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黑体" w:hAnsi="宋体" w:eastAsia="黑体" w:cs="Arial"/>
          <w:b/>
          <w:bCs/>
          <w:color w:val="444444"/>
          <w:sz w:val="32"/>
          <w:szCs w:val="32"/>
          <w:u w:val="single"/>
        </w:rPr>
      </w:pPr>
      <w:bookmarkStart w:id="0" w:name="_GoBack"/>
      <w:bookmarkEnd w:id="0"/>
      <w:r>
        <w:rPr>
          <w:rFonts w:hint="eastAsia" w:ascii="黑体" w:hAnsi="宋体" w:eastAsia="黑体"/>
          <w:b/>
          <w:sz w:val="32"/>
          <w:szCs w:val="32"/>
          <w:u w:val="single"/>
          <w:shd w:val="clear" w:color="auto" w:fill="FFFFFF"/>
        </w:rPr>
        <w:t>四平市成品油市场管理行政处罚自由裁量权细化表</w:t>
      </w:r>
    </w:p>
    <w:tbl>
      <w:tblPr>
        <w:tblStyle w:val="7"/>
        <w:tblpPr w:leftFromText="180" w:rightFromText="180" w:vertAnchor="page" w:horzAnchor="margin" w:tblpY="1141"/>
        <w:tblW w:w="109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1424"/>
        <w:gridCol w:w="1558"/>
        <w:gridCol w:w="1844"/>
        <w:gridCol w:w="5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trPr>
        <w:tc>
          <w:tcPr>
            <w:tcW w:w="527" w:type="dxa"/>
            <w:tcBorders>
              <w:top w:val="double" w:color="auto" w:sz="4" w:space="0"/>
              <w:left w:val="double" w:color="auto" w:sz="4" w:space="0"/>
              <w:bottom w:val="double" w:color="auto" w:sz="4" w:space="0"/>
              <w:right w:val="double" w:color="auto" w:sz="4" w:space="0"/>
            </w:tcBorders>
            <w:vAlign w:val="center"/>
          </w:tcPr>
          <w:p>
            <w:pPr>
              <w:spacing w:line="360" w:lineRule="auto"/>
              <w:jc w:val="center"/>
              <w:rPr>
                <w:rFonts w:asciiTheme="minorEastAsia" w:hAnsiTheme="minorEastAsia"/>
                <w:b/>
                <w:sz w:val="15"/>
                <w:szCs w:val="15"/>
                <w:shd w:val="clear" w:color="auto" w:fill="FFFFFF"/>
              </w:rPr>
            </w:pPr>
            <w:r>
              <w:rPr>
                <w:rFonts w:hint="eastAsia" w:asciiTheme="minorEastAsia" w:hAnsiTheme="minorEastAsia"/>
                <w:b/>
                <w:sz w:val="15"/>
                <w:szCs w:val="15"/>
                <w:shd w:val="clear" w:color="auto" w:fill="FFFFFF"/>
              </w:rPr>
              <w:t>序号</w:t>
            </w:r>
          </w:p>
        </w:tc>
        <w:tc>
          <w:tcPr>
            <w:tcW w:w="1424" w:type="dxa"/>
            <w:tcBorders>
              <w:top w:val="double" w:color="auto" w:sz="4" w:space="0"/>
              <w:left w:val="double" w:color="auto" w:sz="4" w:space="0"/>
              <w:bottom w:val="double" w:color="auto" w:sz="4" w:space="0"/>
              <w:right w:val="double" w:color="auto" w:sz="4" w:space="0"/>
            </w:tcBorders>
            <w:vAlign w:val="center"/>
          </w:tcPr>
          <w:p>
            <w:pPr>
              <w:spacing w:line="360" w:lineRule="auto"/>
              <w:jc w:val="center"/>
              <w:rPr>
                <w:rFonts w:asciiTheme="minorEastAsia" w:hAnsiTheme="minorEastAsia"/>
                <w:b/>
                <w:sz w:val="15"/>
                <w:szCs w:val="15"/>
                <w:shd w:val="clear" w:color="auto" w:fill="FFFFFF"/>
              </w:rPr>
            </w:pPr>
            <w:r>
              <w:rPr>
                <w:rFonts w:hint="eastAsia" w:asciiTheme="minorEastAsia" w:hAnsiTheme="minorEastAsia"/>
                <w:b/>
                <w:sz w:val="15"/>
                <w:szCs w:val="15"/>
                <w:shd w:val="clear" w:color="auto" w:fill="FFFFFF"/>
              </w:rPr>
              <w:t>行政处罚法律依据</w:t>
            </w:r>
          </w:p>
        </w:tc>
        <w:tc>
          <w:tcPr>
            <w:tcW w:w="1558" w:type="dxa"/>
            <w:tcBorders>
              <w:top w:val="double" w:color="auto" w:sz="4" w:space="0"/>
              <w:left w:val="double" w:color="auto" w:sz="4" w:space="0"/>
              <w:bottom w:val="double" w:color="auto" w:sz="4" w:space="0"/>
              <w:right w:val="double" w:color="auto" w:sz="4" w:space="0"/>
            </w:tcBorders>
            <w:vAlign w:val="center"/>
          </w:tcPr>
          <w:p>
            <w:pPr>
              <w:spacing w:line="360" w:lineRule="auto"/>
              <w:jc w:val="center"/>
              <w:rPr>
                <w:rFonts w:asciiTheme="minorEastAsia" w:hAnsiTheme="minorEastAsia"/>
                <w:b/>
                <w:sz w:val="15"/>
                <w:szCs w:val="15"/>
                <w:shd w:val="clear" w:color="auto" w:fill="FFFFFF"/>
              </w:rPr>
            </w:pPr>
            <w:r>
              <w:rPr>
                <w:rFonts w:hint="eastAsia" w:asciiTheme="minorEastAsia" w:hAnsiTheme="minorEastAsia"/>
                <w:b/>
                <w:sz w:val="15"/>
                <w:szCs w:val="15"/>
                <w:shd w:val="clear" w:color="auto" w:fill="FFFFFF"/>
              </w:rPr>
              <w:t>法律条款</w:t>
            </w:r>
          </w:p>
        </w:tc>
        <w:tc>
          <w:tcPr>
            <w:tcW w:w="1844" w:type="dxa"/>
            <w:tcBorders>
              <w:top w:val="double" w:color="auto" w:sz="4" w:space="0"/>
              <w:left w:val="double" w:color="auto" w:sz="4" w:space="0"/>
              <w:bottom w:val="double" w:color="auto" w:sz="4" w:space="0"/>
              <w:right w:val="double" w:color="auto" w:sz="4" w:space="0"/>
            </w:tcBorders>
            <w:vAlign w:val="center"/>
          </w:tcPr>
          <w:p>
            <w:pPr>
              <w:spacing w:line="360" w:lineRule="auto"/>
              <w:jc w:val="center"/>
              <w:rPr>
                <w:rFonts w:asciiTheme="minorEastAsia" w:hAnsiTheme="minorEastAsia"/>
                <w:b/>
                <w:sz w:val="15"/>
                <w:szCs w:val="15"/>
                <w:shd w:val="clear" w:color="auto" w:fill="FFFFFF"/>
              </w:rPr>
            </w:pPr>
            <w:r>
              <w:rPr>
                <w:rFonts w:hint="eastAsia" w:asciiTheme="minorEastAsia" w:hAnsiTheme="minorEastAsia"/>
                <w:b/>
                <w:sz w:val="15"/>
                <w:szCs w:val="15"/>
                <w:shd w:val="clear" w:color="auto" w:fill="FFFFFF"/>
              </w:rPr>
              <w:t>自由裁量细化条件</w:t>
            </w:r>
          </w:p>
        </w:tc>
        <w:tc>
          <w:tcPr>
            <w:tcW w:w="5635" w:type="dxa"/>
            <w:tcBorders>
              <w:top w:val="double" w:color="auto" w:sz="4" w:space="0"/>
              <w:left w:val="double" w:color="auto" w:sz="4" w:space="0"/>
              <w:bottom w:val="double" w:color="auto" w:sz="4" w:space="0"/>
              <w:right w:val="double" w:color="auto" w:sz="4" w:space="0"/>
            </w:tcBorders>
            <w:vAlign w:val="center"/>
          </w:tcPr>
          <w:p>
            <w:pPr>
              <w:spacing w:line="360" w:lineRule="auto"/>
              <w:jc w:val="center"/>
              <w:rPr>
                <w:rFonts w:asciiTheme="minorEastAsia" w:hAnsiTheme="minorEastAsia"/>
                <w:b/>
                <w:sz w:val="15"/>
                <w:szCs w:val="15"/>
                <w:shd w:val="clear" w:color="auto" w:fill="FFFFFF"/>
              </w:rPr>
            </w:pPr>
            <w:r>
              <w:rPr>
                <w:rFonts w:hint="eastAsia" w:asciiTheme="minorEastAsia" w:hAnsiTheme="minorEastAsia"/>
                <w:b/>
                <w:sz w:val="15"/>
                <w:szCs w:val="15"/>
                <w:shd w:val="clear" w:color="auto" w:fill="FFFFFF"/>
              </w:rPr>
              <w:t>自由裁量限度标准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527" w:type="dxa"/>
            <w:vMerge w:val="restart"/>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30"/>
                <w:szCs w:val="30"/>
                <w:shd w:val="clear" w:color="auto" w:fill="FFFFFF"/>
              </w:rPr>
            </w:pPr>
            <w:r>
              <w:rPr>
                <w:rFonts w:hint="eastAsia" w:asciiTheme="minorEastAsia" w:hAnsiTheme="minorEastAsia"/>
                <w:sz w:val="30"/>
                <w:szCs w:val="30"/>
                <w:shd w:val="clear" w:color="auto" w:fill="FFFFFF"/>
              </w:rPr>
              <w:t>1</w:t>
            </w:r>
          </w:p>
        </w:tc>
        <w:tc>
          <w:tcPr>
            <w:tcW w:w="1424" w:type="dxa"/>
            <w:vMerge w:val="restart"/>
            <w:tcBorders>
              <w:top w:val="double" w:color="auto" w:sz="4" w:space="0"/>
              <w:left w:val="double" w:color="auto" w:sz="4" w:space="0"/>
              <w:bottom w:val="double" w:color="auto" w:sz="4" w:space="0"/>
              <w:right w:val="double" w:color="auto" w:sz="4" w:space="0"/>
            </w:tcBorders>
            <w:textDirection w:val="tbRlV"/>
            <w:vAlign w:val="center"/>
          </w:tcPr>
          <w:p>
            <w:pPr>
              <w:ind w:left="113" w:right="113"/>
              <w:jc w:val="center"/>
              <w:rPr>
                <w:rFonts w:ascii="宋体" w:hAnsi="宋体" w:eastAsia="宋体"/>
                <w:sz w:val="36"/>
                <w:szCs w:val="36"/>
                <w:shd w:val="clear" w:color="auto" w:fill="FFFFFF"/>
              </w:rPr>
            </w:pPr>
            <w:r>
              <w:rPr>
                <w:rStyle w:val="5"/>
                <w:rFonts w:hint="eastAsia" w:ascii="宋体" w:hAnsi="宋体" w:eastAsia="宋体"/>
                <w:color w:val="000000"/>
                <w:sz w:val="36"/>
                <w:szCs w:val="36"/>
                <w:shd w:val="clear" w:color="auto" w:fill="FFFFFF"/>
              </w:rPr>
              <w:t>商务部令2006年第23号《成品油市场管理办法》</w:t>
            </w:r>
          </w:p>
        </w:tc>
        <w:tc>
          <w:tcPr>
            <w:tcW w:w="1558" w:type="dxa"/>
            <w:vMerge w:val="restart"/>
            <w:tcBorders>
              <w:top w:val="double" w:color="auto" w:sz="4" w:space="0"/>
              <w:left w:val="double" w:color="auto" w:sz="4" w:space="0"/>
              <w:bottom w:val="double" w:color="auto" w:sz="4" w:space="0"/>
              <w:right w:val="double" w:color="auto" w:sz="4" w:space="0"/>
            </w:tcBorders>
            <w:vAlign w:val="center"/>
          </w:tcPr>
          <w:p>
            <w:pPr>
              <w:spacing w:line="280" w:lineRule="exact"/>
              <w:ind w:firstLine="261" w:firstLineChars="200"/>
              <w:rPr>
                <w:rFonts w:ascii="宋体" w:hAnsi="宋体" w:eastAsia="宋体"/>
                <w:b/>
                <w:sz w:val="13"/>
                <w:szCs w:val="13"/>
              </w:rPr>
            </w:pPr>
            <w:r>
              <w:rPr>
                <w:rFonts w:hint="eastAsia" w:ascii="宋体" w:hAnsi="宋体" w:eastAsia="宋体"/>
                <w:b/>
                <w:sz w:val="13"/>
                <w:szCs w:val="13"/>
                <w:shd w:val="clear" w:color="auto" w:fill="FFFFFF"/>
              </w:rPr>
              <w:t>《成品油市场管理办法》</w:t>
            </w:r>
            <w:r>
              <w:rPr>
                <w:rFonts w:hint="eastAsia" w:ascii="宋体" w:hAnsi="宋体" w:eastAsia="宋体"/>
                <w:b/>
                <w:sz w:val="13"/>
                <w:szCs w:val="13"/>
                <w:u w:val="wave"/>
                <w:shd w:val="clear" w:color="auto" w:fill="FFFFFF"/>
              </w:rPr>
              <w:t>第四十三条</w:t>
            </w:r>
            <w:r>
              <w:rPr>
                <w:rFonts w:hint="eastAsia" w:ascii="宋体" w:hAnsi="宋体" w:eastAsia="宋体"/>
                <w:b/>
                <w:sz w:val="13"/>
                <w:szCs w:val="13"/>
                <w:shd w:val="clear" w:color="auto" w:fill="FFFFFF"/>
              </w:rPr>
              <w:t xml:space="preserve"> </w:t>
            </w:r>
            <w:r>
              <w:rPr>
                <w:rFonts w:ascii="宋体" w:hAnsi="宋体" w:eastAsia="宋体"/>
                <w:b/>
                <w:sz w:val="13"/>
                <w:szCs w:val="13"/>
              </w:rPr>
              <w:t>成品油经营企业有下列行为之一的，法律、法规有具体规定的，从其规定；如法律、法规未做规定的，由所在地县级以上人民政府商务主管部门视情节依法给予警告、责令停业整顿、处违法所得3倍以下或30000元以下罚款处罚：</w:t>
            </w:r>
          </w:p>
          <w:p>
            <w:pPr>
              <w:spacing w:line="280" w:lineRule="exact"/>
              <w:rPr>
                <w:rFonts w:asciiTheme="minorEastAsia" w:hAnsiTheme="minorEastAsia"/>
                <w:sz w:val="13"/>
                <w:szCs w:val="13"/>
              </w:rPr>
            </w:pPr>
            <w:r>
              <w:rPr>
                <w:rFonts w:asciiTheme="minorEastAsia" w:hAnsiTheme="minorEastAsia"/>
                <w:sz w:val="13"/>
                <w:szCs w:val="13"/>
              </w:rPr>
              <w:t>（一）涂改、倒卖、出租、出借或者以其他形式非法转让成品油经营批准证书的；</w:t>
            </w:r>
          </w:p>
          <w:p>
            <w:pPr>
              <w:spacing w:line="280" w:lineRule="exact"/>
              <w:rPr>
                <w:rFonts w:asciiTheme="minorEastAsia" w:hAnsiTheme="minorEastAsia"/>
                <w:sz w:val="13"/>
                <w:szCs w:val="13"/>
              </w:rPr>
            </w:pPr>
            <w:r>
              <w:rPr>
                <w:rFonts w:asciiTheme="minorEastAsia" w:hAnsiTheme="minorEastAsia"/>
                <w:sz w:val="13"/>
                <w:szCs w:val="13"/>
              </w:rPr>
              <w:t>（二）成品油专项用户违反规定，擅自将专项用油对系统外销售的；</w:t>
            </w:r>
          </w:p>
          <w:p>
            <w:pPr>
              <w:spacing w:line="280" w:lineRule="exact"/>
              <w:rPr>
                <w:rFonts w:asciiTheme="minorEastAsia" w:hAnsiTheme="minorEastAsia"/>
                <w:sz w:val="13"/>
                <w:szCs w:val="13"/>
              </w:rPr>
            </w:pPr>
            <w:r>
              <w:rPr>
                <w:rFonts w:asciiTheme="minorEastAsia" w:hAnsiTheme="minorEastAsia"/>
                <w:sz w:val="13"/>
                <w:szCs w:val="13"/>
              </w:rPr>
              <w:t>（三）违反本办法规定的条件和程序，未经许可擅自新建、迁建和扩建加油站或油库的；</w:t>
            </w:r>
          </w:p>
          <w:p>
            <w:pPr>
              <w:spacing w:line="280" w:lineRule="exact"/>
              <w:rPr>
                <w:rFonts w:asciiTheme="minorEastAsia" w:hAnsiTheme="minorEastAsia"/>
                <w:sz w:val="13"/>
                <w:szCs w:val="13"/>
              </w:rPr>
            </w:pPr>
            <w:r>
              <w:rPr>
                <w:rFonts w:asciiTheme="minorEastAsia" w:hAnsiTheme="minorEastAsia"/>
                <w:sz w:val="13"/>
                <w:szCs w:val="13"/>
              </w:rPr>
              <w:t>（四）采取掺杂掺假、以假充真、以次充好或者以不合格产品冒充合格产品等手段销售成品油，或者销售国家明令淘汰并禁止销售的成品油的；</w:t>
            </w:r>
          </w:p>
          <w:p>
            <w:pPr>
              <w:spacing w:line="280" w:lineRule="exact"/>
              <w:rPr>
                <w:rFonts w:asciiTheme="minorEastAsia" w:hAnsiTheme="minorEastAsia"/>
                <w:sz w:val="13"/>
                <w:szCs w:val="13"/>
              </w:rPr>
            </w:pPr>
            <w:r>
              <w:rPr>
                <w:rFonts w:asciiTheme="minorEastAsia" w:hAnsiTheme="minorEastAsia"/>
                <w:sz w:val="13"/>
                <w:szCs w:val="13"/>
              </w:rPr>
              <w:t>（五）销售走私成品油的；</w:t>
            </w:r>
          </w:p>
          <w:p>
            <w:pPr>
              <w:spacing w:line="280" w:lineRule="exact"/>
              <w:rPr>
                <w:rFonts w:asciiTheme="minorEastAsia" w:hAnsiTheme="minorEastAsia"/>
                <w:sz w:val="13"/>
                <w:szCs w:val="13"/>
              </w:rPr>
            </w:pPr>
            <w:r>
              <w:rPr>
                <w:rFonts w:asciiTheme="minorEastAsia" w:hAnsiTheme="minorEastAsia"/>
                <w:sz w:val="13"/>
                <w:szCs w:val="13"/>
              </w:rPr>
              <w:t>（六）擅自改动加油机或利用其他手段克扣油量的；</w:t>
            </w:r>
          </w:p>
          <w:p>
            <w:pPr>
              <w:spacing w:line="280" w:lineRule="exact"/>
              <w:rPr>
                <w:rFonts w:asciiTheme="minorEastAsia" w:hAnsiTheme="minorEastAsia"/>
                <w:sz w:val="13"/>
                <w:szCs w:val="13"/>
              </w:rPr>
            </w:pPr>
            <w:r>
              <w:rPr>
                <w:rFonts w:asciiTheme="minorEastAsia" w:hAnsiTheme="minorEastAsia"/>
                <w:sz w:val="13"/>
                <w:szCs w:val="13"/>
              </w:rPr>
              <w:t>（七）成品油批发企业向不具有成品油经营资格的企业销售用于经营用途成品油的；</w:t>
            </w:r>
          </w:p>
          <w:p>
            <w:pPr>
              <w:spacing w:line="280" w:lineRule="exact"/>
              <w:rPr>
                <w:rFonts w:asciiTheme="minorEastAsia" w:hAnsiTheme="minorEastAsia"/>
                <w:sz w:val="13"/>
                <w:szCs w:val="13"/>
              </w:rPr>
            </w:pPr>
            <w:r>
              <w:rPr>
                <w:rFonts w:asciiTheme="minorEastAsia" w:hAnsiTheme="minorEastAsia"/>
                <w:sz w:val="13"/>
                <w:szCs w:val="13"/>
              </w:rPr>
              <w:t>（八）成品油零售企业从不具有成品油批发经营资格的企业购进成品油的；</w:t>
            </w:r>
          </w:p>
          <w:p>
            <w:pPr>
              <w:spacing w:line="280" w:lineRule="exact"/>
              <w:rPr>
                <w:rFonts w:asciiTheme="minorEastAsia" w:hAnsiTheme="minorEastAsia"/>
                <w:sz w:val="13"/>
                <w:szCs w:val="13"/>
              </w:rPr>
            </w:pPr>
            <w:r>
              <w:rPr>
                <w:rFonts w:asciiTheme="minorEastAsia" w:hAnsiTheme="minorEastAsia"/>
                <w:sz w:val="13"/>
                <w:szCs w:val="13"/>
              </w:rPr>
              <w:t>（九）超越经营范围进行经营活动的；</w:t>
            </w:r>
          </w:p>
          <w:p>
            <w:pPr>
              <w:spacing w:line="280" w:lineRule="exact"/>
              <w:rPr>
                <w:rFonts w:asciiTheme="minorEastAsia" w:hAnsiTheme="minorEastAsia"/>
                <w:sz w:val="13"/>
                <w:szCs w:val="13"/>
              </w:rPr>
            </w:pPr>
            <w:r>
              <w:rPr>
                <w:rFonts w:asciiTheme="minorEastAsia" w:hAnsiTheme="minorEastAsia"/>
                <w:sz w:val="13"/>
                <w:szCs w:val="13"/>
              </w:rPr>
              <w:t>（十）违反有关技术规范要求的；</w:t>
            </w:r>
          </w:p>
          <w:p>
            <w:pPr>
              <w:spacing w:line="280" w:lineRule="exact"/>
              <w:rPr>
                <w:rFonts w:asciiTheme="minorEastAsia" w:hAnsiTheme="minorEastAsia"/>
                <w:sz w:val="13"/>
                <w:szCs w:val="13"/>
                <w:shd w:val="clear" w:color="auto" w:fill="FFFFFF"/>
              </w:rPr>
            </w:pPr>
            <w:r>
              <w:rPr>
                <w:rFonts w:asciiTheme="minorEastAsia" w:hAnsiTheme="minorEastAsia"/>
                <w:sz w:val="13"/>
                <w:szCs w:val="13"/>
              </w:rPr>
              <w:t>（十一）法律、法规、规章规定的其他违法行为。</w:t>
            </w:r>
          </w:p>
        </w:tc>
        <w:tc>
          <w:tcPr>
            <w:tcW w:w="1844" w:type="dxa"/>
            <w:vMerge w:val="restart"/>
            <w:tcBorders>
              <w:top w:val="double" w:color="auto" w:sz="4" w:space="0"/>
              <w:left w:val="double" w:color="auto" w:sz="4" w:space="0"/>
              <w:bottom w:val="single" w:color="auto" w:sz="6" w:space="0"/>
              <w:right w:val="single" w:color="auto" w:sz="6" w:space="0"/>
            </w:tcBorders>
            <w:vAlign w:val="center"/>
          </w:tcPr>
          <w:p>
            <w:pPr>
              <w:jc w:val="left"/>
              <w:rPr>
                <w:rFonts w:asciiTheme="minorEastAsia" w:hAnsiTheme="minorEastAsia"/>
                <w:sz w:val="13"/>
                <w:szCs w:val="13"/>
                <w:shd w:val="clear" w:color="auto" w:fill="FFFFFF"/>
              </w:rPr>
            </w:pPr>
            <w:r>
              <w:rPr>
                <w:rFonts w:asciiTheme="minorEastAsia" w:hAnsiTheme="minorEastAsia"/>
                <w:sz w:val="13"/>
                <w:szCs w:val="13"/>
              </w:rPr>
              <w:t>（一）涂改、倒卖、出租、出借或者以其他形式非法转让成品油经营批准证书的；</w:t>
            </w:r>
          </w:p>
        </w:tc>
        <w:tc>
          <w:tcPr>
            <w:tcW w:w="5635" w:type="dxa"/>
            <w:tcBorders>
              <w:top w:val="double" w:color="auto" w:sz="4" w:space="0"/>
              <w:left w:val="single" w:color="auto" w:sz="6" w:space="0"/>
              <w:bottom w:val="single" w:color="auto" w:sz="6"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1、涂改成品油经营批准证书，无违法所得的，给予警告；有违法所得的，处违法所得1倍以下或1万元以下罚款；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1" w:firstLineChars="200"/>
              <w:rPr>
                <w:rFonts w:asciiTheme="minorEastAsia" w:hAnsiTheme="minorEastAsia"/>
                <w:b/>
                <w:sz w:val="13"/>
                <w:szCs w:val="13"/>
                <w:shd w:val="clear" w:color="auto" w:fill="FFFFFF"/>
              </w:rPr>
            </w:pPr>
          </w:p>
        </w:tc>
        <w:tc>
          <w:tcPr>
            <w:tcW w:w="1844" w:type="dxa"/>
            <w:vMerge w:val="continue"/>
            <w:tcBorders>
              <w:top w:val="single" w:color="auto" w:sz="6" w:space="0"/>
              <w:left w:val="double" w:color="auto" w:sz="4" w:space="0"/>
              <w:bottom w:val="single" w:color="auto" w:sz="6" w:space="0"/>
              <w:right w:val="single" w:color="auto" w:sz="6" w:space="0"/>
            </w:tcBorders>
            <w:vAlign w:val="center"/>
          </w:tcPr>
          <w:p>
            <w:pPr>
              <w:jc w:val="left"/>
              <w:rPr>
                <w:rFonts w:asciiTheme="minorEastAsia" w:hAnsiTheme="minorEastAsia"/>
                <w:sz w:val="13"/>
                <w:szCs w:val="13"/>
              </w:rPr>
            </w:pPr>
          </w:p>
        </w:tc>
        <w:tc>
          <w:tcPr>
            <w:tcW w:w="5635" w:type="dxa"/>
            <w:tcBorders>
              <w:top w:val="single" w:color="auto" w:sz="6" w:space="0"/>
              <w:left w:val="single" w:color="auto" w:sz="6" w:space="0"/>
              <w:bottom w:val="single" w:color="auto" w:sz="6"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2、倒卖成品油经营批准证书，无违法所得的，处3000元以下罚款；有违法所得的，处违法所得2倍以上3倍以下或2万元以上3万元以下罚款；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1" w:firstLineChars="200"/>
              <w:rPr>
                <w:rFonts w:asciiTheme="minorEastAsia" w:hAnsiTheme="minorEastAsia"/>
                <w:b/>
                <w:sz w:val="13"/>
                <w:szCs w:val="13"/>
                <w:shd w:val="clear" w:color="auto" w:fill="FFFFFF"/>
              </w:rPr>
            </w:pPr>
          </w:p>
        </w:tc>
        <w:tc>
          <w:tcPr>
            <w:tcW w:w="1844" w:type="dxa"/>
            <w:vMerge w:val="continue"/>
            <w:tcBorders>
              <w:top w:val="single" w:color="auto" w:sz="6" w:space="0"/>
              <w:left w:val="double" w:color="auto" w:sz="4" w:space="0"/>
              <w:bottom w:val="single" w:color="auto" w:sz="6" w:space="0"/>
              <w:right w:val="single" w:color="auto" w:sz="6" w:space="0"/>
            </w:tcBorders>
            <w:vAlign w:val="center"/>
          </w:tcPr>
          <w:p>
            <w:pPr>
              <w:jc w:val="left"/>
              <w:rPr>
                <w:rFonts w:asciiTheme="minorEastAsia" w:hAnsiTheme="minorEastAsia"/>
                <w:sz w:val="13"/>
                <w:szCs w:val="13"/>
              </w:rPr>
            </w:pPr>
          </w:p>
        </w:tc>
        <w:tc>
          <w:tcPr>
            <w:tcW w:w="5635" w:type="dxa"/>
            <w:tcBorders>
              <w:top w:val="single" w:color="auto" w:sz="6" w:space="0"/>
              <w:left w:val="single" w:color="auto" w:sz="6" w:space="0"/>
              <w:bottom w:val="single" w:color="auto" w:sz="6"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3、出租成品油经营批准证书，无违法所得的，处1000元以下罚款；有违法所得的，处违法所得1倍以上2倍以下或1万元以上3万元以下罚款；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1" w:firstLineChars="200"/>
              <w:rPr>
                <w:rFonts w:asciiTheme="minorEastAsia" w:hAnsiTheme="minorEastAsia"/>
                <w:b/>
                <w:sz w:val="13"/>
                <w:szCs w:val="13"/>
                <w:shd w:val="clear" w:color="auto" w:fill="FFFFFF"/>
              </w:rPr>
            </w:pPr>
          </w:p>
        </w:tc>
        <w:tc>
          <w:tcPr>
            <w:tcW w:w="1844" w:type="dxa"/>
            <w:vMerge w:val="continue"/>
            <w:tcBorders>
              <w:top w:val="single" w:color="auto" w:sz="6" w:space="0"/>
              <w:left w:val="double" w:color="auto" w:sz="4" w:space="0"/>
              <w:bottom w:val="double" w:color="auto" w:sz="4" w:space="0"/>
              <w:right w:val="single" w:color="auto" w:sz="6" w:space="0"/>
            </w:tcBorders>
            <w:vAlign w:val="center"/>
          </w:tcPr>
          <w:p>
            <w:pPr>
              <w:jc w:val="left"/>
              <w:rPr>
                <w:rFonts w:asciiTheme="minorEastAsia" w:hAnsiTheme="minorEastAsia"/>
                <w:sz w:val="13"/>
                <w:szCs w:val="13"/>
              </w:rPr>
            </w:pPr>
          </w:p>
        </w:tc>
        <w:tc>
          <w:tcPr>
            <w:tcW w:w="5635" w:type="dxa"/>
            <w:tcBorders>
              <w:top w:val="single" w:color="auto" w:sz="6" w:space="0"/>
              <w:left w:val="single" w:color="auto" w:sz="6" w:space="0"/>
              <w:bottom w:val="double" w:color="auto" w:sz="4"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4、出借或以其他形式非法转让成品油证书，无违法所得的，给予警告；有违法所得的，处违法所得2倍以下或1万元以上2万元以下罚款。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restart"/>
            <w:tcBorders>
              <w:top w:val="double" w:color="auto" w:sz="4" w:space="0"/>
              <w:left w:val="double" w:color="auto" w:sz="4" w:space="0"/>
              <w:bottom w:val="single" w:color="auto" w:sz="6" w:space="0"/>
              <w:right w:val="single" w:color="auto" w:sz="6" w:space="0"/>
            </w:tcBorders>
            <w:vAlign w:val="center"/>
          </w:tcPr>
          <w:p>
            <w:pPr>
              <w:jc w:val="left"/>
              <w:rPr>
                <w:rFonts w:asciiTheme="minorEastAsia" w:hAnsiTheme="minorEastAsia"/>
                <w:sz w:val="13"/>
                <w:szCs w:val="13"/>
                <w:shd w:val="clear" w:color="auto" w:fill="FFFFFF"/>
              </w:rPr>
            </w:pPr>
            <w:r>
              <w:rPr>
                <w:rFonts w:asciiTheme="minorEastAsia" w:hAnsiTheme="minorEastAsia"/>
                <w:sz w:val="13"/>
                <w:szCs w:val="13"/>
              </w:rPr>
              <w:t>（二）成品油专项用户违反规定，擅自将专项用油对系统外销售的</w:t>
            </w:r>
            <w:r>
              <w:rPr>
                <w:rFonts w:hint="eastAsia" w:asciiTheme="minorEastAsia" w:hAnsiTheme="minorEastAsia"/>
                <w:sz w:val="13"/>
                <w:szCs w:val="13"/>
              </w:rPr>
              <w:t>；</w:t>
            </w:r>
          </w:p>
        </w:tc>
        <w:tc>
          <w:tcPr>
            <w:tcW w:w="5635" w:type="dxa"/>
            <w:tcBorders>
              <w:top w:val="double" w:color="auto" w:sz="4" w:space="0"/>
              <w:left w:val="single" w:color="auto" w:sz="6" w:space="0"/>
              <w:bottom w:val="single" w:color="auto" w:sz="6"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1、销售油量1000公升以下的，给予警告，并处违法所得1倍以下或1000元以下罚款；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continue"/>
            <w:tcBorders>
              <w:top w:val="single" w:color="auto" w:sz="6" w:space="0"/>
              <w:left w:val="double" w:color="auto" w:sz="4" w:space="0"/>
              <w:bottom w:val="single" w:color="auto" w:sz="6" w:space="0"/>
              <w:right w:val="single" w:color="auto" w:sz="6" w:space="0"/>
            </w:tcBorders>
            <w:vAlign w:val="center"/>
          </w:tcPr>
          <w:p>
            <w:pPr>
              <w:jc w:val="left"/>
              <w:rPr>
                <w:rFonts w:asciiTheme="minorEastAsia" w:hAnsiTheme="minorEastAsia"/>
                <w:sz w:val="13"/>
                <w:szCs w:val="13"/>
              </w:rPr>
            </w:pPr>
          </w:p>
        </w:tc>
        <w:tc>
          <w:tcPr>
            <w:tcW w:w="5635" w:type="dxa"/>
            <w:tcBorders>
              <w:top w:val="single" w:color="auto" w:sz="6" w:space="0"/>
              <w:left w:val="single" w:color="auto" w:sz="6" w:space="0"/>
              <w:bottom w:val="single" w:color="auto" w:sz="6"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2、销售油量1000公升以上5000公升以下的，给予警告，并处违法所得1倍以上2倍以下或1000元以上1万元以下罚款；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continue"/>
            <w:tcBorders>
              <w:top w:val="single" w:color="auto" w:sz="6" w:space="0"/>
              <w:left w:val="double" w:color="auto" w:sz="4" w:space="0"/>
              <w:bottom w:val="single" w:color="auto" w:sz="6" w:space="0"/>
              <w:right w:val="single" w:color="auto" w:sz="6" w:space="0"/>
            </w:tcBorders>
            <w:vAlign w:val="center"/>
          </w:tcPr>
          <w:p>
            <w:pPr>
              <w:jc w:val="left"/>
              <w:rPr>
                <w:rFonts w:asciiTheme="minorEastAsia" w:hAnsiTheme="minorEastAsia"/>
                <w:sz w:val="13"/>
                <w:szCs w:val="13"/>
              </w:rPr>
            </w:pPr>
          </w:p>
        </w:tc>
        <w:tc>
          <w:tcPr>
            <w:tcW w:w="5635" w:type="dxa"/>
            <w:tcBorders>
              <w:top w:val="single" w:color="auto" w:sz="6" w:space="0"/>
              <w:left w:val="single" w:color="auto" w:sz="6" w:space="0"/>
              <w:bottom w:val="single" w:color="auto" w:sz="6"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3、销售油量5000公升以上1万公升以下的，给予警告，并处违法所得2倍以上3倍以下或1万元以上2万元以下罚款；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continue"/>
            <w:tcBorders>
              <w:top w:val="single" w:color="auto" w:sz="6" w:space="0"/>
              <w:left w:val="double" w:color="auto" w:sz="4" w:space="0"/>
              <w:bottom w:val="double" w:color="auto" w:sz="4" w:space="0"/>
              <w:right w:val="single" w:color="auto" w:sz="6" w:space="0"/>
            </w:tcBorders>
            <w:vAlign w:val="center"/>
          </w:tcPr>
          <w:p>
            <w:pPr>
              <w:jc w:val="left"/>
              <w:rPr>
                <w:rFonts w:asciiTheme="minorEastAsia" w:hAnsiTheme="minorEastAsia"/>
                <w:sz w:val="13"/>
                <w:szCs w:val="13"/>
              </w:rPr>
            </w:pPr>
          </w:p>
        </w:tc>
        <w:tc>
          <w:tcPr>
            <w:tcW w:w="5635" w:type="dxa"/>
            <w:tcBorders>
              <w:top w:val="single" w:color="auto" w:sz="6" w:space="0"/>
              <w:left w:val="single" w:color="auto" w:sz="6" w:space="0"/>
              <w:bottom w:val="double" w:color="auto" w:sz="4"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4、销售油量1万公升以上的，给予警告，并处违法所得3倍或2万元以上3万元以下罚款。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restart"/>
            <w:tcBorders>
              <w:top w:val="double" w:color="auto" w:sz="4" w:space="0"/>
              <w:left w:val="double" w:color="auto" w:sz="4" w:space="0"/>
              <w:bottom w:val="single" w:color="auto" w:sz="6" w:space="0"/>
              <w:right w:val="single" w:color="auto" w:sz="6" w:space="0"/>
            </w:tcBorders>
            <w:vAlign w:val="center"/>
          </w:tcPr>
          <w:p>
            <w:pPr>
              <w:jc w:val="left"/>
              <w:rPr>
                <w:rFonts w:asciiTheme="minorEastAsia" w:hAnsiTheme="minorEastAsia"/>
                <w:sz w:val="13"/>
                <w:szCs w:val="13"/>
                <w:shd w:val="clear" w:color="auto" w:fill="FFFFFF"/>
              </w:rPr>
            </w:pPr>
            <w:r>
              <w:rPr>
                <w:rFonts w:asciiTheme="minorEastAsia" w:hAnsiTheme="minorEastAsia"/>
                <w:sz w:val="13"/>
                <w:szCs w:val="13"/>
              </w:rPr>
              <w:t>（三）违反本办法规定的条件和程序，未经许可擅自新建、迁建和扩建加油站或油库的；</w:t>
            </w:r>
          </w:p>
        </w:tc>
        <w:tc>
          <w:tcPr>
            <w:tcW w:w="5635" w:type="dxa"/>
            <w:tcBorders>
              <w:top w:val="double" w:color="auto" w:sz="4" w:space="0"/>
              <w:left w:val="single" w:color="auto" w:sz="6" w:space="0"/>
              <w:bottom w:val="single" w:color="auto" w:sz="6"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1、未经许可擅自扩建加油站的，责令停业整顿，并处5000元以</w:t>
            </w:r>
            <w:r>
              <w:rPr>
                <w:rFonts w:hint="eastAsia" w:asciiTheme="minorEastAsia" w:hAnsiTheme="minorEastAsia"/>
                <w:sz w:val="13"/>
                <w:szCs w:val="13"/>
              </w:rPr>
              <w:t>上1万元以</w:t>
            </w:r>
            <w:r>
              <w:rPr>
                <w:rFonts w:asciiTheme="minorEastAsia" w:hAnsiTheme="minorEastAsia"/>
                <w:sz w:val="13"/>
                <w:szCs w:val="13"/>
              </w:rPr>
              <w:t>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continue"/>
            <w:tcBorders>
              <w:top w:val="single" w:color="auto" w:sz="6" w:space="0"/>
              <w:left w:val="double" w:color="auto" w:sz="4" w:space="0"/>
              <w:bottom w:val="single" w:color="auto" w:sz="6" w:space="0"/>
              <w:right w:val="single" w:color="auto" w:sz="6" w:space="0"/>
            </w:tcBorders>
            <w:vAlign w:val="center"/>
          </w:tcPr>
          <w:p>
            <w:pPr>
              <w:jc w:val="left"/>
              <w:rPr>
                <w:rFonts w:asciiTheme="minorEastAsia" w:hAnsiTheme="minorEastAsia"/>
                <w:sz w:val="13"/>
                <w:szCs w:val="13"/>
              </w:rPr>
            </w:pPr>
          </w:p>
        </w:tc>
        <w:tc>
          <w:tcPr>
            <w:tcW w:w="5635" w:type="dxa"/>
            <w:tcBorders>
              <w:top w:val="single" w:color="auto" w:sz="6" w:space="0"/>
              <w:left w:val="single" w:color="auto" w:sz="6" w:space="0"/>
              <w:bottom w:val="single" w:color="auto" w:sz="6"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2、未经许可擅自迁建加油站的，责令停业整顿，并处5000元以上1万元以下罚款；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4"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continue"/>
            <w:tcBorders>
              <w:top w:val="single" w:color="auto" w:sz="6" w:space="0"/>
              <w:left w:val="double" w:color="auto" w:sz="4" w:space="0"/>
              <w:bottom w:val="single" w:color="auto" w:sz="6" w:space="0"/>
              <w:right w:val="single" w:color="auto" w:sz="6" w:space="0"/>
            </w:tcBorders>
            <w:vAlign w:val="center"/>
          </w:tcPr>
          <w:p>
            <w:pPr>
              <w:jc w:val="left"/>
              <w:rPr>
                <w:rFonts w:asciiTheme="minorEastAsia" w:hAnsiTheme="minorEastAsia"/>
                <w:sz w:val="13"/>
                <w:szCs w:val="13"/>
              </w:rPr>
            </w:pPr>
          </w:p>
        </w:tc>
        <w:tc>
          <w:tcPr>
            <w:tcW w:w="5635" w:type="dxa"/>
            <w:tcBorders>
              <w:top w:val="single" w:color="auto" w:sz="6" w:space="0"/>
              <w:left w:val="single" w:color="auto" w:sz="6" w:space="0"/>
              <w:bottom w:val="single" w:color="auto" w:sz="6"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3、未经许可擅自新建加油站的，责令停业整顿，并处1万元以上2万元以下罚款；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continue"/>
            <w:tcBorders>
              <w:top w:val="single" w:color="auto" w:sz="6" w:space="0"/>
              <w:left w:val="double" w:color="auto" w:sz="4" w:space="0"/>
              <w:bottom w:val="single" w:color="auto" w:sz="6" w:space="0"/>
              <w:right w:val="single" w:color="auto" w:sz="6" w:space="0"/>
            </w:tcBorders>
            <w:vAlign w:val="center"/>
          </w:tcPr>
          <w:p>
            <w:pPr>
              <w:jc w:val="left"/>
              <w:rPr>
                <w:rFonts w:asciiTheme="minorEastAsia" w:hAnsiTheme="minorEastAsia"/>
                <w:sz w:val="13"/>
                <w:szCs w:val="13"/>
              </w:rPr>
            </w:pPr>
          </w:p>
        </w:tc>
        <w:tc>
          <w:tcPr>
            <w:tcW w:w="5635" w:type="dxa"/>
            <w:tcBorders>
              <w:top w:val="single" w:color="auto" w:sz="6" w:space="0"/>
              <w:left w:val="single" w:color="auto" w:sz="6" w:space="0"/>
              <w:bottom w:val="single" w:color="auto" w:sz="6"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4、未经许可擅自扩建油库的，责令停业整顿，并处5000元以上1万元以下罚款；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7"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continue"/>
            <w:tcBorders>
              <w:top w:val="single" w:color="auto" w:sz="6" w:space="0"/>
              <w:left w:val="double" w:color="auto" w:sz="4" w:space="0"/>
              <w:bottom w:val="single" w:color="auto" w:sz="6" w:space="0"/>
              <w:right w:val="single" w:color="auto" w:sz="6" w:space="0"/>
            </w:tcBorders>
            <w:vAlign w:val="center"/>
          </w:tcPr>
          <w:p>
            <w:pPr>
              <w:jc w:val="left"/>
              <w:rPr>
                <w:rFonts w:asciiTheme="minorEastAsia" w:hAnsiTheme="minorEastAsia"/>
                <w:sz w:val="13"/>
                <w:szCs w:val="13"/>
              </w:rPr>
            </w:pPr>
          </w:p>
        </w:tc>
        <w:tc>
          <w:tcPr>
            <w:tcW w:w="5635" w:type="dxa"/>
            <w:tcBorders>
              <w:top w:val="single" w:color="auto" w:sz="6" w:space="0"/>
              <w:left w:val="single" w:color="auto" w:sz="6" w:space="0"/>
              <w:bottom w:val="single" w:color="auto" w:sz="6"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5、未经许可擅自迁建油库的，责令停业整顿，并处1万元以上2万元以下罚款；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continue"/>
            <w:tcBorders>
              <w:top w:val="single" w:color="auto" w:sz="6" w:space="0"/>
              <w:left w:val="double" w:color="auto" w:sz="4" w:space="0"/>
              <w:bottom w:val="double" w:color="auto" w:sz="4" w:space="0"/>
              <w:right w:val="single" w:color="auto" w:sz="6" w:space="0"/>
            </w:tcBorders>
            <w:vAlign w:val="center"/>
          </w:tcPr>
          <w:p>
            <w:pPr>
              <w:jc w:val="left"/>
              <w:rPr>
                <w:rFonts w:asciiTheme="minorEastAsia" w:hAnsiTheme="minorEastAsia"/>
                <w:sz w:val="13"/>
                <w:szCs w:val="13"/>
              </w:rPr>
            </w:pPr>
          </w:p>
        </w:tc>
        <w:tc>
          <w:tcPr>
            <w:tcW w:w="5635" w:type="dxa"/>
            <w:tcBorders>
              <w:top w:val="single" w:color="auto" w:sz="6" w:space="0"/>
              <w:left w:val="single" w:color="auto" w:sz="6" w:space="0"/>
              <w:bottom w:val="double" w:color="auto" w:sz="4"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6、未经许可擅自新建油库的，责令停业整顿，并处2万元以上3万元以下罚款。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restart"/>
            <w:tcBorders>
              <w:top w:val="double" w:color="auto" w:sz="4" w:space="0"/>
              <w:left w:val="double" w:color="auto" w:sz="4" w:space="0"/>
              <w:bottom w:val="single" w:color="auto" w:sz="6" w:space="0"/>
              <w:right w:val="single" w:color="auto" w:sz="6" w:space="0"/>
            </w:tcBorders>
            <w:vAlign w:val="center"/>
          </w:tcPr>
          <w:p>
            <w:pPr>
              <w:jc w:val="left"/>
              <w:rPr>
                <w:rFonts w:asciiTheme="minorEastAsia" w:hAnsiTheme="minorEastAsia"/>
                <w:sz w:val="13"/>
                <w:szCs w:val="13"/>
                <w:shd w:val="clear" w:color="auto" w:fill="FFFFFF"/>
              </w:rPr>
            </w:pPr>
            <w:r>
              <w:rPr>
                <w:rFonts w:asciiTheme="minorEastAsia" w:hAnsiTheme="minorEastAsia"/>
                <w:sz w:val="13"/>
                <w:szCs w:val="13"/>
              </w:rPr>
              <w:t>（四）采取掺杂掺假、以假充真、以次充好或者以不合格产品冒充合格产品等手段销售成品油，或者销售国家明令淘汰并禁止销售的成品油的；</w:t>
            </w:r>
          </w:p>
        </w:tc>
        <w:tc>
          <w:tcPr>
            <w:tcW w:w="5635" w:type="dxa"/>
            <w:tcBorders>
              <w:top w:val="double" w:color="auto" w:sz="4" w:space="0"/>
              <w:left w:val="single" w:color="auto" w:sz="6" w:space="0"/>
              <w:bottom w:val="single" w:color="auto" w:sz="6"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1、违法所得1000元以下的，给予警告；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continue"/>
            <w:tcBorders>
              <w:top w:val="single" w:color="auto" w:sz="6" w:space="0"/>
              <w:left w:val="double" w:color="auto" w:sz="4" w:space="0"/>
              <w:bottom w:val="single" w:color="auto" w:sz="6" w:space="0"/>
              <w:right w:val="single" w:color="auto" w:sz="6" w:space="0"/>
            </w:tcBorders>
            <w:vAlign w:val="center"/>
          </w:tcPr>
          <w:p>
            <w:pPr>
              <w:jc w:val="left"/>
              <w:rPr>
                <w:rFonts w:asciiTheme="minorEastAsia" w:hAnsiTheme="minorEastAsia"/>
                <w:sz w:val="13"/>
                <w:szCs w:val="13"/>
              </w:rPr>
            </w:pPr>
          </w:p>
        </w:tc>
        <w:tc>
          <w:tcPr>
            <w:tcW w:w="5635" w:type="dxa"/>
            <w:tcBorders>
              <w:top w:val="single" w:color="auto" w:sz="6" w:space="0"/>
              <w:left w:val="single" w:color="auto" w:sz="6" w:space="0"/>
              <w:bottom w:val="single" w:color="auto" w:sz="6"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2、违法所得1000元以上5000元以下的，责令停业整顿，并处违法所得1倍以下罚款；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continue"/>
            <w:tcBorders>
              <w:top w:val="single" w:color="auto" w:sz="6" w:space="0"/>
              <w:left w:val="double" w:color="auto" w:sz="4" w:space="0"/>
              <w:bottom w:val="single" w:color="auto" w:sz="6" w:space="0"/>
              <w:right w:val="single" w:color="auto" w:sz="6" w:space="0"/>
            </w:tcBorders>
            <w:vAlign w:val="center"/>
          </w:tcPr>
          <w:p>
            <w:pPr>
              <w:jc w:val="left"/>
              <w:rPr>
                <w:rFonts w:asciiTheme="minorEastAsia" w:hAnsiTheme="minorEastAsia"/>
                <w:sz w:val="13"/>
                <w:szCs w:val="13"/>
              </w:rPr>
            </w:pPr>
          </w:p>
        </w:tc>
        <w:tc>
          <w:tcPr>
            <w:tcW w:w="5635" w:type="dxa"/>
            <w:tcBorders>
              <w:top w:val="single" w:color="auto" w:sz="6" w:space="0"/>
              <w:left w:val="single" w:color="auto" w:sz="6" w:space="0"/>
              <w:bottom w:val="single" w:color="auto" w:sz="6"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3、违法所得5000元以上1万元以下的，责令停业整顿，并处违法所得1倍以上2倍以下罚款；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continue"/>
            <w:tcBorders>
              <w:top w:val="single" w:color="auto" w:sz="6" w:space="0"/>
              <w:left w:val="double" w:color="auto" w:sz="4" w:space="0"/>
              <w:bottom w:val="double" w:color="auto" w:sz="4" w:space="0"/>
              <w:right w:val="single" w:color="auto" w:sz="6" w:space="0"/>
            </w:tcBorders>
            <w:vAlign w:val="center"/>
          </w:tcPr>
          <w:p>
            <w:pPr>
              <w:jc w:val="left"/>
              <w:rPr>
                <w:rFonts w:asciiTheme="minorEastAsia" w:hAnsiTheme="minorEastAsia"/>
                <w:sz w:val="13"/>
                <w:szCs w:val="13"/>
              </w:rPr>
            </w:pPr>
          </w:p>
        </w:tc>
        <w:tc>
          <w:tcPr>
            <w:tcW w:w="5635" w:type="dxa"/>
            <w:tcBorders>
              <w:top w:val="single" w:color="auto" w:sz="6" w:space="0"/>
              <w:left w:val="single" w:color="auto" w:sz="6" w:space="0"/>
              <w:bottom w:val="double" w:color="auto" w:sz="4"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4、违法所得1万元以上的，责令停业整顿，并处违法所得2倍以上3倍以下罚款。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3"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restart"/>
            <w:tcBorders>
              <w:top w:val="double" w:color="auto" w:sz="4" w:space="0"/>
              <w:left w:val="double" w:color="auto" w:sz="4" w:space="0"/>
              <w:bottom w:val="single" w:color="auto" w:sz="6" w:space="0"/>
              <w:right w:val="single" w:color="auto" w:sz="6" w:space="0"/>
            </w:tcBorders>
            <w:vAlign w:val="center"/>
          </w:tcPr>
          <w:p>
            <w:pPr>
              <w:jc w:val="left"/>
              <w:rPr>
                <w:rFonts w:asciiTheme="minorEastAsia" w:hAnsiTheme="minorEastAsia"/>
                <w:sz w:val="13"/>
                <w:szCs w:val="13"/>
                <w:shd w:val="clear" w:color="auto" w:fill="FFFFFF"/>
              </w:rPr>
            </w:pPr>
            <w:r>
              <w:rPr>
                <w:rFonts w:asciiTheme="minorEastAsia" w:hAnsiTheme="minorEastAsia"/>
                <w:sz w:val="13"/>
                <w:szCs w:val="13"/>
              </w:rPr>
              <w:t>（五）销售走私成品油的；</w:t>
            </w:r>
          </w:p>
        </w:tc>
        <w:tc>
          <w:tcPr>
            <w:tcW w:w="5635" w:type="dxa"/>
            <w:tcBorders>
              <w:top w:val="double" w:color="auto" w:sz="4" w:space="0"/>
              <w:left w:val="single" w:color="auto" w:sz="6" w:space="0"/>
              <w:bottom w:val="single" w:color="auto" w:sz="6"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1、违法所得1000元以下的，处违法所得1倍以下罚款；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continue"/>
            <w:tcBorders>
              <w:top w:val="single" w:color="auto" w:sz="6" w:space="0"/>
              <w:left w:val="double" w:color="auto" w:sz="4" w:space="0"/>
              <w:bottom w:val="single" w:color="auto" w:sz="6" w:space="0"/>
              <w:right w:val="single" w:color="auto" w:sz="6" w:space="0"/>
            </w:tcBorders>
            <w:vAlign w:val="center"/>
          </w:tcPr>
          <w:p>
            <w:pPr>
              <w:jc w:val="left"/>
              <w:rPr>
                <w:rFonts w:asciiTheme="minorEastAsia" w:hAnsiTheme="minorEastAsia"/>
                <w:sz w:val="13"/>
                <w:szCs w:val="13"/>
              </w:rPr>
            </w:pPr>
          </w:p>
        </w:tc>
        <w:tc>
          <w:tcPr>
            <w:tcW w:w="5635" w:type="dxa"/>
            <w:tcBorders>
              <w:top w:val="single" w:color="auto" w:sz="6" w:space="0"/>
              <w:left w:val="single" w:color="auto" w:sz="6" w:space="0"/>
              <w:bottom w:val="single" w:color="auto" w:sz="6"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2、违法所得1000元以上5000元以下的，处违法所得1倍以上2倍以下罚款；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0"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continue"/>
            <w:tcBorders>
              <w:top w:val="single" w:color="auto" w:sz="6" w:space="0"/>
              <w:left w:val="double" w:color="auto" w:sz="4" w:space="0"/>
              <w:bottom w:val="double" w:color="auto" w:sz="4" w:space="0"/>
              <w:right w:val="single" w:color="auto" w:sz="6" w:space="0"/>
            </w:tcBorders>
            <w:vAlign w:val="center"/>
          </w:tcPr>
          <w:p>
            <w:pPr>
              <w:jc w:val="left"/>
              <w:rPr>
                <w:rFonts w:asciiTheme="minorEastAsia" w:hAnsiTheme="minorEastAsia"/>
                <w:sz w:val="13"/>
                <w:szCs w:val="13"/>
              </w:rPr>
            </w:pPr>
          </w:p>
        </w:tc>
        <w:tc>
          <w:tcPr>
            <w:tcW w:w="5635" w:type="dxa"/>
            <w:tcBorders>
              <w:top w:val="single" w:color="auto" w:sz="6" w:space="0"/>
              <w:left w:val="single" w:color="auto" w:sz="6" w:space="0"/>
              <w:bottom w:val="double" w:color="auto" w:sz="4"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3、违法所得5000元以上的，处违法所得2倍以上3倍以下罚款。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restart"/>
            <w:tcBorders>
              <w:top w:val="double" w:color="auto" w:sz="4" w:space="0"/>
              <w:left w:val="double" w:color="auto" w:sz="4" w:space="0"/>
              <w:bottom w:val="single" w:color="auto" w:sz="6" w:space="0"/>
              <w:right w:val="single" w:color="auto" w:sz="6" w:space="0"/>
            </w:tcBorders>
            <w:vAlign w:val="center"/>
          </w:tcPr>
          <w:p>
            <w:pPr>
              <w:jc w:val="left"/>
              <w:rPr>
                <w:rFonts w:asciiTheme="minorEastAsia" w:hAnsiTheme="minorEastAsia"/>
                <w:sz w:val="13"/>
                <w:szCs w:val="13"/>
                <w:shd w:val="clear" w:color="auto" w:fill="FFFFFF"/>
              </w:rPr>
            </w:pPr>
            <w:r>
              <w:rPr>
                <w:rFonts w:asciiTheme="minorEastAsia" w:hAnsiTheme="minorEastAsia"/>
                <w:sz w:val="13"/>
                <w:szCs w:val="13"/>
              </w:rPr>
              <w:t>（六）擅自改动加油机或利用其他手段克扣油量的；</w:t>
            </w:r>
          </w:p>
        </w:tc>
        <w:tc>
          <w:tcPr>
            <w:tcW w:w="5635" w:type="dxa"/>
            <w:tcBorders>
              <w:top w:val="double" w:color="auto" w:sz="4" w:space="0"/>
              <w:left w:val="single" w:color="auto" w:sz="6" w:space="0"/>
              <w:bottom w:val="single" w:color="auto" w:sz="6"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1、加油机计量误差为国家允许计量误差1倍以下的，给予警告，并处违法所得1倍以下或5000元以下罚款；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continue"/>
            <w:tcBorders>
              <w:top w:val="single" w:color="auto" w:sz="6" w:space="0"/>
              <w:left w:val="double" w:color="auto" w:sz="4" w:space="0"/>
              <w:bottom w:val="single" w:color="auto" w:sz="6" w:space="0"/>
              <w:right w:val="single" w:color="auto" w:sz="6" w:space="0"/>
            </w:tcBorders>
            <w:vAlign w:val="center"/>
          </w:tcPr>
          <w:p>
            <w:pPr>
              <w:jc w:val="left"/>
              <w:rPr>
                <w:rFonts w:asciiTheme="minorEastAsia" w:hAnsiTheme="minorEastAsia"/>
                <w:sz w:val="13"/>
                <w:szCs w:val="13"/>
              </w:rPr>
            </w:pPr>
          </w:p>
        </w:tc>
        <w:tc>
          <w:tcPr>
            <w:tcW w:w="5635" w:type="dxa"/>
            <w:tcBorders>
              <w:top w:val="single" w:color="auto" w:sz="6" w:space="0"/>
              <w:left w:val="single" w:color="auto" w:sz="6" w:space="0"/>
              <w:bottom w:val="single" w:color="auto" w:sz="6" w:space="0"/>
              <w:right w:val="double" w:color="auto" w:sz="4" w:space="0"/>
            </w:tcBorders>
            <w:vAlign w:val="center"/>
          </w:tcPr>
          <w:p>
            <w:pPr>
              <w:spacing w:line="180" w:lineRule="exact"/>
              <w:rPr>
                <w:rFonts w:asciiTheme="minorEastAsia" w:hAnsiTheme="minorEastAsia"/>
                <w:sz w:val="13"/>
                <w:szCs w:val="13"/>
              </w:rPr>
            </w:pPr>
            <w:r>
              <w:rPr>
                <w:rFonts w:asciiTheme="minorEastAsia" w:hAnsiTheme="minorEastAsia"/>
                <w:sz w:val="13"/>
                <w:szCs w:val="13"/>
              </w:rPr>
              <w:t xml:space="preserve">2、加油机计量误差为国家允许计量误差1倍以上2倍以下的，责令停业整顿，并处违法所得1倍以上2倍以下或5000元以上1万元以下罚款；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continue"/>
            <w:tcBorders>
              <w:top w:val="single" w:color="auto" w:sz="6" w:space="0"/>
              <w:left w:val="double" w:color="auto" w:sz="4" w:space="0"/>
              <w:bottom w:val="single" w:color="auto" w:sz="6" w:space="0"/>
              <w:right w:val="single" w:color="auto" w:sz="6" w:space="0"/>
            </w:tcBorders>
            <w:vAlign w:val="center"/>
          </w:tcPr>
          <w:p>
            <w:pPr>
              <w:jc w:val="left"/>
              <w:rPr>
                <w:rFonts w:asciiTheme="minorEastAsia" w:hAnsiTheme="minorEastAsia"/>
                <w:sz w:val="13"/>
                <w:szCs w:val="13"/>
              </w:rPr>
            </w:pPr>
          </w:p>
        </w:tc>
        <w:tc>
          <w:tcPr>
            <w:tcW w:w="5635" w:type="dxa"/>
            <w:tcBorders>
              <w:top w:val="single" w:color="auto" w:sz="6" w:space="0"/>
              <w:left w:val="single" w:color="auto" w:sz="6" w:space="0"/>
              <w:bottom w:val="single" w:color="auto" w:sz="6"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3、加油机计量误差为国家允许计量误差2倍以上3倍以下的，责令停业整顿，并处违法所得2倍以上3倍以下或1万元以上2万元以下罚款；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continue"/>
            <w:tcBorders>
              <w:top w:val="single" w:color="auto" w:sz="6" w:space="0"/>
              <w:left w:val="double" w:color="auto" w:sz="4" w:space="0"/>
              <w:bottom w:val="double" w:color="auto" w:sz="4" w:space="0"/>
              <w:right w:val="single" w:color="auto" w:sz="6" w:space="0"/>
            </w:tcBorders>
            <w:vAlign w:val="center"/>
          </w:tcPr>
          <w:p>
            <w:pPr>
              <w:jc w:val="left"/>
              <w:rPr>
                <w:rFonts w:asciiTheme="minorEastAsia" w:hAnsiTheme="minorEastAsia"/>
                <w:sz w:val="13"/>
                <w:szCs w:val="13"/>
              </w:rPr>
            </w:pPr>
          </w:p>
        </w:tc>
        <w:tc>
          <w:tcPr>
            <w:tcW w:w="5635" w:type="dxa"/>
            <w:tcBorders>
              <w:top w:val="single" w:color="auto" w:sz="6" w:space="0"/>
              <w:left w:val="single" w:color="auto" w:sz="6" w:space="0"/>
              <w:bottom w:val="double" w:color="auto" w:sz="4"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4、加油机计量误差为国家允许计量误差3倍以上的，责令停业整顿，并处违法所得3倍或2万元以上3万元以下罚款。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restart"/>
            <w:tcBorders>
              <w:top w:val="double" w:color="auto" w:sz="4" w:space="0"/>
              <w:left w:val="double" w:color="auto" w:sz="4" w:space="0"/>
              <w:bottom w:val="single" w:color="auto" w:sz="6" w:space="0"/>
              <w:right w:val="single" w:color="auto" w:sz="6" w:space="0"/>
            </w:tcBorders>
            <w:vAlign w:val="center"/>
          </w:tcPr>
          <w:p>
            <w:pPr>
              <w:jc w:val="left"/>
              <w:rPr>
                <w:rFonts w:asciiTheme="minorEastAsia" w:hAnsiTheme="minorEastAsia"/>
                <w:sz w:val="13"/>
                <w:szCs w:val="13"/>
                <w:shd w:val="clear" w:color="auto" w:fill="FFFFFF"/>
              </w:rPr>
            </w:pPr>
            <w:r>
              <w:rPr>
                <w:rFonts w:asciiTheme="minorEastAsia" w:hAnsiTheme="minorEastAsia"/>
                <w:sz w:val="13"/>
                <w:szCs w:val="13"/>
              </w:rPr>
              <w:t>（七）成品油批发企业向不具有成品油经营资格的企业销售用于经营用途成品油的；</w:t>
            </w:r>
          </w:p>
        </w:tc>
        <w:tc>
          <w:tcPr>
            <w:tcW w:w="5635" w:type="dxa"/>
            <w:tcBorders>
              <w:top w:val="double" w:color="auto" w:sz="4" w:space="0"/>
              <w:left w:val="single" w:color="auto" w:sz="6" w:space="0"/>
              <w:bottom w:val="single" w:color="auto" w:sz="6"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1、销售油量1000公升以下的，给予警告，并处违法所得1倍以下或5000元以下罚款；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continue"/>
            <w:tcBorders>
              <w:top w:val="single" w:color="auto" w:sz="6" w:space="0"/>
              <w:left w:val="double" w:color="auto" w:sz="4" w:space="0"/>
              <w:bottom w:val="single" w:color="auto" w:sz="6" w:space="0"/>
              <w:right w:val="single" w:color="auto" w:sz="6" w:space="0"/>
            </w:tcBorders>
            <w:vAlign w:val="center"/>
          </w:tcPr>
          <w:p>
            <w:pPr>
              <w:jc w:val="left"/>
              <w:rPr>
                <w:rFonts w:asciiTheme="minorEastAsia" w:hAnsiTheme="minorEastAsia"/>
                <w:sz w:val="13"/>
                <w:szCs w:val="13"/>
              </w:rPr>
            </w:pPr>
          </w:p>
        </w:tc>
        <w:tc>
          <w:tcPr>
            <w:tcW w:w="5635" w:type="dxa"/>
            <w:tcBorders>
              <w:top w:val="single" w:color="auto" w:sz="6" w:space="0"/>
              <w:left w:val="single" w:color="auto" w:sz="6" w:space="0"/>
              <w:bottom w:val="single" w:color="auto" w:sz="6"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2、销售油量1000公升以上5000公升以下的，责令停业整顿，并处违法所得1倍以上2倍以下或5000元以上1万元以下罚款；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continue"/>
            <w:tcBorders>
              <w:top w:val="single" w:color="auto" w:sz="6" w:space="0"/>
              <w:left w:val="double" w:color="auto" w:sz="4" w:space="0"/>
              <w:bottom w:val="single" w:color="auto" w:sz="6" w:space="0"/>
              <w:right w:val="single" w:color="auto" w:sz="6" w:space="0"/>
            </w:tcBorders>
            <w:vAlign w:val="center"/>
          </w:tcPr>
          <w:p>
            <w:pPr>
              <w:jc w:val="left"/>
              <w:rPr>
                <w:rFonts w:asciiTheme="minorEastAsia" w:hAnsiTheme="minorEastAsia"/>
                <w:sz w:val="13"/>
                <w:szCs w:val="13"/>
              </w:rPr>
            </w:pPr>
          </w:p>
        </w:tc>
        <w:tc>
          <w:tcPr>
            <w:tcW w:w="5635" w:type="dxa"/>
            <w:tcBorders>
              <w:top w:val="single" w:color="auto" w:sz="6" w:space="0"/>
              <w:left w:val="single" w:color="auto" w:sz="6" w:space="0"/>
              <w:bottom w:val="single" w:color="auto" w:sz="6"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3、销售油量5000公升以上1万公升以下的，责令停业整顿，并处违法所得2倍以上3倍以下或1万元以上2万元以下罚款；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continue"/>
            <w:tcBorders>
              <w:top w:val="single" w:color="auto" w:sz="6" w:space="0"/>
              <w:left w:val="double" w:color="auto" w:sz="4" w:space="0"/>
              <w:bottom w:val="double" w:color="auto" w:sz="4" w:space="0"/>
              <w:right w:val="single" w:color="auto" w:sz="6" w:space="0"/>
            </w:tcBorders>
            <w:vAlign w:val="center"/>
          </w:tcPr>
          <w:p>
            <w:pPr>
              <w:jc w:val="left"/>
              <w:rPr>
                <w:rFonts w:asciiTheme="minorEastAsia" w:hAnsiTheme="minorEastAsia"/>
                <w:sz w:val="13"/>
                <w:szCs w:val="13"/>
              </w:rPr>
            </w:pPr>
          </w:p>
        </w:tc>
        <w:tc>
          <w:tcPr>
            <w:tcW w:w="5635" w:type="dxa"/>
            <w:tcBorders>
              <w:top w:val="single" w:color="auto" w:sz="6" w:space="0"/>
              <w:left w:val="single" w:color="auto" w:sz="6" w:space="0"/>
              <w:bottom w:val="double" w:color="auto" w:sz="4"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4、销售油量1万公升以上的，责令停业整顿，并处违法所得3倍或2万元以上3万元以下罚款。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restart"/>
            <w:tcBorders>
              <w:top w:val="double" w:color="auto" w:sz="4" w:space="0"/>
              <w:left w:val="double" w:color="auto" w:sz="4" w:space="0"/>
              <w:bottom w:val="single" w:color="auto" w:sz="6" w:space="0"/>
              <w:right w:val="single" w:color="auto" w:sz="6" w:space="0"/>
            </w:tcBorders>
            <w:vAlign w:val="center"/>
          </w:tcPr>
          <w:p>
            <w:pPr>
              <w:jc w:val="left"/>
              <w:rPr>
                <w:rFonts w:asciiTheme="minorEastAsia" w:hAnsiTheme="minorEastAsia"/>
                <w:sz w:val="13"/>
                <w:szCs w:val="13"/>
              </w:rPr>
            </w:pPr>
            <w:r>
              <w:rPr>
                <w:rFonts w:asciiTheme="minorEastAsia" w:hAnsiTheme="minorEastAsia"/>
                <w:sz w:val="13"/>
                <w:szCs w:val="13"/>
              </w:rPr>
              <w:t xml:space="preserve">（八）成品油零售企业从不具有成品油批发经营资格的企业购进成品油的； </w:t>
            </w:r>
          </w:p>
        </w:tc>
        <w:tc>
          <w:tcPr>
            <w:tcW w:w="5635" w:type="dxa"/>
            <w:tcBorders>
              <w:top w:val="double" w:color="auto" w:sz="4" w:space="0"/>
              <w:left w:val="single" w:color="auto" w:sz="6" w:space="0"/>
              <w:bottom w:val="single" w:color="auto" w:sz="6"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1、购进油量1000公升以下的，给予警告，并处违法所得1倍以下或5000元以下罚款；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continue"/>
            <w:tcBorders>
              <w:top w:val="single" w:color="auto" w:sz="6" w:space="0"/>
              <w:left w:val="double" w:color="auto" w:sz="4" w:space="0"/>
              <w:bottom w:val="single" w:color="auto" w:sz="6" w:space="0"/>
              <w:right w:val="single" w:color="auto" w:sz="6" w:space="0"/>
            </w:tcBorders>
            <w:vAlign w:val="center"/>
          </w:tcPr>
          <w:p>
            <w:pPr>
              <w:jc w:val="left"/>
              <w:rPr>
                <w:rFonts w:asciiTheme="minorEastAsia" w:hAnsiTheme="minorEastAsia"/>
                <w:sz w:val="13"/>
                <w:szCs w:val="13"/>
              </w:rPr>
            </w:pPr>
          </w:p>
        </w:tc>
        <w:tc>
          <w:tcPr>
            <w:tcW w:w="5635" w:type="dxa"/>
            <w:tcBorders>
              <w:top w:val="single" w:color="auto" w:sz="6" w:space="0"/>
              <w:left w:val="single" w:color="auto" w:sz="6" w:space="0"/>
              <w:bottom w:val="single" w:color="auto" w:sz="6"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2、购进油量1000公升以上5000公升以下的，责令停业整顿，并处违法所得1倍以上2倍以下或5000元以上1万元以下罚款；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continue"/>
            <w:tcBorders>
              <w:top w:val="single" w:color="auto" w:sz="6" w:space="0"/>
              <w:left w:val="double" w:color="auto" w:sz="4" w:space="0"/>
              <w:bottom w:val="single" w:color="auto" w:sz="6" w:space="0"/>
              <w:right w:val="single" w:color="auto" w:sz="6" w:space="0"/>
            </w:tcBorders>
            <w:vAlign w:val="center"/>
          </w:tcPr>
          <w:p>
            <w:pPr>
              <w:jc w:val="left"/>
              <w:rPr>
                <w:rFonts w:asciiTheme="minorEastAsia" w:hAnsiTheme="minorEastAsia"/>
                <w:sz w:val="13"/>
                <w:szCs w:val="13"/>
              </w:rPr>
            </w:pPr>
          </w:p>
        </w:tc>
        <w:tc>
          <w:tcPr>
            <w:tcW w:w="5635" w:type="dxa"/>
            <w:tcBorders>
              <w:top w:val="single" w:color="auto" w:sz="6" w:space="0"/>
              <w:left w:val="single" w:color="auto" w:sz="6" w:space="0"/>
              <w:bottom w:val="single" w:color="auto" w:sz="6"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3、购进油量5000公升以上1万公升以下的，责令停业整顿，并处违法所得2倍以上3倍以下或1万元以上2万元以下罚款；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continue"/>
            <w:tcBorders>
              <w:top w:val="single" w:color="auto" w:sz="6" w:space="0"/>
              <w:left w:val="double" w:color="auto" w:sz="4" w:space="0"/>
              <w:bottom w:val="double" w:color="auto" w:sz="4" w:space="0"/>
              <w:right w:val="single" w:color="auto" w:sz="6" w:space="0"/>
            </w:tcBorders>
            <w:vAlign w:val="center"/>
          </w:tcPr>
          <w:p>
            <w:pPr>
              <w:jc w:val="left"/>
              <w:rPr>
                <w:rFonts w:asciiTheme="minorEastAsia" w:hAnsiTheme="minorEastAsia"/>
                <w:sz w:val="13"/>
                <w:szCs w:val="13"/>
              </w:rPr>
            </w:pPr>
          </w:p>
        </w:tc>
        <w:tc>
          <w:tcPr>
            <w:tcW w:w="5635" w:type="dxa"/>
            <w:tcBorders>
              <w:top w:val="single" w:color="auto" w:sz="6" w:space="0"/>
              <w:left w:val="single" w:color="auto" w:sz="6" w:space="0"/>
              <w:bottom w:val="double" w:color="auto" w:sz="4"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4、购进油量1万公升以上的，责令停业整顿，并处违法所得3倍或2万元以上3万元以下罚款。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restart"/>
            <w:tcBorders>
              <w:top w:val="double" w:color="auto" w:sz="4" w:space="0"/>
              <w:left w:val="double" w:color="auto" w:sz="4" w:space="0"/>
              <w:bottom w:val="single" w:color="auto" w:sz="6" w:space="0"/>
              <w:right w:val="single" w:color="auto" w:sz="6" w:space="0"/>
            </w:tcBorders>
            <w:vAlign w:val="center"/>
          </w:tcPr>
          <w:p>
            <w:pPr>
              <w:jc w:val="left"/>
              <w:rPr>
                <w:rFonts w:asciiTheme="minorEastAsia" w:hAnsiTheme="minorEastAsia"/>
                <w:sz w:val="13"/>
                <w:szCs w:val="13"/>
                <w:shd w:val="clear" w:color="auto" w:fill="FFFFFF"/>
              </w:rPr>
            </w:pPr>
            <w:r>
              <w:rPr>
                <w:rFonts w:asciiTheme="minorEastAsia" w:hAnsiTheme="minorEastAsia"/>
                <w:sz w:val="13"/>
                <w:szCs w:val="13"/>
              </w:rPr>
              <w:t>（九）超越经营范围进行经营活动的；</w:t>
            </w:r>
          </w:p>
        </w:tc>
        <w:tc>
          <w:tcPr>
            <w:tcW w:w="5635" w:type="dxa"/>
            <w:tcBorders>
              <w:top w:val="double" w:color="auto" w:sz="4" w:space="0"/>
              <w:left w:val="single" w:color="auto" w:sz="6" w:space="0"/>
              <w:bottom w:val="single" w:color="auto" w:sz="6"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1、无违法所得或违法所得1000元以下的，给予警告；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continue"/>
            <w:tcBorders>
              <w:top w:val="single" w:color="auto" w:sz="6" w:space="0"/>
              <w:left w:val="double" w:color="auto" w:sz="4" w:space="0"/>
              <w:bottom w:val="single" w:color="auto" w:sz="6" w:space="0"/>
              <w:right w:val="single" w:color="auto" w:sz="6" w:space="0"/>
            </w:tcBorders>
            <w:vAlign w:val="center"/>
          </w:tcPr>
          <w:p>
            <w:pPr>
              <w:jc w:val="left"/>
              <w:rPr>
                <w:rFonts w:asciiTheme="minorEastAsia" w:hAnsiTheme="minorEastAsia"/>
                <w:sz w:val="13"/>
                <w:szCs w:val="13"/>
              </w:rPr>
            </w:pPr>
          </w:p>
        </w:tc>
        <w:tc>
          <w:tcPr>
            <w:tcW w:w="5635" w:type="dxa"/>
            <w:tcBorders>
              <w:top w:val="single" w:color="auto" w:sz="6" w:space="0"/>
              <w:left w:val="single" w:color="auto" w:sz="6" w:space="0"/>
              <w:bottom w:val="single" w:color="auto" w:sz="6"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2、违法所得1000元以上3000元以下的，责令停业整顿，并处违法所得1倍以下罚款；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continue"/>
            <w:tcBorders>
              <w:top w:val="single" w:color="auto" w:sz="6" w:space="0"/>
              <w:left w:val="double" w:color="auto" w:sz="4" w:space="0"/>
              <w:bottom w:val="single" w:color="auto" w:sz="6" w:space="0"/>
              <w:right w:val="single" w:color="auto" w:sz="6" w:space="0"/>
            </w:tcBorders>
            <w:vAlign w:val="center"/>
          </w:tcPr>
          <w:p>
            <w:pPr>
              <w:jc w:val="left"/>
              <w:rPr>
                <w:rFonts w:asciiTheme="minorEastAsia" w:hAnsiTheme="minorEastAsia"/>
                <w:sz w:val="13"/>
                <w:szCs w:val="13"/>
              </w:rPr>
            </w:pPr>
          </w:p>
        </w:tc>
        <w:tc>
          <w:tcPr>
            <w:tcW w:w="5635" w:type="dxa"/>
            <w:tcBorders>
              <w:top w:val="single" w:color="auto" w:sz="6" w:space="0"/>
              <w:left w:val="single" w:color="auto" w:sz="6" w:space="0"/>
              <w:bottom w:val="single" w:color="auto" w:sz="6"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3、违法所得3000元以上5000元以下的，责令停业整顿，并处违法所得1倍以上2倍以下罚款；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continue"/>
            <w:tcBorders>
              <w:top w:val="single" w:color="auto" w:sz="6" w:space="0"/>
              <w:left w:val="double" w:color="auto" w:sz="4" w:space="0"/>
              <w:bottom w:val="double" w:color="auto" w:sz="4" w:space="0"/>
              <w:right w:val="single" w:color="auto" w:sz="6" w:space="0"/>
            </w:tcBorders>
            <w:vAlign w:val="center"/>
          </w:tcPr>
          <w:p>
            <w:pPr>
              <w:jc w:val="left"/>
              <w:rPr>
                <w:rFonts w:asciiTheme="minorEastAsia" w:hAnsiTheme="minorEastAsia"/>
                <w:sz w:val="13"/>
                <w:szCs w:val="13"/>
              </w:rPr>
            </w:pPr>
          </w:p>
        </w:tc>
        <w:tc>
          <w:tcPr>
            <w:tcW w:w="5635" w:type="dxa"/>
            <w:tcBorders>
              <w:top w:val="single" w:color="auto" w:sz="6" w:space="0"/>
              <w:left w:val="single" w:color="auto" w:sz="6" w:space="0"/>
              <w:bottom w:val="double" w:color="auto" w:sz="4"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4、违法所得5000元以上的，责令停业整顿，并处违法所得2倍以上3倍以下罚款。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restart"/>
            <w:tcBorders>
              <w:top w:val="double" w:color="auto" w:sz="4" w:space="0"/>
              <w:left w:val="double" w:color="auto" w:sz="4" w:space="0"/>
              <w:bottom w:val="single" w:color="auto" w:sz="6" w:space="0"/>
              <w:right w:val="single" w:color="auto" w:sz="6" w:space="0"/>
            </w:tcBorders>
            <w:vAlign w:val="center"/>
          </w:tcPr>
          <w:p>
            <w:pPr>
              <w:jc w:val="left"/>
              <w:rPr>
                <w:rFonts w:asciiTheme="minorEastAsia" w:hAnsiTheme="minorEastAsia"/>
                <w:sz w:val="13"/>
                <w:szCs w:val="13"/>
                <w:shd w:val="clear" w:color="auto" w:fill="FFFFFF"/>
              </w:rPr>
            </w:pPr>
            <w:r>
              <w:rPr>
                <w:rFonts w:asciiTheme="minorEastAsia" w:hAnsiTheme="minorEastAsia"/>
                <w:sz w:val="13"/>
                <w:szCs w:val="13"/>
              </w:rPr>
              <w:t>（十）违反有关技术规范要求的</w:t>
            </w:r>
            <w:r>
              <w:rPr>
                <w:rFonts w:hint="eastAsia" w:asciiTheme="minorEastAsia" w:hAnsiTheme="minorEastAsia"/>
                <w:sz w:val="13"/>
                <w:szCs w:val="13"/>
              </w:rPr>
              <w:t>。</w:t>
            </w:r>
          </w:p>
        </w:tc>
        <w:tc>
          <w:tcPr>
            <w:tcW w:w="5635" w:type="dxa"/>
            <w:tcBorders>
              <w:top w:val="double" w:color="auto" w:sz="4" w:space="0"/>
              <w:left w:val="single" w:color="auto" w:sz="6" w:space="0"/>
              <w:bottom w:val="single" w:color="auto" w:sz="6" w:space="0"/>
              <w:right w:val="double" w:color="auto" w:sz="4" w:space="0"/>
            </w:tcBorders>
            <w:vAlign w:val="center"/>
          </w:tcPr>
          <w:p>
            <w:pPr>
              <w:spacing w:line="180" w:lineRule="exact"/>
              <w:rPr>
                <w:rFonts w:asciiTheme="minorEastAsia" w:hAnsiTheme="minorEastAsia"/>
                <w:sz w:val="13"/>
                <w:szCs w:val="13"/>
                <w:shd w:val="clear" w:color="auto" w:fill="FFFFFF"/>
              </w:rPr>
            </w:pPr>
            <w:r>
              <w:rPr>
                <w:rFonts w:asciiTheme="minorEastAsia" w:hAnsiTheme="minorEastAsia"/>
                <w:sz w:val="13"/>
                <w:szCs w:val="13"/>
              </w:rPr>
              <w:t>1、违反1条技术规范要求的，给予警告；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continue"/>
            <w:tcBorders>
              <w:top w:val="single" w:color="auto" w:sz="6" w:space="0"/>
              <w:left w:val="double" w:color="auto" w:sz="4" w:space="0"/>
              <w:bottom w:val="single" w:color="auto" w:sz="6" w:space="0"/>
              <w:right w:val="single" w:color="auto" w:sz="6" w:space="0"/>
            </w:tcBorders>
            <w:vAlign w:val="center"/>
          </w:tcPr>
          <w:p>
            <w:pPr>
              <w:jc w:val="left"/>
              <w:rPr>
                <w:rFonts w:asciiTheme="minorEastAsia" w:hAnsiTheme="minorEastAsia"/>
                <w:sz w:val="13"/>
                <w:szCs w:val="13"/>
              </w:rPr>
            </w:pPr>
          </w:p>
        </w:tc>
        <w:tc>
          <w:tcPr>
            <w:tcW w:w="5635" w:type="dxa"/>
            <w:tcBorders>
              <w:top w:val="single" w:color="auto" w:sz="6" w:space="0"/>
              <w:left w:val="single" w:color="auto" w:sz="6" w:space="0"/>
              <w:bottom w:val="single" w:color="auto" w:sz="6" w:space="0"/>
              <w:right w:val="double" w:color="auto" w:sz="4" w:space="0"/>
            </w:tcBorders>
            <w:vAlign w:val="center"/>
          </w:tcPr>
          <w:p>
            <w:pPr>
              <w:spacing w:line="180" w:lineRule="exact"/>
              <w:jc w:val="left"/>
              <w:rPr>
                <w:rFonts w:asciiTheme="minorEastAsia" w:hAnsiTheme="minorEastAsia"/>
                <w:sz w:val="13"/>
                <w:szCs w:val="13"/>
                <w:shd w:val="clear" w:color="auto" w:fill="FFFFFF"/>
              </w:rPr>
            </w:pPr>
            <w:r>
              <w:rPr>
                <w:rFonts w:asciiTheme="minorEastAsia" w:hAnsiTheme="minorEastAsia"/>
                <w:sz w:val="13"/>
                <w:szCs w:val="13"/>
              </w:rPr>
              <w:t>2、违反2-3条技术规范要求的，责令停业整顿，并处5000元以上1万元以下罚款；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continue"/>
            <w:tcBorders>
              <w:top w:val="single" w:color="auto" w:sz="6" w:space="0"/>
              <w:left w:val="double" w:color="auto" w:sz="4" w:space="0"/>
              <w:bottom w:val="single" w:color="auto" w:sz="6" w:space="0"/>
              <w:right w:val="single" w:color="auto" w:sz="6" w:space="0"/>
            </w:tcBorders>
            <w:vAlign w:val="center"/>
          </w:tcPr>
          <w:p>
            <w:pPr>
              <w:jc w:val="left"/>
              <w:rPr>
                <w:rFonts w:asciiTheme="minorEastAsia" w:hAnsiTheme="minorEastAsia"/>
                <w:sz w:val="13"/>
                <w:szCs w:val="13"/>
              </w:rPr>
            </w:pPr>
          </w:p>
        </w:tc>
        <w:tc>
          <w:tcPr>
            <w:tcW w:w="5635" w:type="dxa"/>
            <w:tcBorders>
              <w:top w:val="single" w:color="auto" w:sz="6" w:space="0"/>
              <w:left w:val="single" w:color="auto" w:sz="6" w:space="0"/>
              <w:bottom w:val="single" w:color="auto" w:sz="6" w:space="0"/>
              <w:right w:val="double" w:color="auto" w:sz="4" w:space="0"/>
            </w:tcBorders>
            <w:vAlign w:val="center"/>
          </w:tcPr>
          <w:p>
            <w:pPr>
              <w:spacing w:line="180" w:lineRule="exact"/>
              <w:jc w:val="left"/>
              <w:rPr>
                <w:rFonts w:asciiTheme="minorEastAsia" w:hAnsiTheme="minorEastAsia"/>
                <w:sz w:val="13"/>
                <w:szCs w:val="13"/>
                <w:shd w:val="clear" w:color="auto" w:fill="FFFFFF"/>
              </w:rPr>
            </w:pPr>
            <w:r>
              <w:rPr>
                <w:rFonts w:asciiTheme="minorEastAsia" w:hAnsiTheme="minorEastAsia"/>
                <w:sz w:val="13"/>
                <w:szCs w:val="13"/>
              </w:rPr>
              <w:t>3、违反4-5条技术规范要求的，责令停业整顿，并处1万元以上2万元以下罚款；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 w:hRule="atLeast"/>
        </w:trPr>
        <w:tc>
          <w:tcPr>
            <w:tcW w:w="527" w:type="dxa"/>
            <w:vMerge w:val="continue"/>
            <w:tcBorders>
              <w:top w:val="double" w:color="auto" w:sz="4" w:space="0"/>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424" w:type="dxa"/>
            <w:vMerge w:val="continue"/>
            <w:tcBorders>
              <w:top w:val="nil"/>
              <w:left w:val="double" w:color="auto" w:sz="4" w:space="0"/>
              <w:bottom w:val="double" w:color="auto" w:sz="4" w:space="0"/>
              <w:right w:val="double" w:color="auto" w:sz="4" w:space="0"/>
            </w:tcBorders>
            <w:vAlign w:val="center"/>
          </w:tcPr>
          <w:p>
            <w:pPr>
              <w:jc w:val="center"/>
              <w:rPr>
                <w:rFonts w:asciiTheme="minorEastAsia" w:hAnsiTheme="minorEastAsia"/>
                <w:sz w:val="13"/>
                <w:szCs w:val="13"/>
                <w:shd w:val="clear" w:color="auto" w:fill="FFFFFF"/>
              </w:rPr>
            </w:pPr>
          </w:p>
        </w:tc>
        <w:tc>
          <w:tcPr>
            <w:tcW w:w="1558" w:type="dxa"/>
            <w:vMerge w:val="continue"/>
            <w:tcBorders>
              <w:top w:val="double" w:color="auto" w:sz="4" w:space="0"/>
              <w:left w:val="double" w:color="auto" w:sz="4" w:space="0"/>
              <w:bottom w:val="double" w:color="auto" w:sz="4" w:space="0"/>
              <w:right w:val="double" w:color="auto" w:sz="4" w:space="0"/>
            </w:tcBorders>
            <w:vAlign w:val="center"/>
          </w:tcPr>
          <w:p>
            <w:pPr>
              <w:ind w:firstLine="260" w:firstLineChars="200"/>
              <w:rPr>
                <w:rFonts w:asciiTheme="minorEastAsia" w:hAnsiTheme="minorEastAsia"/>
                <w:sz w:val="13"/>
                <w:szCs w:val="13"/>
                <w:shd w:val="clear" w:color="auto" w:fill="FFFFFF"/>
              </w:rPr>
            </w:pPr>
          </w:p>
        </w:tc>
        <w:tc>
          <w:tcPr>
            <w:tcW w:w="1844" w:type="dxa"/>
            <w:vMerge w:val="continue"/>
            <w:tcBorders>
              <w:top w:val="single" w:color="auto" w:sz="6" w:space="0"/>
              <w:left w:val="double" w:color="auto" w:sz="4" w:space="0"/>
              <w:bottom w:val="double" w:color="auto" w:sz="4" w:space="0"/>
              <w:right w:val="single" w:color="auto" w:sz="6" w:space="0"/>
            </w:tcBorders>
            <w:vAlign w:val="center"/>
          </w:tcPr>
          <w:p>
            <w:pPr>
              <w:jc w:val="left"/>
              <w:rPr>
                <w:rFonts w:asciiTheme="minorEastAsia" w:hAnsiTheme="minorEastAsia"/>
                <w:sz w:val="13"/>
                <w:szCs w:val="13"/>
              </w:rPr>
            </w:pPr>
          </w:p>
        </w:tc>
        <w:tc>
          <w:tcPr>
            <w:tcW w:w="5635" w:type="dxa"/>
            <w:tcBorders>
              <w:top w:val="single" w:color="auto" w:sz="6" w:space="0"/>
              <w:left w:val="single" w:color="auto" w:sz="6" w:space="0"/>
              <w:bottom w:val="double" w:color="auto" w:sz="4" w:space="0"/>
              <w:right w:val="double" w:color="auto" w:sz="4" w:space="0"/>
            </w:tcBorders>
            <w:vAlign w:val="center"/>
          </w:tcPr>
          <w:p>
            <w:pPr>
              <w:spacing w:line="180" w:lineRule="exact"/>
              <w:rPr>
                <w:rFonts w:asciiTheme="minorEastAsia" w:hAnsiTheme="minorEastAsia"/>
                <w:sz w:val="13"/>
                <w:szCs w:val="13"/>
              </w:rPr>
            </w:pPr>
            <w:r>
              <w:rPr>
                <w:rFonts w:asciiTheme="minorEastAsia" w:hAnsiTheme="minorEastAsia"/>
                <w:sz w:val="13"/>
                <w:szCs w:val="13"/>
              </w:rPr>
              <w:t>4、违反5条以上技术规范要求的，责令停业整顿，并处2万元以上3万元以下罚款。</w:t>
            </w:r>
          </w:p>
        </w:tc>
      </w:tr>
    </w:tbl>
    <w:p>
      <w:pPr>
        <w:rPr>
          <w:rFonts w:ascii="宋体" w:hAnsi="宋体" w:eastAsia="宋体"/>
          <w:sz w:val="18"/>
          <w:szCs w:val="18"/>
          <w:u w:val="single"/>
          <w:shd w:val="clear" w:color="auto" w:fill="FFFFFF"/>
        </w:rPr>
      </w:pPr>
    </w:p>
    <w:sectPr>
      <w:pgSz w:w="11906" w:h="16838"/>
      <w:pgMar w:top="340" w:right="567" w:bottom="340"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High Tower Text"/>
    <w:panose1 w:val="02040503050406030204"/>
    <w:charset w:val="00"/>
    <w:family w:val="roman"/>
    <w:pitch w:val="default"/>
    <w:sig w:usb0="00000000" w:usb1="00000000" w:usb2="00000000" w:usb3="00000000" w:csb0="0000019F" w:csb1="00000000"/>
  </w:font>
  <w:font w:name="Calibri">
    <w:altName w:val="Century Gothic"/>
    <w:panose1 w:val="020F0502020204030204"/>
    <w:charset w:val="00"/>
    <w:family w:val="swiss"/>
    <w:pitch w:val="default"/>
    <w:sig w:usb0="00000000" w:usb1="00000000" w:usb2="00000001" w:usb3="00000000" w:csb0="0000019F" w:csb1="00000000"/>
  </w:font>
  <w:font w:name="黑体">
    <w:panose1 w:val="02010600030101010101"/>
    <w:charset w:val="86"/>
    <w:family w:val="modern"/>
    <w:pitch w:val="default"/>
    <w:sig w:usb0="00000001" w:usb1="080E0000" w:usb2="00000000" w:usb3="00000000" w:csb0="00040000" w:csb1="00000000"/>
  </w:font>
  <w:font w:name="Arial">
    <w:panose1 w:val="020B0604020202020204"/>
    <w:charset w:val="00"/>
    <w:family w:val="swiss"/>
    <w:pitch w:val="default"/>
    <w:sig w:usb0="00007A87" w:usb1="80000000" w:usb2="00000008" w:usb3="00000000" w:csb0="400001FF" w:csb1="FFFF0000"/>
  </w:font>
  <w:font w:name="Century Gothic">
    <w:panose1 w:val="020B0502020202020204"/>
    <w:charset w:val="00"/>
    <w:family w:val="auto"/>
    <w:pitch w:val="default"/>
    <w:sig w:usb0="00000287" w:usb1="00000000" w:usb2="00000000" w:usb3="00000000" w:csb0="2000009F" w:csb1="DFD70000"/>
  </w:font>
  <w:font w:name="Century Gothic">
    <w:panose1 w:val="020B0502020202020204"/>
    <w:charset w:val="00"/>
    <w:family w:val="swiss"/>
    <w:pitch w:val="default"/>
    <w:sig w:usb0="00000287" w:usb1="00000000" w:usb2="00000000" w:usb3="00000000" w:csb0="2000009F" w:csb1="DFD70000"/>
  </w:font>
  <w:font w:name="High Tower Text">
    <w:panose1 w:val="02040502050506030303"/>
    <w:charset w:val="00"/>
    <w:family w:val="auto"/>
    <w:pitch w:val="default"/>
    <w:sig w:usb0="00000003"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941"/>
    <w:rsid w:val="00125485"/>
    <w:rsid w:val="001640F2"/>
    <w:rsid w:val="00441041"/>
    <w:rsid w:val="004F53F4"/>
    <w:rsid w:val="00586FDF"/>
    <w:rsid w:val="00590D5C"/>
    <w:rsid w:val="005D6C70"/>
    <w:rsid w:val="005E1ECD"/>
    <w:rsid w:val="00720EFF"/>
    <w:rsid w:val="00777640"/>
    <w:rsid w:val="00965166"/>
    <w:rsid w:val="009806D5"/>
    <w:rsid w:val="009A359A"/>
    <w:rsid w:val="009F4571"/>
    <w:rsid w:val="00A20F71"/>
    <w:rsid w:val="00A270A7"/>
    <w:rsid w:val="00BF3941"/>
    <w:rsid w:val="00C739CF"/>
    <w:rsid w:val="00CB2121"/>
    <w:rsid w:val="00D276F5"/>
    <w:rsid w:val="00E12A5C"/>
    <w:rsid w:val="00E14F0D"/>
    <w:rsid w:val="00ED4F0B"/>
    <w:rsid w:val="00F501D3"/>
    <w:rsid w:val="546B3122"/>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5">
    <w:name w:val="Strong"/>
    <w:basedOn w:val="4"/>
    <w:qFormat/>
    <w:uiPriority w:val="22"/>
    <w:rPr>
      <w:b/>
      <w:bCs/>
    </w:rPr>
  </w:style>
  <w:style w:type="table" w:styleId="7">
    <w:name w:val="Table Grid"/>
    <w:basedOn w:val="6"/>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4"/>
    <w:link w:val="3"/>
    <w:uiPriority w:val="99"/>
    <w:rPr>
      <w:sz w:val="18"/>
      <w:szCs w:val="18"/>
    </w:rPr>
  </w:style>
  <w:style w:type="character" w:customStyle="1" w:styleId="9">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B4D9C2-0050-4FCE-80DF-2C2AE7FBC1BC}">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436</Words>
  <Characters>2491</Characters>
  <Lines>20</Lines>
  <Paragraphs>5</Paragraphs>
  <TotalTime>0</TotalTime>
  <ScaleCrop>false</ScaleCrop>
  <LinksUpToDate>false</LinksUpToDate>
  <CharactersWithSpaces>2922</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2015-04-08T14:35:00Z</dcterms:created>
  <dc:creator>User</dc:creator>
  <cp:lastModifiedBy>Administrator</cp:lastModifiedBy>
  <dcterms:modified xsi:type="dcterms:W3CDTF">2016-06-06T06:57:58Z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