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eastAsia="zh-CN"/>
        </w:rPr>
        <w:t>梨树县</w:t>
      </w:r>
      <w:r>
        <w:rPr>
          <w:rFonts w:hint="eastAsia"/>
          <w:b/>
          <w:bCs/>
          <w:sz w:val="36"/>
          <w:szCs w:val="36"/>
        </w:rPr>
        <w:t>商务局行政检查操作流程</w:t>
      </w:r>
    </w:p>
    <w:p>
      <w:pPr>
        <w:rPr>
          <w:rFonts w:hint="eastAsia"/>
          <w:sz w:val="44"/>
        </w:rPr>
      </w:pPr>
    </w:p>
    <w:p>
      <w:pPr>
        <w:rPr>
          <w:sz w:val="44"/>
        </w:rPr>
      </w:pPr>
      <w:r>
        <w:rPr>
          <w:rFonts w:ascii="Calibri" w:hAnsi="Calibri" w:eastAsia="宋体" w:cs="Times New Roman"/>
          <w:kern w:val="2"/>
          <w:sz w:val="44"/>
          <w:szCs w:val="24"/>
          <w:lang w:val="en-US" w:eastAsia="zh-CN" w:bidi="ar-SA"/>
        </w:rPr>
        <w:pict>
          <v:group id="组合 1025" o:spid="_x0000_s1026" style="height:628.05pt;width:415.3pt;rotation:0f;" coordorigin="1800,2804" coordsize="8306,12561">
            <o:lock v:ext="edit" position="f" selection="f" grouping="f" rotation="f" cropping="f"/>
            <v:shape id="_x0000_s1046" o:spid="_x0000_s1027" type="#_x0000_t75" style="position:absolute;left:1800;top:2804;height:12561;width:8306;rotation:0f;" o:ole="f" fillcolor="#FFFFFF" filled="f" o:preferrelative="f" stroked="f" coordorigin="0,0" coordsize="21600,21600">
              <v:fill on="f" color2="#FFFFFF" focus="0%"/>
              <v:imagedata gain="65536f" blacklevel="0f" gamma="0"/>
              <o:lock v:ext="edit" position="f" selection="f" grouping="f" rotation="f" cropping="f" text="t" aspectratio="t"/>
            </v:shape>
            <v:roundrect id="自选图形 2" o:spid="_x0000_s1028" style="position:absolute;left:3384;top:3484;height:475;width:5233;rotation:0f;" o:ole="f" fillcolor="#FFFFFF" filled="t" o:preferrelative="t" stroked="t" coordsize="21600,21600" arcsize="16.6666666666667%">
              <v:stroke weight="1pt"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行政检查</w:t>
                    </w:r>
                  </w:p>
                </w:txbxContent>
              </v:textbox>
            </v:roundrect>
            <v:shape id="自选图形 22" o:spid="_x0000_s1029" type="#_x0000_t32" style="position:absolute;left:4539;top:3971;height:461;width:1;rotation:0f;" o:ole="f" fillcolor="#FFFFFF" filled="t" o:preferrelative="t" stroked="t" coordorigin="0,0" coordsize="21600,21600">
              <v:stroke weight="1.5pt"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roundrect id="自选图形 38" o:spid="_x0000_s1030" style="position:absolute;left:3639;top:4432;height:782;width:1800;rotation:0f;" o:ole="f" fillcolor="#FFFFFF" filled="t" o:preferrelative="t" stroked="t" coordsize="21600,21600" arcsize="16.6666666666667%">
              <v:stroke weight="1pt"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双随机抽查</w:t>
                    </w:r>
                  </w:p>
                </w:txbxContent>
              </v:textbox>
            </v:roundrect>
            <v:roundrect id="自选图形 30" o:spid="_x0000_s1031" style="position:absolute;left:6349;top:4432;height:1404;width:1799;rotation:0f;" o:ole="f" fillcolor="#FFFFFF" filled="t" o:preferrelative="t" stroked="t" coordsize="21600,21600" arcsize="16.6666666666667%">
              <v:stroke weight="1pt"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临时检查及现场检查</w:t>
                    </w:r>
                  </w:p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根据群众举报或者上级交办、其他部门移送，开展行政检查</w:t>
                    </w:r>
                  </w:p>
                </w:txbxContent>
              </v:textbox>
            </v:roundrect>
            <v:roundrect id="自选图形 32" o:spid="_x0000_s1032" style="position:absolute;left:3624;top:7427;height:1404;width:1800;rotation:0f;" o:ole="f" fillcolor="#FFFFFF" filled="t" o:preferrelative="t" stroked="t" coordsize="21600,21600" arcsize="16.6666666666667%">
              <v:stroke weight="1pt"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组织随机抽取</w:t>
                    </w:r>
                  </w:p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按照抽查计划，通过随机抽查系统，组织随机抽取市场主体（抽查对象）和执法人员</w:t>
                    </w:r>
                  </w:p>
                </w:txbxContent>
              </v:textbox>
            </v:roundrect>
            <v:roundrect id="自选图形 31" o:spid="_x0000_s1033" style="position:absolute;left:3624;top:9560;height:1092;width:1800;rotation:0f;" o:ole="f" fillcolor="#FFFFFF" filled="t" o:preferrelative="t" stroked="t" coordsize="21600,21600" arcsize="16.6666666666667%">
              <v:stroke weight="1pt"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开展检查</w:t>
                    </w:r>
                  </w:p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按照随机抽查事项清单，组织开展行政检查。</w:t>
                    </w:r>
                  </w:p>
                </w:txbxContent>
              </v:textbox>
            </v:roundrect>
            <v:roundrect id="自选图形 33" o:spid="_x0000_s1034" style="position:absolute;left:3624;top:5806;height:937;width:1800;rotation:0f;" o:ole="f" fillcolor="#FFFFFF" filled="t" o:preferrelative="t" stroked="t" coordsize="21600,21600" arcsize="16.6666666666667%">
              <v:stroke weight="1pt"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00" w:lineRule="exact"/>
                      <w:jc w:val="center"/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  <w:szCs w:val="18"/>
                      </w:rPr>
                      <w:t>制定抽查计划</w:t>
                    </w:r>
                  </w:p>
                  <w:p>
                    <w:pPr>
                      <w:spacing w:line="200" w:lineRule="exact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每年</w:t>
                    </w:r>
                    <w:r>
                      <w:rPr>
                        <w:sz w:val="15"/>
                        <w:szCs w:val="15"/>
                      </w:rPr>
                      <w:t>1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月份制定随机抽查计划。</w:t>
                    </w:r>
                  </w:p>
                </w:txbxContent>
              </v:textbox>
            </v:roundrect>
            <v:shape id="自选图形 21" o:spid="_x0000_s1035" type="#_x0000_t32" style="position:absolute;left:7279;top:3971;flip:x;height:461;width:2;rotation:0f;" o:ole="f" fillcolor="#FFFFFF" filled="t" o:preferrelative="t" stroked="t" coordorigin="0,0" coordsize="21600,21600">
              <v:stroke weight="1.5pt"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roundrect id="自选图形 30" o:spid="_x0000_s1036" style="position:absolute;left:6337;top:6563;height:1287;width:1800;rotation:0f;" o:ole="f" fillcolor="#FFFFFF" filled="t" o:preferrelative="t" stroked="t" coordsize="21600,21600" arcsize="16.6666666666667%">
              <v:stroke weight="1pt"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00" w:lineRule="exact"/>
                      <w:jc w:val="left"/>
                      <w:rPr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sz w:val="15"/>
                        <w:szCs w:val="15"/>
                      </w:rPr>
                      <w:t>根据检查结果采取相应措施，有违法行为的依法查处或者移送有关行政机关和司法机关。</w:t>
                    </w:r>
                  </w:p>
                </w:txbxContent>
              </v:textbox>
            </v:roundrect>
            <v:shape id="自选图形 18" o:spid="_x0000_s1037" type="#_x0000_t32" style="position:absolute;left:4524;top:5200;height:606;width:1;rotation:0f;" o:ole="f" fillcolor="#FFFFFF" filled="t" o:preferrelative="t" stroked="t" coordorigin="0,0" coordsize="21600,21600">
              <v:stroke weight="1.5pt"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自选图形 17" o:spid="_x0000_s1038" type="#_x0000_t32" style="position:absolute;left:4524;top:6743;height:684;width:1;rotation:0f;" o:ole="f" fillcolor="#FFFFFF" filled="t" o:preferrelative="t" stroked="t" coordorigin="0,0" coordsize="21600,21600">
              <v:stroke weight="1.5pt"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自选图形 16" o:spid="_x0000_s1039" type="#_x0000_t32" style="position:absolute;left:4524;top:8831;height:729;width:1;rotation:0f;" o:ole="f" fillcolor="#FFFFFF" filled="t" o:preferrelative="t" stroked="t" coordorigin="0,0" coordsize="21600,21600">
              <v:stroke weight="1.5pt"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自选图形 20" o:spid="_x0000_s1040" type="#_x0000_t32" style="position:absolute;left:7237;top:5836;flip:x;height:727;width:12;rotation:0f;" o:ole="f" fillcolor="#FFFFFF" filled="t" o:preferrelative="t" stroked="t" coordorigin="0,0" coordsize="21600,21600">
              <v:stroke weight="1.5pt"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w10:wrap type="none"/>
            <w10:anchorlock/>
          </v:group>
        </w:pic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6</Words>
  <Characters>40</Characters>
  <Lines>1</Lines>
  <Paragraphs>1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2021-09-16T05:56:06Z</cp:lastPrinted>
  <dcterms:modified xsi:type="dcterms:W3CDTF">2021-09-16T05:56:11Z</dcterms:modified>
  <dc:title>四平市文化广播电视和旅游局行政检查操作流程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