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梨树县司法局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2023年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执法工作计划</w:t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梨树</w:t>
      </w:r>
      <w:r>
        <w:rPr>
          <w:rFonts w:hint="eastAsia" w:ascii="仿宋" w:hAnsi="仿宋" w:eastAsia="仿宋" w:cs="仿宋"/>
          <w:sz w:val="32"/>
          <w:szCs w:val="32"/>
        </w:rPr>
        <w:t>县司法局聚焦新年度工作提升发展，突出法治建设重点工作、强基固本基础工作、特色创新亮点工作全面加以推进，凝心聚力、奋勇争先，谱写新年度司法行政工作高质量发展新篇章。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一是“统筹式”推进法治建设提速增效。按照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县法治建设“一规划两方案”要求，加强法治建设专项督察指导，系统谋划推进法治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梨树</w:t>
      </w:r>
      <w:r>
        <w:rPr>
          <w:rFonts w:hint="eastAsia" w:ascii="仿宋" w:hAnsi="仿宋" w:eastAsia="仿宋" w:cs="仿宋"/>
          <w:sz w:val="32"/>
          <w:szCs w:val="32"/>
        </w:rPr>
        <w:t>、法治政府、法治社会建设。实行“部门+法律顾问”初审和“司法局+公职律师”复审的两级审查，全面推行行政规范性文件合法性审核机制。加强行政复议与执法监督协作联动，落实“一案一监督”。全面推行行政执法“三项制度”，不断完善基层综合执法体制机制。制定全县普法工作要点及法治宣传重点项目联动事项，实施“特色普法”月计划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是“清单式”推进基础工作提档升级。持续推动司法所规划化建设，全面提高司法所履责能力和服务水平。大力加强律师事务所、基层法律服务所规范化、信息化、专业化建设，着力打造有影响力的律所服务品牌。汇聚人民调解员、法律明白人、法律顾问、五老人员等力量，推进基层矛盾纠纷多元化解。以“省级、市级民主法治示范村（社区）创建率指标”为抓手，推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梨树</w:t>
      </w:r>
      <w:r>
        <w:rPr>
          <w:rFonts w:hint="eastAsia" w:ascii="仿宋" w:hAnsi="仿宋" w:eastAsia="仿宋" w:cs="仿宋"/>
          <w:sz w:val="32"/>
          <w:szCs w:val="32"/>
        </w:rPr>
        <w:t>特色法治文化阵地建设。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是“项目式”推进创新工作亮点纷呈。持续开展打造一流法治化营商环境十大专项行动。开展“法律服务进百企”专项法律服务。推进包容审慎监管，推行“柔性执法”，全力为企业依法经营发展保驾护航。强化基层法治力量，广泛培育“法律明白人”“法治家庭”。持续优化法律援助、公证便民等为民办实事服务项目，选择1-2个有条件的乡镇打造标准化公共法律服务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iZWYxMTUwMDc2MmI4ZWIzZWQ0NWM2ZGM3YTEyNTgifQ=="/>
  </w:docVars>
  <w:rsids>
    <w:rsidRoot w:val="721E3888"/>
    <w:rsid w:val="25401C79"/>
    <w:rsid w:val="4C467CBA"/>
    <w:rsid w:val="721E3888"/>
    <w:rsid w:val="73D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662</Characters>
  <Lines>0</Lines>
  <Paragraphs>0</Paragraphs>
  <TotalTime>8</TotalTime>
  <ScaleCrop>false</ScaleCrop>
  <LinksUpToDate>false</LinksUpToDate>
  <CharactersWithSpaces>662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2023-05-22T06:33:00Z</dcterms:created>
  <dc:creator>Administrator</dc:creator>
  <cp:lastModifiedBy>Administrator</cp:lastModifiedBy>
  <dcterms:modified xsi:type="dcterms:W3CDTF">2023-05-22T06:42:47Z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7209DDBFEA2746A0B2D80B34931F4BBA_11</vt:lpwstr>
  </property>
</Properties>
</file>