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sz w:val="52"/>
          <w:szCs w:val="52"/>
        </w:rPr>
      </w:pPr>
      <w:r>
        <w:rPr>
          <w:rFonts w:hint="eastAsia" w:asciiTheme="minorEastAsia" w:hAnsiTheme="minorEastAsia"/>
          <w:b/>
          <w:sz w:val="52"/>
          <w:szCs w:val="52"/>
        </w:rPr>
        <w:t>全县种子行业开展联合抽查</w:t>
      </w:r>
    </w:p>
    <w:p>
      <w:pPr>
        <w:jc w:val="center"/>
        <w:rPr>
          <w:rFonts w:hint="eastAsia" w:asciiTheme="minorEastAsia" w:hAnsiTheme="minorEastAsia" w:eastAsiaTheme="minorEastAsia"/>
          <w:b/>
          <w:sz w:val="52"/>
          <w:szCs w:val="52"/>
          <w:lang w:val="en-US" w:eastAsia="zh-CN"/>
        </w:rPr>
      </w:pPr>
      <w:r>
        <w:rPr>
          <w:rFonts w:hint="eastAsia" w:asciiTheme="minorEastAsia" w:hAnsiTheme="minorEastAsia"/>
          <w:b/>
          <w:sz w:val="52"/>
          <w:szCs w:val="52"/>
          <w:lang w:eastAsia="zh-CN"/>
        </w:rPr>
        <w:t>实施方案</w:t>
      </w:r>
    </w:p>
    <w:p>
      <w:pPr>
        <w:ind w:firstLine="560" w:firstLineChars="200"/>
        <w:rPr>
          <w:rFonts w:asciiTheme="minorEastAsia" w:hAnsiTheme="minorEastAsia"/>
          <w:sz w:val="28"/>
          <w:szCs w:val="28"/>
        </w:rPr>
      </w:pPr>
    </w:p>
    <w:p>
      <w:pPr>
        <w:ind w:firstLine="560" w:firstLineChars="200"/>
      </w:pPr>
      <w:r>
        <w:rPr>
          <w:rFonts w:hint="eastAsia" w:asciiTheme="minorEastAsia" w:hAnsiTheme="minorEastAsia"/>
          <w:sz w:val="28"/>
          <w:szCs w:val="28"/>
        </w:rPr>
        <w:t>为贯彻落实《国务院办公厅关于推广随机抽查规范事中事后监管的通知》（国办发[2015]58号）、</w:t>
      </w:r>
      <w:r>
        <w:rPr>
          <w:rFonts w:hint="eastAsia" w:ascii="宋体" w:hAnsi="宋体" w:eastAsia="宋体" w:cs="宋体"/>
          <w:sz w:val="30"/>
          <w:szCs w:val="30"/>
        </w:rPr>
        <w:t>《</w:t>
      </w:r>
      <w:r>
        <w:rPr>
          <w:rFonts w:hint="eastAsia" w:ascii="宋体" w:hAnsi="宋体" w:eastAsia="宋体" w:cs="宋体"/>
          <w:sz w:val="28"/>
          <w:szCs w:val="28"/>
        </w:rPr>
        <w:t>关于做好202</w:t>
      </w:r>
      <w:r>
        <w:rPr>
          <w:rFonts w:hint="eastAsia" w:ascii="宋体" w:hAnsi="宋体" w:eastAsia="宋体" w:cs="宋体"/>
          <w:sz w:val="28"/>
          <w:szCs w:val="28"/>
          <w:lang w:val="en-US" w:eastAsia="zh-CN"/>
        </w:rPr>
        <w:t>2</w:t>
      </w:r>
      <w:r>
        <w:rPr>
          <w:rFonts w:hint="eastAsia" w:ascii="宋体" w:hAnsi="宋体" w:eastAsia="宋体" w:cs="宋体"/>
          <w:sz w:val="28"/>
          <w:szCs w:val="28"/>
        </w:rPr>
        <w:t>年度“双随机</w:t>
      </w:r>
      <w:r>
        <w:rPr>
          <w:rFonts w:hint="eastAsia" w:ascii="宋体" w:hAnsi="宋体" w:eastAsia="宋体" w:cs="宋体"/>
          <w:sz w:val="28"/>
          <w:szCs w:val="28"/>
          <w:lang w:eastAsia="zh-CN"/>
        </w:rPr>
        <w:t>、</w:t>
      </w:r>
      <w:r>
        <w:rPr>
          <w:rFonts w:hint="eastAsia" w:ascii="宋体" w:hAnsi="宋体" w:eastAsia="宋体" w:cs="宋体"/>
          <w:sz w:val="28"/>
          <w:szCs w:val="28"/>
        </w:rPr>
        <w:t>一公开”监管工作的通知》（</w:t>
      </w:r>
      <w:r>
        <w:rPr>
          <w:rFonts w:hint="eastAsia" w:ascii="宋体" w:hAnsi="宋体" w:eastAsia="宋体" w:cs="宋体"/>
          <w:sz w:val="28"/>
          <w:szCs w:val="28"/>
          <w:lang w:eastAsia="zh-CN"/>
        </w:rPr>
        <w:t>吉</w:t>
      </w:r>
      <w:r>
        <w:rPr>
          <w:rFonts w:hint="eastAsia" w:ascii="宋体" w:hAnsi="宋体" w:eastAsia="宋体" w:cs="宋体"/>
          <w:sz w:val="28"/>
          <w:szCs w:val="28"/>
        </w:rPr>
        <w:t>市监联字[202</w:t>
      </w:r>
      <w:r>
        <w:rPr>
          <w:rFonts w:hint="eastAsia" w:ascii="宋体" w:hAnsi="宋体" w:eastAsia="宋体" w:cs="宋体"/>
          <w:sz w:val="28"/>
          <w:szCs w:val="28"/>
          <w:lang w:val="en-US" w:eastAsia="zh-CN"/>
        </w:rPr>
        <w:t>2</w:t>
      </w:r>
      <w:r>
        <w:rPr>
          <w:rFonts w:hint="eastAsia" w:ascii="宋体" w:hAnsi="宋体" w:eastAsia="宋体" w:cs="宋体"/>
          <w:sz w:val="28"/>
          <w:szCs w:val="28"/>
        </w:rPr>
        <w:t>]2号）</w:t>
      </w:r>
      <w:r>
        <w:rPr>
          <w:rFonts w:hint="eastAsia" w:asciiTheme="minorEastAsia" w:hAnsiTheme="minorEastAsia"/>
          <w:sz w:val="28"/>
          <w:szCs w:val="28"/>
        </w:rPr>
        <w:t>文件精神，充分履行市场监管部门职能，规范对市场主体的“双随机一公开”抽查监管工作，提高市场监管效能，结合省市监厅《关于印发吉林省市场监督管理厅“双随机、一公开”抽查工作指引的通知》（吉市监信字[2020]33号）文件要求，</w:t>
      </w:r>
      <w:r>
        <w:rPr>
          <w:rFonts w:hint="eastAsia"/>
          <w:sz w:val="28"/>
          <w:szCs w:val="28"/>
        </w:rPr>
        <w:t>切实加强对全县种子行业的监督管理，规范全县种子行业诚信守法经营，县农业农村局、市场监督管理局决定对全县种子行业开展联合抽查工作，</w:t>
      </w:r>
      <w:r>
        <w:rPr>
          <w:rFonts w:hint="eastAsia"/>
          <w:sz w:val="28"/>
          <w:szCs w:val="28"/>
          <w:lang w:eastAsia="zh-CN"/>
        </w:rPr>
        <w:t>细则如下</w:t>
      </w:r>
      <w:r>
        <w:rPr>
          <w:rFonts w:hint="eastAsia"/>
          <w:sz w:val="28"/>
          <w:szCs w:val="28"/>
        </w:rPr>
        <w:t>。</w:t>
      </w:r>
    </w:p>
    <w:p>
      <w:pPr>
        <w:tabs>
          <w:tab w:val="left" w:pos="330"/>
        </w:tabs>
        <w:rPr>
          <w:sz w:val="28"/>
          <w:szCs w:val="28"/>
        </w:rPr>
      </w:pPr>
      <w:r>
        <w:rPr>
          <w:sz w:val="28"/>
          <w:szCs w:val="28"/>
        </w:rPr>
        <w:t xml:space="preserve">    </w:t>
      </w:r>
      <w:r>
        <w:rPr>
          <w:rFonts w:hint="eastAsia"/>
          <w:sz w:val="28"/>
          <w:szCs w:val="28"/>
        </w:rPr>
        <w:t>一、工作内容</w:t>
      </w:r>
    </w:p>
    <w:p>
      <w:pPr>
        <w:tabs>
          <w:tab w:val="left" w:pos="330"/>
        </w:tabs>
        <w:rPr>
          <w:sz w:val="28"/>
          <w:szCs w:val="28"/>
        </w:rPr>
      </w:pPr>
      <w:r>
        <w:rPr>
          <w:sz w:val="28"/>
          <w:szCs w:val="28"/>
        </w:rPr>
        <w:t xml:space="preserve">    1</w:t>
      </w:r>
      <w:r>
        <w:rPr>
          <w:rFonts w:hint="eastAsia"/>
          <w:sz w:val="28"/>
          <w:szCs w:val="28"/>
        </w:rPr>
        <w:t>、抽查时间：</w:t>
      </w:r>
      <w:r>
        <w:rPr>
          <w:sz w:val="28"/>
          <w:szCs w:val="28"/>
        </w:rPr>
        <w:t>202</w:t>
      </w:r>
      <w:r>
        <w:rPr>
          <w:rFonts w:hint="eastAsia"/>
          <w:sz w:val="28"/>
          <w:szCs w:val="28"/>
          <w:lang w:val="en-US" w:eastAsia="zh-CN"/>
        </w:rPr>
        <w:t>3</w:t>
      </w:r>
      <w:r>
        <w:rPr>
          <w:rFonts w:hint="eastAsia"/>
          <w:sz w:val="28"/>
          <w:szCs w:val="28"/>
        </w:rPr>
        <w:t>年</w:t>
      </w:r>
      <w:r>
        <w:rPr>
          <w:rFonts w:hint="eastAsia"/>
          <w:sz w:val="28"/>
          <w:szCs w:val="28"/>
          <w:lang w:val="en-US" w:eastAsia="zh-CN"/>
        </w:rPr>
        <w:t>1</w:t>
      </w:r>
      <w:r>
        <w:rPr>
          <w:rFonts w:hint="eastAsia"/>
          <w:sz w:val="28"/>
          <w:szCs w:val="28"/>
        </w:rPr>
        <w:t>月</w:t>
      </w:r>
      <w:r>
        <w:rPr>
          <w:sz w:val="28"/>
          <w:szCs w:val="28"/>
        </w:rPr>
        <w:t>1</w:t>
      </w:r>
      <w:r>
        <w:rPr>
          <w:rFonts w:hint="eastAsia"/>
          <w:sz w:val="28"/>
          <w:szCs w:val="28"/>
          <w:lang w:val="en-US" w:eastAsia="zh-CN"/>
        </w:rPr>
        <w:t>0</w:t>
      </w:r>
      <w:r>
        <w:rPr>
          <w:rFonts w:hint="eastAsia"/>
          <w:sz w:val="28"/>
          <w:szCs w:val="28"/>
        </w:rPr>
        <w:t>日至</w:t>
      </w:r>
      <w:r>
        <w:rPr>
          <w:rFonts w:hint="eastAsia"/>
          <w:sz w:val="28"/>
          <w:szCs w:val="28"/>
          <w:lang w:val="en-US" w:eastAsia="zh-CN"/>
        </w:rPr>
        <w:t>11</w:t>
      </w:r>
      <w:r>
        <w:rPr>
          <w:rFonts w:hint="eastAsia"/>
          <w:sz w:val="28"/>
          <w:szCs w:val="28"/>
        </w:rPr>
        <w:t>月</w:t>
      </w:r>
      <w:r>
        <w:rPr>
          <w:rFonts w:hint="eastAsia"/>
          <w:sz w:val="28"/>
          <w:szCs w:val="28"/>
          <w:lang w:val="en-US" w:eastAsia="zh-CN"/>
        </w:rPr>
        <w:t>30</w:t>
      </w:r>
      <w:r>
        <w:rPr>
          <w:rFonts w:hint="eastAsia"/>
          <w:sz w:val="28"/>
          <w:szCs w:val="28"/>
        </w:rPr>
        <w:t>日。</w:t>
      </w:r>
    </w:p>
    <w:p>
      <w:pPr>
        <w:tabs>
          <w:tab w:val="left" w:pos="330"/>
        </w:tabs>
        <w:rPr>
          <w:sz w:val="28"/>
          <w:szCs w:val="28"/>
        </w:rPr>
      </w:pPr>
      <w:r>
        <w:rPr>
          <w:sz w:val="28"/>
          <w:szCs w:val="28"/>
        </w:rPr>
        <w:t xml:space="preserve">    2</w:t>
      </w:r>
      <w:r>
        <w:rPr>
          <w:rFonts w:hint="eastAsia"/>
          <w:sz w:val="28"/>
          <w:szCs w:val="28"/>
        </w:rPr>
        <w:t>、抽查对象：全县种子经营企业、个体工商户。</w:t>
      </w:r>
    </w:p>
    <w:p>
      <w:pPr>
        <w:tabs>
          <w:tab w:val="left" w:pos="330"/>
        </w:tabs>
        <w:rPr>
          <w:sz w:val="28"/>
          <w:szCs w:val="28"/>
        </w:rPr>
      </w:pPr>
      <w:r>
        <w:rPr>
          <w:sz w:val="28"/>
          <w:szCs w:val="28"/>
        </w:rPr>
        <w:t xml:space="preserve">    3</w:t>
      </w:r>
      <w:r>
        <w:rPr>
          <w:rFonts w:hint="eastAsia"/>
          <w:sz w:val="28"/>
          <w:szCs w:val="28"/>
        </w:rPr>
        <w:t>、抽查比例：按照全县种子经营商户总数</w:t>
      </w:r>
      <w:r>
        <w:rPr>
          <w:rFonts w:hint="eastAsia"/>
          <w:sz w:val="28"/>
          <w:szCs w:val="28"/>
          <w:lang w:val="en-US" w:eastAsia="zh-CN"/>
        </w:rPr>
        <w:t>3</w:t>
      </w:r>
      <w:r>
        <w:rPr>
          <w:sz w:val="28"/>
          <w:szCs w:val="28"/>
        </w:rPr>
        <w:t>%</w:t>
      </w:r>
      <w:r>
        <w:rPr>
          <w:rFonts w:hint="eastAsia"/>
          <w:sz w:val="28"/>
          <w:szCs w:val="28"/>
        </w:rPr>
        <w:t>的比例</w:t>
      </w:r>
      <w:bookmarkStart w:id="0" w:name="_GoBack"/>
      <w:bookmarkEnd w:id="0"/>
      <w:r>
        <w:rPr>
          <w:rFonts w:hint="eastAsia"/>
          <w:sz w:val="28"/>
          <w:szCs w:val="28"/>
        </w:rPr>
        <w:t>进行抽查。</w:t>
      </w:r>
    </w:p>
    <w:p>
      <w:pPr>
        <w:tabs>
          <w:tab w:val="left" w:pos="330"/>
        </w:tabs>
        <w:rPr>
          <w:sz w:val="28"/>
          <w:szCs w:val="28"/>
        </w:rPr>
      </w:pPr>
      <w:r>
        <w:rPr>
          <w:sz w:val="28"/>
          <w:szCs w:val="28"/>
        </w:rPr>
        <w:t xml:space="preserve">    4</w:t>
      </w:r>
      <w:r>
        <w:rPr>
          <w:rFonts w:hint="eastAsia"/>
          <w:sz w:val="28"/>
          <w:szCs w:val="28"/>
        </w:rPr>
        <w:t>、抽查方式：采取“双随机”方法在本部门建立的市场主体名录库中随机摇号方式抽取抽查，被抽查对象在本部门建立的市场主体名录库随机抽取，参加抽查人员在本部门建立的执法人员名录库中随机抽取，由参加抽查部门按照本部门监管职责对所抽取的企业进行各自确定的检查事项共同组织检查。</w:t>
      </w:r>
    </w:p>
    <w:p>
      <w:pPr>
        <w:tabs>
          <w:tab w:val="left" w:pos="330"/>
        </w:tabs>
        <w:ind w:firstLine="405"/>
        <w:rPr>
          <w:sz w:val="28"/>
          <w:szCs w:val="28"/>
        </w:rPr>
      </w:pPr>
      <w:r>
        <w:rPr>
          <w:sz w:val="28"/>
          <w:szCs w:val="28"/>
        </w:rPr>
        <w:t>5</w:t>
      </w:r>
      <w:r>
        <w:rPr>
          <w:rFonts w:hint="eastAsia"/>
          <w:sz w:val="28"/>
          <w:szCs w:val="28"/>
        </w:rPr>
        <w:t>、抽查事项：</w:t>
      </w:r>
    </w:p>
    <w:p>
      <w:pPr>
        <w:tabs>
          <w:tab w:val="left" w:pos="330"/>
        </w:tabs>
        <w:ind w:firstLine="405"/>
        <w:rPr>
          <w:sz w:val="28"/>
          <w:szCs w:val="28"/>
        </w:rPr>
      </w:pPr>
      <w:r>
        <w:rPr>
          <w:rFonts w:hint="eastAsia"/>
          <w:sz w:val="28"/>
          <w:szCs w:val="28"/>
        </w:rPr>
        <w:t>（</w:t>
      </w:r>
      <w:r>
        <w:rPr>
          <w:sz w:val="28"/>
          <w:szCs w:val="28"/>
        </w:rPr>
        <w:t>1</w:t>
      </w:r>
      <w:r>
        <w:rPr>
          <w:rFonts w:hint="eastAsia"/>
          <w:sz w:val="28"/>
          <w:szCs w:val="28"/>
        </w:rPr>
        <w:t>）梨树县农业农村局负责对种子行业假冒伪劣、违法经营的检查。</w:t>
      </w:r>
    </w:p>
    <w:p>
      <w:pPr>
        <w:tabs>
          <w:tab w:val="left" w:pos="330"/>
        </w:tabs>
        <w:ind w:firstLine="420" w:firstLineChars="150"/>
        <w:rPr>
          <w:sz w:val="28"/>
          <w:szCs w:val="28"/>
        </w:rPr>
      </w:pPr>
      <w:r>
        <w:rPr>
          <w:rFonts w:hint="eastAsia"/>
          <w:sz w:val="28"/>
          <w:szCs w:val="28"/>
        </w:rPr>
        <w:t>（</w:t>
      </w:r>
      <w:r>
        <w:rPr>
          <w:sz w:val="28"/>
          <w:szCs w:val="28"/>
        </w:rPr>
        <w:t>2</w:t>
      </w:r>
      <w:r>
        <w:rPr>
          <w:rFonts w:hint="eastAsia"/>
          <w:sz w:val="28"/>
          <w:szCs w:val="28"/>
        </w:rPr>
        <w:t>）梨树县市场监督管理局负责对企业公示信息的检查。</w:t>
      </w:r>
    </w:p>
    <w:p>
      <w:pPr>
        <w:tabs>
          <w:tab w:val="left" w:pos="330"/>
        </w:tabs>
        <w:rPr>
          <w:sz w:val="28"/>
          <w:szCs w:val="28"/>
        </w:rPr>
      </w:pPr>
      <w:r>
        <w:rPr>
          <w:sz w:val="28"/>
          <w:szCs w:val="28"/>
        </w:rPr>
        <w:t xml:space="preserve">    </w:t>
      </w:r>
      <w:r>
        <w:rPr>
          <w:rFonts w:hint="eastAsia"/>
          <w:sz w:val="28"/>
          <w:szCs w:val="28"/>
        </w:rPr>
        <w:t>二、严格程序</w:t>
      </w:r>
    </w:p>
    <w:p>
      <w:pPr>
        <w:tabs>
          <w:tab w:val="left" w:pos="330"/>
        </w:tabs>
        <w:rPr>
          <w:sz w:val="28"/>
          <w:szCs w:val="28"/>
        </w:rPr>
      </w:pPr>
      <w:r>
        <w:rPr>
          <w:sz w:val="28"/>
          <w:szCs w:val="28"/>
        </w:rPr>
        <w:t xml:space="preserve">    </w:t>
      </w:r>
      <w:r>
        <w:rPr>
          <w:rFonts w:hint="eastAsia"/>
          <w:sz w:val="28"/>
          <w:szCs w:val="28"/>
        </w:rPr>
        <w:t>检查人员要严格按照实施方案和要求开展检查，如实记录检查过程，发现市场主体经营不规范时，要当场进行纠正，有轻微违法违规行为未造成不良社会后果的，应当责令限期纠正，情节严重的符合立案条件的，要坚决立案查处，维护“双随机一公开”抽查制度严肃性。</w:t>
      </w:r>
    </w:p>
    <w:p>
      <w:pPr>
        <w:tabs>
          <w:tab w:val="left" w:pos="330"/>
        </w:tabs>
        <w:ind w:firstLine="700" w:firstLineChars="250"/>
        <w:rPr>
          <w:sz w:val="28"/>
          <w:szCs w:val="28"/>
        </w:rPr>
      </w:pPr>
      <w:r>
        <w:rPr>
          <w:sz w:val="28"/>
          <w:szCs w:val="28"/>
        </w:rPr>
        <w:t>1</w:t>
      </w:r>
      <w:r>
        <w:rPr>
          <w:rFonts w:hint="eastAsia"/>
          <w:sz w:val="28"/>
          <w:szCs w:val="28"/>
        </w:rPr>
        <w:t>、检查结果要依照抽查部门所执行的相关法律、法规规定分别提出处理意见；发现问题线索属于其他行政部门管辖的，及时移送其他有管辖权的行政部门。</w:t>
      </w:r>
    </w:p>
    <w:p>
      <w:pPr>
        <w:tabs>
          <w:tab w:val="left" w:pos="330"/>
        </w:tabs>
        <w:ind w:firstLine="700" w:firstLineChars="250"/>
        <w:rPr>
          <w:sz w:val="28"/>
          <w:szCs w:val="28"/>
        </w:rPr>
      </w:pPr>
      <w:r>
        <w:rPr>
          <w:sz w:val="28"/>
          <w:szCs w:val="28"/>
        </w:rPr>
        <w:t>2</w:t>
      </w:r>
      <w:r>
        <w:rPr>
          <w:rFonts w:hint="eastAsia"/>
          <w:sz w:val="28"/>
          <w:szCs w:val="28"/>
        </w:rPr>
        <w:t>、检查人员要按照“谁抽查、谁录入”的原则，自检查结束之日起</w:t>
      </w:r>
      <w:r>
        <w:rPr>
          <w:sz w:val="28"/>
          <w:szCs w:val="28"/>
        </w:rPr>
        <w:t>5</w:t>
      </w:r>
      <w:r>
        <w:rPr>
          <w:rFonts w:hint="eastAsia"/>
          <w:sz w:val="28"/>
          <w:szCs w:val="28"/>
        </w:rPr>
        <w:t>个工作日内将检查结果通过国家企业信用信息公示系统（吉林）进行公示，同时，将检查表、证据材料等及时归档，需进一步调查处理的，将档案移交相关执法人员。</w:t>
      </w:r>
    </w:p>
    <w:p>
      <w:pPr>
        <w:tabs>
          <w:tab w:val="left" w:pos="330"/>
        </w:tabs>
        <w:rPr>
          <w:sz w:val="28"/>
          <w:szCs w:val="28"/>
        </w:rPr>
      </w:pPr>
    </w:p>
    <w:p>
      <w:pPr>
        <w:tabs>
          <w:tab w:val="left" w:pos="330"/>
        </w:tabs>
        <w:ind w:firstLine="700" w:firstLineChars="250"/>
        <w:rPr>
          <w:sz w:val="28"/>
          <w:szCs w:val="28"/>
        </w:rPr>
      </w:pPr>
    </w:p>
    <w:p>
      <w:pPr>
        <w:tabs>
          <w:tab w:val="left" w:pos="330"/>
        </w:tabs>
        <w:ind w:firstLine="700" w:firstLineChars="250"/>
        <w:rPr>
          <w:sz w:val="28"/>
          <w:szCs w:val="28"/>
        </w:rPr>
      </w:pPr>
    </w:p>
    <w:p>
      <w:pPr>
        <w:tabs>
          <w:tab w:val="left" w:pos="330"/>
        </w:tabs>
        <w:ind w:firstLine="700" w:firstLineChars="250"/>
        <w:jc w:val="center"/>
        <w:rPr>
          <w:sz w:val="28"/>
          <w:szCs w:val="28"/>
        </w:rPr>
      </w:pPr>
      <w:r>
        <w:rPr>
          <w:rFonts w:hint="eastAsia"/>
          <w:sz w:val="28"/>
          <w:szCs w:val="28"/>
          <w:lang w:val="en-US" w:eastAsia="zh-CN"/>
        </w:rPr>
        <w:t xml:space="preserve">                               </w:t>
      </w:r>
      <w:r>
        <w:rPr>
          <w:rFonts w:hint="eastAsia"/>
          <w:sz w:val="28"/>
          <w:szCs w:val="28"/>
        </w:rPr>
        <w:t>梨树县农业农村局</w:t>
      </w:r>
    </w:p>
    <w:p>
      <w:pPr>
        <w:tabs>
          <w:tab w:val="left" w:pos="330"/>
        </w:tabs>
        <w:rPr>
          <w:sz w:val="28"/>
          <w:szCs w:val="28"/>
        </w:rPr>
      </w:pPr>
    </w:p>
    <w:p>
      <w:pPr>
        <w:tabs>
          <w:tab w:val="left" w:pos="330"/>
        </w:tabs>
        <w:rPr>
          <w:sz w:val="28"/>
          <w:szCs w:val="28"/>
        </w:rPr>
      </w:pPr>
      <w:r>
        <w:rPr>
          <w:sz w:val="28"/>
          <w:szCs w:val="28"/>
        </w:rPr>
        <w:t xml:space="preserve">                                        202</w:t>
      </w:r>
      <w:r>
        <w:rPr>
          <w:rFonts w:hint="eastAsia"/>
          <w:sz w:val="28"/>
          <w:szCs w:val="28"/>
          <w:lang w:val="en-US" w:eastAsia="zh-CN"/>
        </w:rPr>
        <w:t>3</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29</w:t>
      </w:r>
      <w:r>
        <w:rPr>
          <w:rFonts w:hint="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NhODU2ZTQ3NDJjYjljMjhkMzA4NmRhZDkwZTM2NGMifQ=="/>
  </w:docVars>
  <w:rsids>
    <w:rsidRoot w:val="00312C22"/>
    <w:rsid w:val="00086A68"/>
    <w:rsid w:val="000D74D2"/>
    <w:rsid w:val="002B5197"/>
    <w:rsid w:val="00312C22"/>
    <w:rsid w:val="00537135"/>
    <w:rsid w:val="005D1C53"/>
    <w:rsid w:val="008F3F54"/>
    <w:rsid w:val="00905337"/>
    <w:rsid w:val="00B80B9D"/>
    <w:rsid w:val="00FA2705"/>
    <w:rsid w:val="00FD46AC"/>
    <w:rsid w:val="00FF70CE"/>
    <w:rsid w:val="08C80CE0"/>
    <w:rsid w:val="101D2AD2"/>
    <w:rsid w:val="16E87BC5"/>
    <w:rsid w:val="2C693927"/>
    <w:rsid w:val="32CD702B"/>
    <w:rsid w:val="36603F7C"/>
    <w:rsid w:val="381834AF"/>
    <w:rsid w:val="425E1BC2"/>
    <w:rsid w:val="48FB3D24"/>
    <w:rsid w:val="5782062C"/>
    <w:rsid w:val="5C6471E5"/>
    <w:rsid w:val="6357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847</Words>
  <Characters>882</Characters>
  <Lines>7</Lines>
  <Paragraphs>2</Paragraphs>
  <TotalTime>41</TotalTime>
  <ScaleCrop>false</ScaleCrop>
  <LinksUpToDate>false</LinksUpToDate>
  <CharactersWithSpaces>981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2020-03-13T02:12:00Z</dcterms:created>
  <dc:creator>Administrator</dc:creator>
  <cp:lastModifiedBy>༊྄ཻᏴ࿆Ꮻ࿆Ꭶ࿆Ꮥ࿆࿐</cp:lastModifiedBy>
  <cp:lastPrinted>2020-04-20T08:07:00Z</cp:lastPrinted>
  <dcterms:modified xsi:type="dcterms:W3CDTF">2023-01-30T08:22:24Z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A631F15854324048AC910E18F0BCC694</vt:lpwstr>
  </property>
</Properties>
</file>