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EC" w:rsidRDefault="000327EC" w:rsidP="000327EC">
      <w:pPr>
        <w:autoSpaceDN w:val="0"/>
        <w:jc w:val="center"/>
        <w:rPr>
          <w:rFonts w:hAnsi="宋体"/>
        </w:rPr>
      </w:pPr>
      <w:r>
        <w:rPr>
          <w:rFonts w:ascii="宋体" w:hAnsi="宋体" w:hint="eastAsia"/>
          <w:b/>
          <w:sz w:val="28"/>
        </w:rPr>
        <w:t>畜牧业行政处罚自由裁量权标准</w:t>
      </w:r>
    </w:p>
    <w:tbl>
      <w:tblPr>
        <w:tblW w:w="13381" w:type="dxa"/>
        <w:tblInd w:w="46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3"/>
        <w:gridCol w:w="844"/>
        <w:gridCol w:w="5577"/>
        <w:gridCol w:w="3436"/>
        <w:gridCol w:w="2959"/>
        <w:gridCol w:w="32"/>
      </w:tblGrid>
      <w:tr w:rsidR="000327EC" w:rsidTr="000327EC">
        <w:trPr>
          <w:trHeight w:val="3131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/>
              </w:rPr>
              <w:t>序号</w:t>
            </w:r>
          </w:p>
        </w:tc>
        <w:tc>
          <w:tcPr>
            <w:tcW w:w="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/>
              </w:rPr>
              <w:t>法律依据</w:t>
            </w:r>
          </w:p>
        </w:tc>
        <w:tc>
          <w:tcPr>
            <w:tcW w:w="5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/>
              </w:rPr>
              <w:t>《吉林省无规定动物疫病区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b/>
              </w:rPr>
              <w:t>建设管理条例》处罚条款</w:t>
            </w:r>
          </w:p>
        </w:tc>
        <w:tc>
          <w:tcPr>
            <w:tcW w:w="3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/>
              </w:rPr>
              <w:t>违法情节、性质及后果</w:t>
            </w:r>
          </w:p>
        </w:tc>
        <w:tc>
          <w:tcPr>
            <w:tcW w:w="2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b/>
              </w:rPr>
              <w:t>自由裁量标准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873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第五十二条　违反本条例第十五条第二款、第三款规定的，由动物卫生监督机构责令改正；拒不改正的，由动物卫生监督机构代做处理，所需处理费用由违法行为人承担，可以处一千元以下罚款。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1、主动改正违法行为的。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免予罚款。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844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 2、拒不改正违法行为的。 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处以罚款。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969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（1）违法行为较轻的。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处500元以下罚款。  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976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（2）违法行为较重的。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处500—800元罚款。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834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（3）违法行为危害动物卫生安全、公共卫生安全、毁灭证据或阻挠执法的。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处800—1000元罚款。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846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第五十三条  违反本条例第十六条第四款规定的，由动物卫生监督机构责令改正；拒不改正的，对单位处二千元以上一万元以下罚款，对个人可以处五百元以下罚款。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个人：违法行为较轻的。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处200元以下罚款.。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个人：违法行为较重的。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处200—500元罚款。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60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069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单位：违法行为较轻的。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处2000—5000元罚款。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61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　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　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636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单位：违法行为较重的。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1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976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</w:t>
            </w:r>
            <w:r>
              <w:rPr>
                <w:rFonts w:ascii="宋体" w:hAnsi="宋体" w:hint="eastAsia"/>
                <w:sz w:val="18"/>
              </w:rPr>
              <w:lastRenderedPageBreak/>
              <w:t>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第五十五条  违反本条例第十八条第二款规定的，由动物卫生监督机构责令改正；拒不改正的，由动物卫生监督机构代做处理，所需费用由违法行为人承担，可以处一千元以下罚款。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1、主动改正违法行为的。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免予罚款。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986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 2、拒不改正违法行为的。 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处以罚款。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613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（1）违法行为较轻的。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处500元以下罚款。  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60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（2）违法行为较重的。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处500—800元罚款。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38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（3）违法行为危害动物卫生安全、公共卫生安全的、毁灭证据或阻挠执法的。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处800—1000元罚款。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613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18"/>
              </w:rPr>
              <w:t>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第五十六条  违反本条例第十九条规定的，由动物卫生监督机构责令限期改正；逾期未改正的，处二百元以上五百元以下罚款；情节严重的，处二千元以上五千元以下罚款。</w:t>
            </w: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处200——300元罚款。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6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处300——500元罚款。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违法行为较重或阻挠执法的。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处2000—3000元罚款。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违法行为危害动物卫生安全、公共卫生安全的。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587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第五十七条  违反本条例第二十条第一项、第二项、第三项、第六项规定的，由动物卫生监督机构责令改正，采取补救措施，没收违法所得和未售出的动物、动物产品，货值金额不足一千元的，并处一千元以上三千元以下罚款；货值金额一千元以上的，并处货值金额三倍以上五倍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货值金额不足一千元的：违法行为较轻或违法所得较少的。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处1000—2000元罚款。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986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货值金额不足一千元的：违法行为较重或违法所得较多的。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处2000—3000元罚款。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10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货值金额一千元以上的：违法行为严重危害社会的、毁灭证据的、阻挠执法的。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处货值金额3倍以上4倍以下罚款。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467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货值金额一千元以上的：违法行为危害动物卫生安全的、公共卫生安全的。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处货值金额4倍以上5倍以下罚款。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02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</w:t>
            </w:r>
            <w:r>
              <w:rPr>
                <w:rFonts w:ascii="宋体" w:hAnsi="宋体" w:hint="eastAsia"/>
                <w:sz w:val="18"/>
              </w:rPr>
              <w:lastRenderedPageBreak/>
              <w:t>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第五十八条  违反本条例第二十条第四项、第五项规定的，由动物卫生监督机构没收动物和动物产品、违法所得和用于违法生产的工具、设备、原材料等物品，货值金额不足一万元的，并处二千元以上五万元以下罚款；货值金额一万元以上的，并处货值金额五倍以上十倍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货值金额不足一万元的：违法行为较轻或违法所得较少的。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处2000——10000元罚款。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02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货值金额不足一万元的：违法行为较重或违法所得较多的。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处1万—3万元罚款。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02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货值金额不足一万元的：违法行为严重危害动物卫生安全、公共卫生安全的、毁灭证据的或阻挠执法的。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处3万—5万元罚款。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02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货值金额一万元以上的：违法行为较轻或违法所得较少的。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处货值五倍以上六倍以下罚款。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02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货值金额一万元以上的：违法行为较重或违法所得较多的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处货值六倍以上八倍以下罚款。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0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货值金额一万元以上的：违法行为严重危害动物卫生安全、公共卫生安全的、毁灭证据的或阻挠执法的。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处货值八倍以上十倍以下罚款。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408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18"/>
              </w:rPr>
              <w:t>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第五十九条  违反本条例第二十一条第一款、第三款和第三十九条第一款规定的，由动物卫生监督机构责令改正；拒不改正的，对单位处三千元以上一万元以下罚款，对个人可以处五百元以下罚款。</w:t>
            </w:r>
            <w:r>
              <w:rPr>
                <w:rFonts w:ascii="宋体" w:hAnsi="宋体" w:hint="eastAsia"/>
                <w:sz w:val="24"/>
              </w:rPr>
              <w:br/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个人：违法行为较轻的。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 xml:space="preserve">处200元以下罚款。  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64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个人：违法行为较重的。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处200—500元罚款。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34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单位：违法行为较轻的。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34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单位：违法行为较重的。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处5000—8000元罚款。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6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单位：违法行为严重危害动物卫生安全、公共卫生安全、毁灭证据或阻挠执法的。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处8000—10000元罚款。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227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8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第六十条  违反本条例第二十三条第一款规定的，由动物卫生监督机构依法处罚。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20"/>
              </w:rPr>
              <w:t>违反本条例第二十三条第二款规定的，由动物卫生监督机构给予警告，并处五千元以下罚款。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处1000元以下罚款。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227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处1000—3000元罚款。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587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违法行为严重危害动物卫生安全、公共卫生安全、毁灭证据或阻挠执法的。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9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18"/>
              </w:rPr>
              <w:t>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spacing w:after="24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第六十一条  违反本条例第三十五条第一款规定的，由动物卫生监督机构责令改正，处三千元以上一万元以下罚款；情节严重的，处一万元以上十万元以下罚款。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20"/>
              </w:rPr>
              <w:t>违反本条例第三十五条第二款规定的，由动物卫生监督机构责令改正，处二千元以上一万元以下罚款。</w:t>
            </w: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第一款：违法行为较重的。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7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第一款：违法行为后果严重、毁灭证据或阻挠执法的。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处1—5万元罚款。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7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第一款：违法行为危害动物卫生安全或公共卫生安全的。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处5—10万元罚款。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处2000——5000元罚款。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第二款：违法行为较重的。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处5000—8000元罚款。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10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第二款：违法行为严重危害动物卫生安全、公共卫生安全、毁灭证据或阻挠执法的。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处8000—10000元罚款。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445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第六十二条  违反本条例第三十六条第二款规定的，由动物卫生监督机构责令其到最近的动物卫生监督机构报验，可以处三千元以上一万元以下罚款。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20"/>
              </w:rPr>
              <w:t>违反本条例第三十六条第四款规定的，可以处一万元以上三万元以下罚款。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24"/>
              </w:rPr>
              <w:br/>
            </w: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第一款：主动改正违法行为的。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免予罚款。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处3000—5000元以下罚款。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4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第一款：违法行为较重、阻挠执法的。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处5000—10000元罚款。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第二款：主动改正违法行为的。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免予罚款。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4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第二款：违法行为较轻的。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处1—2万元罚款。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5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445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第二款：违法行为较重、阻挠执法的。</w:t>
            </w:r>
          </w:p>
        </w:tc>
        <w:tc>
          <w:tcPr>
            <w:tcW w:w="29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处2—3万元罚款。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263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295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04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</w:t>
            </w:r>
            <w:r>
              <w:rPr>
                <w:rFonts w:ascii="宋体" w:hAnsi="宋体" w:hint="eastAsia"/>
                <w:sz w:val="18"/>
              </w:rPr>
              <w:lastRenderedPageBreak/>
              <w:t>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lastRenderedPageBreak/>
              <w:t>第六十三条  违反本条例第三十九条第三款规定的，由动物卫生监督机构责令无害化处理，所需处理费用由违法行为人承担，可以处三千元以下罚款。</w:t>
            </w:r>
            <w:r>
              <w:rPr>
                <w:rFonts w:ascii="宋体" w:hAnsi="宋体" w:hint="eastAsia"/>
                <w:sz w:val="24"/>
              </w:rPr>
              <w:br/>
            </w:r>
            <w:r>
              <w:rPr>
                <w:rFonts w:ascii="宋体" w:hAnsi="宋体" w:hint="eastAsia"/>
                <w:sz w:val="20"/>
              </w:rPr>
              <w:t>动物诊疗机构违反本条例规定，造成动物疫病扩散的，由动物卫生监督机构责令改正，处一万元以上五万元以下罚款；情节</w:t>
            </w:r>
            <w:r>
              <w:rPr>
                <w:rFonts w:ascii="宋体" w:hAnsi="宋体" w:hint="eastAsia"/>
                <w:sz w:val="20"/>
              </w:rPr>
              <w:lastRenderedPageBreak/>
              <w:t>严重的，由发证机关吊销动物诊疗许可证。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lastRenderedPageBreak/>
              <w:t>第一款：主动改正违法行为的。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免予罚款。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04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处1000元以下罚款。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04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第一款：违法行为较重的。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处1000—3000元罚款。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04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第二款：造成二、三类动物疫病扩散的。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处1—3万元罚款。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1868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第二款：造成一类动物疫病扩散的。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处3—5万元罚款。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648"/>
        </w:trPr>
        <w:tc>
          <w:tcPr>
            <w:tcW w:w="53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12</w:t>
            </w:r>
          </w:p>
        </w:tc>
        <w:tc>
          <w:tcPr>
            <w:tcW w:w="8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center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《吉林省无规定动物疫病区建设管理条例》</w:t>
            </w:r>
          </w:p>
        </w:tc>
        <w:tc>
          <w:tcPr>
            <w:tcW w:w="55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20"/>
              </w:rPr>
              <w:t>第六十四条  违反本条例第四十三条第二款规定的，由动物卫生监督机构没收违法所得，收缴检疫证明和检疫标志，并处三千元以上三万元以下罚款。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违法行为较轻的。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处3000—10000元罚款。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529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违法行为较重的。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处1—2万元罚款。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  <w:tr w:rsidR="000327EC" w:rsidTr="000327EC">
        <w:trPr>
          <w:trHeight w:val="2227"/>
        </w:trPr>
        <w:tc>
          <w:tcPr>
            <w:tcW w:w="53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84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55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27EC" w:rsidRDefault="000327EC">
            <w:pPr>
              <w:widowControl/>
              <w:jc w:val="left"/>
              <w:rPr>
                <w:rFonts w:hAnsi="宋体"/>
                <w:sz w:val="24"/>
              </w:rPr>
            </w:pPr>
          </w:p>
        </w:tc>
        <w:tc>
          <w:tcPr>
            <w:tcW w:w="3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违法行为后果严重、毁灭证据或阻挠执法的。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27EC" w:rsidRDefault="000327EC">
            <w:pPr>
              <w:autoSpaceDN w:val="0"/>
              <w:jc w:val="left"/>
              <w:rPr>
                <w:rFonts w:hAnsi="宋体"/>
                <w:sz w:val="24"/>
              </w:rPr>
            </w:pPr>
            <w:r>
              <w:rPr>
                <w:rFonts w:ascii="宋体" w:hAnsi="宋体" w:hint="eastAsia"/>
                <w:sz w:val="18"/>
              </w:rPr>
              <w:t>处2—3万元下罚款。</w:t>
            </w:r>
          </w:p>
        </w:tc>
        <w:tc>
          <w:tcPr>
            <w:tcW w:w="32" w:type="dxa"/>
            <w:vAlign w:val="center"/>
          </w:tcPr>
          <w:p w:rsidR="000327EC" w:rsidRDefault="000327EC">
            <w:pPr>
              <w:autoSpaceDN w:val="0"/>
              <w:rPr>
                <w:rFonts w:ascii="宋体" w:hAnsi="宋体"/>
                <w:sz w:val="24"/>
              </w:rPr>
            </w:pPr>
          </w:p>
        </w:tc>
      </w:tr>
    </w:tbl>
    <w:p w:rsidR="000327EC" w:rsidRDefault="000327EC" w:rsidP="000327EC">
      <w:pPr>
        <w:autoSpaceDN w:val="0"/>
        <w:rPr>
          <w:rFonts w:hAnsi="宋体"/>
        </w:rPr>
      </w:pPr>
      <w:r>
        <w:rPr>
          <w:rFonts w:hAnsi="宋体"/>
        </w:rPr>
        <w:t xml:space="preserve"> </w:t>
      </w:r>
    </w:p>
    <w:p w:rsidR="003F6BD0" w:rsidRDefault="003F6BD0">
      <w:pPr>
        <w:rPr>
          <w:rFonts w:hint="eastAsia"/>
        </w:rPr>
      </w:pPr>
    </w:p>
    <w:sectPr w:rsidR="003F6BD0" w:rsidSect="000327E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27EC"/>
    <w:rsid w:val="000327EC"/>
    <w:rsid w:val="003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7E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2021-08-23T01:24:00Z</cp:lastPrinted>
  <dcterms:created xsi:type="dcterms:W3CDTF">2021-08-23T01:21:00Z</dcterms:created>
  <dcterms:modified xsi:type="dcterms:W3CDTF">2021-08-23T01:24:00Z</dcterms:modified>
</cp:coreProperties>
</file>