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D2879" w14:textId="77777777" w:rsidR="005F5E38" w:rsidRDefault="00000000">
      <w:pPr>
        <w:spacing w:afterLines="50" w:after="156" w:line="500" w:lineRule="exact"/>
        <w:rPr>
          <w:rFonts w:ascii="仿宋_GB2312" w:eastAsia="仿宋_GB2312" w:hAnsi="宋体"/>
          <w:bCs/>
          <w:color w:val="000000"/>
          <w:sz w:val="32"/>
          <w:szCs w:val="32"/>
        </w:rPr>
      </w:pPr>
      <w:r>
        <w:rPr>
          <w:rFonts w:ascii="仿宋_GB2312" w:eastAsia="仿宋_GB2312" w:hAnsi="宋体" w:hint="eastAsia"/>
          <w:bCs/>
          <w:color w:val="000000"/>
          <w:sz w:val="32"/>
          <w:szCs w:val="32"/>
        </w:rPr>
        <w:t>附件7</w:t>
      </w:r>
    </w:p>
    <w:p w14:paraId="5E666CB7" w14:textId="77777777" w:rsidR="005F5E38" w:rsidRDefault="00000000">
      <w:pPr>
        <w:spacing w:afterLines="50" w:after="156" w:line="500" w:lineRule="exact"/>
        <w:ind w:firstLineChars="100" w:firstLine="440"/>
        <w:rPr>
          <w:rFonts w:ascii="方正小标宋_GBK" w:eastAsia="方正小标宋_GBK" w:hAnsi="方正小标宋_GBK" w:cs="方正小标宋_GBK"/>
          <w:bCs/>
          <w:color w:val="000000"/>
          <w:sz w:val="44"/>
          <w:szCs w:val="44"/>
        </w:rPr>
      </w:pPr>
      <w:r>
        <w:rPr>
          <w:rFonts w:ascii="宋体" w:hAnsi="宋体" w:hint="eastAsia"/>
          <w:bCs/>
          <w:color w:val="000000"/>
          <w:sz w:val="44"/>
          <w:szCs w:val="44"/>
        </w:rPr>
        <w:t xml:space="preserve">    </w:t>
      </w:r>
      <w:r>
        <w:rPr>
          <w:rFonts w:ascii="方正小标宋_GBK" w:eastAsia="方正小标宋_GBK" w:hAnsi="方正小标宋_GBK" w:cs="方正小标宋_GBK" w:hint="eastAsia"/>
          <w:bCs/>
          <w:color w:val="000000"/>
          <w:sz w:val="44"/>
          <w:szCs w:val="44"/>
        </w:rPr>
        <w:t>吉林省交通运输行政处罚裁量基准（水路运输行政管理）</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82"/>
        <w:gridCol w:w="1980"/>
        <w:gridCol w:w="4590"/>
        <w:gridCol w:w="540"/>
        <w:gridCol w:w="2700"/>
        <w:gridCol w:w="3569"/>
      </w:tblGrid>
      <w:tr w:rsidR="005F5E38" w14:paraId="6C722E95" w14:textId="77777777">
        <w:trPr>
          <w:trHeight w:val="624"/>
          <w:jc w:val="center"/>
        </w:trPr>
        <w:tc>
          <w:tcPr>
            <w:tcW w:w="682" w:type="dxa"/>
            <w:vAlign w:val="center"/>
          </w:tcPr>
          <w:p w14:paraId="1A65A29E" w14:textId="77777777" w:rsidR="005F5E38" w:rsidRDefault="00000000">
            <w:pPr>
              <w:widowControl/>
              <w:spacing w:line="280" w:lineRule="exact"/>
              <w:jc w:val="center"/>
              <w:rPr>
                <w:rFonts w:asciiTheme="minorEastAsia" w:eastAsiaTheme="minorEastAsia" w:hAnsiTheme="minorEastAsia" w:cstheme="minorEastAsia"/>
                <w:bCs/>
                <w:color w:val="000000" w:themeColor="text1"/>
                <w:kern w:val="0"/>
                <w:szCs w:val="21"/>
              </w:rPr>
            </w:pPr>
            <w:r>
              <w:rPr>
                <w:rFonts w:asciiTheme="minorEastAsia" w:eastAsiaTheme="minorEastAsia" w:hAnsiTheme="minorEastAsia" w:cstheme="minorEastAsia" w:hint="eastAsia"/>
                <w:bCs/>
                <w:color w:val="000000" w:themeColor="text1"/>
                <w:kern w:val="0"/>
                <w:szCs w:val="21"/>
              </w:rPr>
              <w:t>代码</w:t>
            </w:r>
          </w:p>
        </w:tc>
        <w:tc>
          <w:tcPr>
            <w:tcW w:w="1980" w:type="dxa"/>
            <w:tcBorders>
              <w:bottom w:val="single" w:sz="4" w:space="0" w:color="auto"/>
            </w:tcBorders>
            <w:vAlign w:val="center"/>
          </w:tcPr>
          <w:p w14:paraId="481C3DB9"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违法行为（案由）</w:t>
            </w:r>
          </w:p>
        </w:tc>
        <w:tc>
          <w:tcPr>
            <w:tcW w:w="4590" w:type="dxa"/>
            <w:vAlign w:val="center"/>
          </w:tcPr>
          <w:p w14:paraId="7E78B021"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法律根据</w:t>
            </w:r>
          </w:p>
        </w:tc>
        <w:tc>
          <w:tcPr>
            <w:tcW w:w="540" w:type="dxa"/>
            <w:vAlign w:val="center"/>
          </w:tcPr>
          <w:p w14:paraId="7709DE97"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违法程度</w:t>
            </w:r>
          </w:p>
        </w:tc>
        <w:tc>
          <w:tcPr>
            <w:tcW w:w="2700" w:type="dxa"/>
            <w:vAlign w:val="center"/>
          </w:tcPr>
          <w:p w14:paraId="50AD49C1"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判断基准</w:t>
            </w:r>
          </w:p>
        </w:tc>
        <w:tc>
          <w:tcPr>
            <w:tcW w:w="3569" w:type="dxa"/>
            <w:vAlign w:val="center"/>
          </w:tcPr>
          <w:p w14:paraId="22F3578B"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处罚基准</w:t>
            </w:r>
          </w:p>
        </w:tc>
      </w:tr>
      <w:tr w:rsidR="005F5E38" w14:paraId="1A690065" w14:textId="77777777">
        <w:trPr>
          <w:trHeight w:val="555"/>
          <w:jc w:val="center"/>
        </w:trPr>
        <w:tc>
          <w:tcPr>
            <w:tcW w:w="682" w:type="dxa"/>
            <w:vMerge w:val="restart"/>
            <w:vAlign w:val="center"/>
          </w:tcPr>
          <w:p w14:paraId="73720815"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w:t>
            </w:r>
          </w:p>
        </w:tc>
        <w:tc>
          <w:tcPr>
            <w:tcW w:w="1980" w:type="dxa"/>
            <w:vMerge w:val="restart"/>
            <w:vAlign w:val="center"/>
          </w:tcPr>
          <w:p w14:paraId="78ACF481"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未经许可擅自经营或者超越许可范围经营水路运输业务或者国内船舶管理业务</w:t>
            </w:r>
          </w:p>
        </w:tc>
        <w:tc>
          <w:tcPr>
            <w:tcW w:w="4590" w:type="dxa"/>
            <w:vMerge w:val="restart"/>
            <w:vAlign w:val="center"/>
          </w:tcPr>
          <w:p w14:paraId="1E2CE1D7" w14:textId="77777777" w:rsidR="005F5E38" w:rsidRDefault="00000000">
            <w:pPr>
              <w:spacing w:line="280" w:lineRule="exact"/>
              <w:ind w:firstLineChars="50" w:firstLine="105"/>
              <w:rPr>
                <w:rFonts w:asciiTheme="minorEastAsia" w:eastAsiaTheme="minorEastAsia" w:hAnsiTheme="minorEastAsia" w:cstheme="minorEastAsia"/>
                <w:b/>
                <w:color w:val="000000" w:themeColor="text1"/>
                <w:szCs w:val="21"/>
              </w:rPr>
            </w:pPr>
            <w:r>
              <w:rPr>
                <w:rFonts w:asciiTheme="minorEastAsia" w:eastAsiaTheme="minorEastAsia" w:hAnsiTheme="minorEastAsia" w:cstheme="minorEastAsia" w:hint="eastAsia"/>
                <w:color w:val="000000" w:themeColor="text1"/>
                <w:szCs w:val="21"/>
              </w:rPr>
              <w:t>《国内水路运输管理条例》</w:t>
            </w:r>
            <w:r>
              <w:rPr>
                <w:rStyle w:val="a8"/>
                <w:rFonts w:asciiTheme="minorEastAsia" w:eastAsiaTheme="minorEastAsia" w:hAnsiTheme="minorEastAsia" w:cstheme="minorEastAsia" w:hint="eastAsia"/>
                <w:b w:val="0"/>
                <w:color w:val="000000" w:themeColor="text1"/>
                <w:szCs w:val="21"/>
              </w:rPr>
              <w:t>第三十三条</w:t>
            </w:r>
            <w:r>
              <w:rPr>
                <w:rFonts w:asciiTheme="minorEastAsia" w:eastAsiaTheme="minorEastAsia" w:hAnsiTheme="minorEastAsia" w:cstheme="minorEastAsia" w:hint="eastAsia"/>
                <w:color w:val="000000" w:themeColor="text1"/>
                <w:szCs w:val="21"/>
              </w:rPr>
              <w:t>：未经许可擅自经营或者超越许可范围经营水路运输业务或者国内船舶管理业务的，由负责水路运输管理的部门责令停止经营，没收违法所得，并处违法所得1倍以上5倍以下的罚款；没有违法所得或者违法所得不足3万元的，处3万元以上15万元以下的罚款</w:t>
            </w:r>
          </w:p>
        </w:tc>
        <w:tc>
          <w:tcPr>
            <w:tcW w:w="540" w:type="dxa"/>
            <w:vMerge w:val="restart"/>
            <w:vAlign w:val="center"/>
          </w:tcPr>
          <w:p w14:paraId="3AE0BB04"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Merge w:val="restart"/>
            <w:vAlign w:val="center"/>
          </w:tcPr>
          <w:p w14:paraId="5A734DFC"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货物运输50吨级（客运船舶50客位）以下                                                                         </w:t>
            </w:r>
          </w:p>
        </w:tc>
        <w:tc>
          <w:tcPr>
            <w:tcW w:w="3569" w:type="dxa"/>
            <w:vAlign w:val="center"/>
          </w:tcPr>
          <w:p w14:paraId="1483ABF8"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违法所得3万元以上的，没收违法所得，并处违法所得1-2倍的罚款</w:t>
            </w:r>
          </w:p>
        </w:tc>
      </w:tr>
      <w:tr w:rsidR="005F5E38" w14:paraId="099D6677" w14:textId="77777777">
        <w:trPr>
          <w:trHeight w:val="375"/>
          <w:jc w:val="center"/>
        </w:trPr>
        <w:tc>
          <w:tcPr>
            <w:tcW w:w="682" w:type="dxa"/>
            <w:vMerge/>
            <w:vAlign w:val="center"/>
          </w:tcPr>
          <w:p w14:paraId="4940D81D"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57AFBDEE"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0C1634CC"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4AF427B6"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13A45466"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22469A62"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不足3万元的</w:t>
            </w:r>
            <w:r>
              <w:rPr>
                <w:rFonts w:asciiTheme="minorEastAsia" w:eastAsiaTheme="minorEastAsia" w:hAnsiTheme="minorEastAsia" w:cstheme="minorEastAsia" w:hint="eastAsia"/>
                <w:color w:val="000000" w:themeColor="text1"/>
                <w:kern w:val="0"/>
                <w:szCs w:val="21"/>
              </w:rPr>
              <w:t xml:space="preserve">，处3-5万元的罚款  </w:t>
            </w:r>
          </w:p>
        </w:tc>
      </w:tr>
      <w:tr w:rsidR="005F5E38" w14:paraId="7BEEE192" w14:textId="77777777">
        <w:trPr>
          <w:trHeight w:val="615"/>
          <w:jc w:val="center"/>
        </w:trPr>
        <w:tc>
          <w:tcPr>
            <w:tcW w:w="682" w:type="dxa"/>
            <w:vMerge/>
            <w:vAlign w:val="center"/>
          </w:tcPr>
          <w:p w14:paraId="767093EE"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57E81436"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7D5C341B"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5547DD81"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Merge w:val="restart"/>
            <w:vAlign w:val="center"/>
          </w:tcPr>
          <w:p w14:paraId="410974B5"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货物运输100吨级（客运船舶100客位）以下                                                                              </w:t>
            </w:r>
          </w:p>
        </w:tc>
        <w:tc>
          <w:tcPr>
            <w:tcW w:w="3569" w:type="dxa"/>
            <w:vAlign w:val="center"/>
          </w:tcPr>
          <w:p w14:paraId="22CF0B3D"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违法所得3万元以上的，没收违法所得，并处违法所得2-3倍的罚款</w:t>
            </w:r>
          </w:p>
        </w:tc>
      </w:tr>
      <w:tr w:rsidR="005F5E38" w14:paraId="7434B48C" w14:textId="77777777">
        <w:trPr>
          <w:trHeight w:val="70"/>
          <w:jc w:val="center"/>
        </w:trPr>
        <w:tc>
          <w:tcPr>
            <w:tcW w:w="682" w:type="dxa"/>
            <w:vMerge/>
            <w:vAlign w:val="center"/>
          </w:tcPr>
          <w:p w14:paraId="1650AA02"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2F96CDE4"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47658263"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1C47F2A6"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0F348640"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6D0F04B6"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不足3万元的</w:t>
            </w:r>
            <w:r>
              <w:rPr>
                <w:rFonts w:asciiTheme="minorEastAsia" w:eastAsiaTheme="minorEastAsia" w:hAnsiTheme="minorEastAsia" w:cstheme="minorEastAsia" w:hint="eastAsia"/>
                <w:color w:val="000000" w:themeColor="text1"/>
                <w:kern w:val="0"/>
                <w:szCs w:val="21"/>
              </w:rPr>
              <w:t>，处5-8万元的罚款</w:t>
            </w:r>
          </w:p>
        </w:tc>
      </w:tr>
      <w:tr w:rsidR="005F5E38" w14:paraId="243424AD" w14:textId="77777777">
        <w:trPr>
          <w:trHeight w:val="311"/>
          <w:jc w:val="center"/>
        </w:trPr>
        <w:tc>
          <w:tcPr>
            <w:tcW w:w="682" w:type="dxa"/>
            <w:vMerge/>
            <w:vAlign w:val="center"/>
          </w:tcPr>
          <w:p w14:paraId="24FF5792"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72CF477D"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14F6833E"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5015ACAD"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Merge w:val="restart"/>
            <w:vAlign w:val="center"/>
          </w:tcPr>
          <w:p w14:paraId="6A8E49CD"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货物运输1000吨级（客运船舶300客位）以下                                     </w:t>
            </w:r>
          </w:p>
        </w:tc>
        <w:tc>
          <w:tcPr>
            <w:tcW w:w="3569" w:type="dxa"/>
            <w:vAlign w:val="center"/>
          </w:tcPr>
          <w:p w14:paraId="6FB23F52"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违法所得3万元以上的，没收违法所得，并处违法所得3-4倍的罚款</w:t>
            </w:r>
          </w:p>
        </w:tc>
      </w:tr>
      <w:tr w:rsidR="005F5E38" w14:paraId="1DDC44B8" w14:textId="77777777">
        <w:trPr>
          <w:trHeight w:val="603"/>
          <w:jc w:val="center"/>
        </w:trPr>
        <w:tc>
          <w:tcPr>
            <w:tcW w:w="682" w:type="dxa"/>
            <w:vMerge/>
            <w:vAlign w:val="center"/>
          </w:tcPr>
          <w:p w14:paraId="7F6FCC4C"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7EFD7C70"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5D9BC634"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3C0F99EC"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3D90D531"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784F8633"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不足3万元的</w:t>
            </w:r>
            <w:r>
              <w:rPr>
                <w:rFonts w:asciiTheme="minorEastAsia" w:eastAsiaTheme="minorEastAsia" w:hAnsiTheme="minorEastAsia" w:cstheme="minorEastAsia" w:hint="eastAsia"/>
                <w:color w:val="000000" w:themeColor="text1"/>
                <w:kern w:val="0"/>
                <w:szCs w:val="21"/>
              </w:rPr>
              <w:t>，处8-12万元的罚款</w:t>
            </w:r>
          </w:p>
        </w:tc>
      </w:tr>
      <w:tr w:rsidR="005F5E38" w14:paraId="46975B20" w14:textId="77777777">
        <w:trPr>
          <w:trHeight w:val="429"/>
          <w:jc w:val="center"/>
        </w:trPr>
        <w:tc>
          <w:tcPr>
            <w:tcW w:w="682" w:type="dxa"/>
            <w:vMerge/>
            <w:vAlign w:val="center"/>
          </w:tcPr>
          <w:p w14:paraId="264519CB"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3FB3725"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177F5B57"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0BDFC45E"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Merge w:val="restart"/>
            <w:vAlign w:val="center"/>
          </w:tcPr>
          <w:p w14:paraId="227D00A0"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货物运输超过1000吨级（客运船舶超过300客位）</w:t>
            </w:r>
          </w:p>
        </w:tc>
        <w:tc>
          <w:tcPr>
            <w:tcW w:w="3569" w:type="dxa"/>
            <w:vAlign w:val="center"/>
          </w:tcPr>
          <w:p w14:paraId="308DAFA0"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违法所得3万元以上的，没收违法所得，并处违法所得4-5倍的罚款</w:t>
            </w:r>
          </w:p>
        </w:tc>
      </w:tr>
      <w:tr w:rsidR="005F5E38" w14:paraId="13F51EE5" w14:textId="77777777">
        <w:trPr>
          <w:trHeight w:val="297"/>
          <w:jc w:val="center"/>
        </w:trPr>
        <w:tc>
          <w:tcPr>
            <w:tcW w:w="682" w:type="dxa"/>
            <w:vMerge/>
            <w:vAlign w:val="center"/>
          </w:tcPr>
          <w:p w14:paraId="378FB7D6"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1F8C6516"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680EB663"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1777D30D"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6AE86074"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6FC92DF6"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不足3万元的</w:t>
            </w:r>
            <w:r>
              <w:rPr>
                <w:rFonts w:asciiTheme="minorEastAsia" w:eastAsiaTheme="minorEastAsia" w:hAnsiTheme="minorEastAsia" w:cstheme="minorEastAsia" w:hint="eastAsia"/>
                <w:color w:val="000000" w:themeColor="text1"/>
                <w:kern w:val="0"/>
                <w:szCs w:val="21"/>
              </w:rPr>
              <w:t>，处12-15万元的罚款</w:t>
            </w:r>
          </w:p>
        </w:tc>
      </w:tr>
      <w:tr w:rsidR="005F5E38" w14:paraId="1932BBEF" w14:textId="77777777">
        <w:trPr>
          <w:trHeight w:val="585"/>
          <w:jc w:val="center"/>
        </w:trPr>
        <w:tc>
          <w:tcPr>
            <w:tcW w:w="682" w:type="dxa"/>
            <w:vMerge w:val="restart"/>
            <w:vAlign w:val="center"/>
          </w:tcPr>
          <w:p w14:paraId="3DAEF9A7"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6.2</w:t>
            </w:r>
          </w:p>
        </w:tc>
        <w:tc>
          <w:tcPr>
            <w:tcW w:w="1980" w:type="dxa"/>
            <w:vMerge w:val="restart"/>
            <w:vAlign w:val="center"/>
          </w:tcPr>
          <w:p w14:paraId="7CAC59ED"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水路运输经营者使用未取得船舶营运证件的船舶从事水路运输</w:t>
            </w:r>
          </w:p>
        </w:tc>
        <w:tc>
          <w:tcPr>
            <w:tcW w:w="4590" w:type="dxa"/>
            <w:vMerge w:val="restart"/>
            <w:vAlign w:val="center"/>
          </w:tcPr>
          <w:p w14:paraId="7B02C644" w14:textId="77777777" w:rsidR="005F5E38" w:rsidRDefault="00000000">
            <w:pPr>
              <w:spacing w:line="28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《国内水路运输管理条例》第三十四条第一款</w:t>
            </w:r>
            <w:r>
              <w:rPr>
                <w:rStyle w:val="a8"/>
                <w:rFonts w:asciiTheme="minorEastAsia" w:eastAsiaTheme="minorEastAsia" w:hAnsiTheme="minorEastAsia" w:cstheme="minorEastAsia" w:hint="eastAsia"/>
                <w:b w:val="0"/>
                <w:color w:val="000000" w:themeColor="text1"/>
                <w:szCs w:val="21"/>
              </w:rPr>
              <w:t>：</w:t>
            </w:r>
            <w:r>
              <w:rPr>
                <w:rFonts w:asciiTheme="minorEastAsia" w:eastAsiaTheme="minorEastAsia" w:hAnsiTheme="minorEastAsia" w:cstheme="minorEastAsia" w:hint="eastAsia"/>
                <w:color w:val="000000" w:themeColor="text1"/>
                <w:szCs w:val="21"/>
              </w:rPr>
              <w:t>水路运输经营者使用未取得船舶营运证件的船舶从事水路运输的，由负责水路运输管理的部门责令该船停止经营，没收违法所得，并处违法所得1倍以上5倍以下的罚款；没有违法所得或者违法所得不足2万元的，处2万元以上10万元以下的</w:t>
            </w:r>
            <w:r>
              <w:rPr>
                <w:rFonts w:asciiTheme="minorEastAsia" w:eastAsiaTheme="minorEastAsia" w:hAnsiTheme="minorEastAsia" w:cstheme="minorEastAsia" w:hint="eastAsia"/>
                <w:color w:val="000000" w:themeColor="text1"/>
                <w:szCs w:val="21"/>
              </w:rPr>
              <w:lastRenderedPageBreak/>
              <w:t>罚款。</w:t>
            </w:r>
          </w:p>
        </w:tc>
        <w:tc>
          <w:tcPr>
            <w:tcW w:w="540" w:type="dxa"/>
            <w:vMerge w:val="restart"/>
            <w:vAlign w:val="center"/>
          </w:tcPr>
          <w:p w14:paraId="347D1192"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2700" w:type="dxa"/>
            <w:vMerge w:val="restart"/>
            <w:vAlign w:val="center"/>
          </w:tcPr>
          <w:p w14:paraId="3D17D30C"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货物运输50吨级（客运船舶50客位）以下                                                                         </w:t>
            </w:r>
          </w:p>
        </w:tc>
        <w:tc>
          <w:tcPr>
            <w:tcW w:w="3569" w:type="dxa"/>
            <w:vAlign w:val="center"/>
          </w:tcPr>
          <w:p w14:paraId="5608585D"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违法所得2万元以上的，没收违法所得，并处违法所得1-2倍的罚款</w:t>
            </w:r>
          </w:p>
        </w:tc>
      </w:tr>
      <w:tr w:rsidR="005F5E38" w14:paraId="3C331960" w14:textId="77777777">
        <w:trPr>
          <w:trHeight w:val="267"/>
          <w:jc w:val="center"/>
        </w:trPr>
        <w:tc>
          <w:tcPr>
            <w:tcW w:w="682" w:type="dxa"/>
            <w:vMerge/>
            <w:vAlign w:val="center"/>
          </w:tcPr>
          <w:p w14:paraId="4A6072A0"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711A43CE"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17A83451"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2AEBD248"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33EED93E"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6D10E521"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 xml:space="preserve">，处2-4万元的罚款  </w:t>
            </w:r>
          </w:p>
        </w:tc>
      </w:tr>
      <w:tr w:rsidR="005F5E38" w14:paraId="1A78B2A7" w14:textId="77777777">
        <w:trPr>
          <w:trHeight w:val="585"/>
          <w:jc w:val="center"/>
        </w:trPr>
        <w:tc>
          <w:tcPr>
            <w:tcW w:w="682" w:type="dxa"/>
            <w:vMerge/>
            <w:vAlign w:val="center"/>
          </w:tcPr>
          <w:p w14:paraId="0F61516B"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237D2BAC"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140128FF"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0B8E8B5E"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Merge w:val="restart"/>
            <w:vAlign w:val="center"/>
          </w:tcPr>
          <w:p w14:paraId="7685489F"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货物运输100吨级（客运船舶100客位）以下                                                                              </w:t>
            </w:r>
          </w:p>
        </w:tc>
        <w:tc>
          <w:tcPr>
            <w:tcW w:w="3569" w:type="dxa"/>
            <w:vAlign w:val="center"/>
          </w:tcPr>
          <w:p w14:paraId="723FF3CB"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违法所得2万元以上的，没收违法所得，并处违法所得2-3倍的罚款</w:t>
            </w:r>
          </w:p>
        </w:tc>
      </w:tr>
      <w:tr w:rsidR="005F5E38" w14:paraId="7865E4CC" w14:textId="77777777">
        <w:trPr>
          <w:trHeight w:val="93"/>
          <w:jc w:val="center"/>
        </w:trPr>
        <w:tc>
          <w:tcPr>
            <w:tcW w:w="682" w:type="dxa"/>
            <w:vMerge/>
            <w:vAlign w:val="center"/>
          </w:tcPr>
          <w:p w14:paraId="236A668B"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3ECACFA"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69B4BB6C"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55871ECF"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3BB5DFB7"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4B543444"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，处4-6万元的罚款</w:t>
            </w:r>
          </w:p>
        </w:tc>
      </w:tr>
      <w:tr w:rsidR="005F5E38" w14:paraId="2014AB2D" w14:textId="77777777">
        <w:trPr>
          <w:trHeight w:val="282"/>
          <w:jc w:val="center"/>
        </w:trPr>
        <w:tc>
          <w:tcPr>
            <w:tcW w:w="682" w:type="dxa"/>
            <w:vMerge/>
            <w:vAlign w:val="center"/>
          </w:tcPr>
          <w:p w14:paraId="78076CFA"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FECB139"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4657C208"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2FBB7D15"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Merge w:val="restart"/>
            <w:vAlign w:val="center"/>
          </w:tcPr>
          <w:p w14:paraId="46BA4FBE"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货物运输1000吨级（客运船舶300客位）以下                                     </w:t>
            </w:r>
          </w:p>
        </w:tc>
        <w:tc>
          <w:tcPr>
            <w:tcW w:w="3569" w:type="dxa"/>
            <w:vAlign w:val="center"/>
          </w:tcPr>
          <w:p w14:paraId="7491FFF1"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违法所得2万元以上的，没收违法所得，并处违法所得3-4倍的罚款</w:t>
            </w:r>
          </w:p>
        </w:tc>
      </w:tr>
      <w:tr w:rsidR="005F5E38" w14:paraId="3611C28A" w14:textId="77777777">
        <w:trPr>
          <w:trHeight w:val="615"/>
          <w:jc w:val="center"/>
        </w:trPr>
        <w:tc>
          <w:tcPr>
            <w:tcW w:w="682" w:type="dxa"/>
            <w:vMerge/>
            <w:vAlign w:val="center"/>
          </w:tcPr>
          <w:p w14:paraId="53F7A31B"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5E3920C4"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50AAF6DD"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49CD5932"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65E3B5FE"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6BC9C183"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，处6-8万元的罚款</w:t>
            </w:r>
          </w:p>
        </w:tc>
      </w:tr>
      <w:tr w:rsidR="005F5E38" w14:paraId="4FECDF3D" w14:textId="77777777">
        <w:trPr>
          <w:trHeight w:val="452"/>
          <w:jc w:val="center"/>
        </w:trPr>
        <w:tc>
          <w:tcPr>
            <w:tcW w:w="682" w:type="dxa"/>
            <w:vMerge/>
            <w:vAlign w:val="center"/>
          </w:tcPr>
          <w:p w14:paraId="6260FD06"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DD7C7AA"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1A13A199"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7E2B2014"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Merge w:val="restart"/>
            <w:vAlign w:val="center"/>
          </w:tcPr>
          <w:p w14:paraId="577A93A1"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货物运输超过1000吨级（客运船舶超过300客位）</w:t>
            </w:r>
          </w:p>
        </w:tc>
        <w:tc>
          <w:tcPr>
            <w:tcW w:w="3569" w:type="dxa"/>
            <w:vAlign w:val="center"/>
          </w:tcPr>
          <w:p w14:paraId="147E64C7"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违法所得2万元以上的，没收违法所得，并处违法所得4-5倍的罚款</w:t>
            </w:r>
          </w:p>
        </w:tc>
      </w:tr>
      <w:tr w:rsidR="005F5E38" w14:paraId="568A251A" w14:textId="77777777">
        <w:trPr>
          <w:trHeight w:val="446"/>
          <w:jc w:val="center"/>
        </w:trPr>
        <w:tc>
          <w:tcPr>
            <w:tcW w:w="682" w:type="dxa"/>
            <w:vMerge/>
            <w:vAlign w:val="center"/>
          </w:tcPr>
          <w:p w14:paraId="4D3D02CC"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8A12B92"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1A114341" w14:textId="77777777" w:rsidR="005F5E38" w:rsidRDefault="005F5E38">
            <w:pPr>
              <w:spacing w:line="28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234DC578"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799D508D"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232827C3"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，处8-10万元的罚款</w:t>
            </w:r>
          </w:p>
        </w:tc>
      </w:tr>
      <w:tr w:rsidR="005F5E38" w14:paraId="253A5FE7" w14:textId="77777777">
        <w:trPr>
          <w:trHeight w:val="195"/>
          <w:jc w:val="center"/>
        </w:trPr>
        <w:tc>
          <w:tcPr>
            <w:tcW w:w="682" w:type="dxa"/>
            <w:vMerge w:val="restart"/>
            <w:vAlign w:val="center"/>
          </w:tcPr>
          <w:p w14:paraId="0CBE384E"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6.3</w:t>
            </w:r>
          </w:p>
        </w:tc>
        <w:tc>
          <w:tcPr>
            <w:tcW w:w="1980" w:type="dxa"/>
            <w:vMerge w:val="restart"/>
            <w:vAlign w:val="center"/>
          </w:tcPr>
          <w:p w14:paraId="7882C45A"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水路运输经营者未经国务院交通运输主管部门许可或者超越许可范围使用外国籍船舶经营水路运输业务，或者外国的企业、其他经济组织和个人经营或者以租用中国籍船舶或者舱位等方式变相经营水路运输业务</w:t>
            </w:r>
          </w:p>
        </w:tc>
        <w:tc>
          <w:tcPr>
            <w:tcW w:w="4590" w:type="dxa"/>
            <w:vMerge w:val="restart"/>
            <w:vAlign w:val="center"/>
          </w:tcPr>
          <w:p w14:paraId="4BB39D7E" w14:textId="77777777" w:rsidR="005F5E38" w:rsidRDefault="00000000">
            <w:pPr>
              <w:spacing w:line="32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《国内水路运输管理条例》</w:t>
            </w:r>
            <w:r>
              <w:rPr>
                <w:rStyle w:val="a8"/>
                <w:rFonts w:asciiTheme="minorEastAsia" w:eastAsiaTheme="minorEastAsia" w:hAnsiTheme="minorEastAsia" w:cstheme="minorEastAsia" w:hint="eastAsia"/>
                <w:b w:val="0"/>
                <w:color w:val="000000" w:themeColor="text1"/>
                <w:szCs w:val="21"/>
              </w:rPr>
              <w:t>第三十五条</w:t>
            </w:r>
            <w:r>
              <w:rPr>
                <w:rFonts w:asciiTheme="minorEastAsia" w:eastAsiaTheme="minorEastAsia" w:hAnsiTheme="minorEastAsia" w:cstheme="minorEastAsia" w:hint="eastAsia"/>
                <w:color w:val="000000" w:themeColor="text1"/>
                <w:szCs w:val="21"/>
              </w:rPr>
              <w:t>：水路运输经营者未经国务院交通运输主管部门许可或者超越许可范围使用外国籍船舶经营水路运输业务，或者外国的企业、其他经济组织和个人经营或者以租用中国籍船舶或者舱位等方式变相经营水路运输业务的，由负责水路运输管理的部门责令停止经营，没收违法所得，并处违法所得1倍以上5倍以下的罚款；没有违法所得或者违法所得不足20万元的，处20万元以上100万元以下的罚款</w:t>
            </w:r>
          </w:p>
        </w:tc>
        <w:tc>
          <w:tcPr>
            <w:tcW w:w="540" w:type="dxa"/>
            <w:vMerge w:val="restart"/>
            <w:vAlign w:val="center"/>
          </w:tcPr>
          <w:p w14:paraId="44ADBAB9"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Merge w:val="restart"/>
            <w:vAlign w:val="center"/>
          </w:tcPr>
          <w:p w14:paraId="57E11DC7"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货物运输50吨级（客运船舶50客位）以下                               </w:t>
            </w:r>
          </w:p>
        </w:tc>
        <w:tc>
          <w:tcPr>
            <w:tcW w:w="3569" w:type="dxa"/>
            <w:vAlign w:val="center"/>
          </w:tcPr>
          <w:p w14:paraId="72403B93"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违法所得20万元以上的，没收违法所得，并处违法所得1-2倍的罚款</w:t>
            </w:r>
          </w:p>
        </w:tc>
      </w:tr>
      <w:tr w:rsidR="005F5E38" w14:paraId="3B48116C" w14:textId="77777777">
        <w:trPr>
          <w:trHeight w:val="225"/>
          <w:jc w:val="center"/>
        </w:trPr>
        <w:tc>
          <w:tcPr>
            <w:tcW w:w="682" w:type="dxa"/>
            <w:vMerge/>
            <w:vAlign w:val="center"/>
          </w:tcPr>
          <w:p w14:paraId="4B7DF12A"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999C6B4"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5B68B730" w14:textId="77777777" w:rsidR="005F5E38" w:rsidRDefault="005F5E38">
            <w:pPr>
              <w:spacing w:line="32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5B48976F"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0AE665DA"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43DE1E95"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 xml:space="preserve">违法所得不足20万元的，处20-40万元的罚款  </w:t>
            </w:r>
          </w:p>
        </w:tc>
      </w:tr>
      <w:tr w:rsidR="005F5E38" w14:paraId="1F34CB42" w14:textId="77777777">
        <w:trPr>
          <w:trHeight w:val="330"/>
          <w:jc w:val="center"/>
        </w:trPr>
        <w:tc>
          <w:tcPr>
            <w:tcW w:w="682" w:type="dxa"/>
            <w:vMerge/>
            <w:vAlign w:val="center"/>
          </w:tcPr>
          <w:p w14:paraId="56D12729"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0D84250"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7374B88C" w14:textId="77777777" w:rsidR="005F5E38" w:rsidRDefault="005F5E38">
            <w:pPr>
              <w:spacing w:line="32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5FD8C99E"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Merge w:val="restart"/>
            <w:vAlign w:val="center"/>
          </w:tcPr>
          <w:p w14:paraId="1ABBAEDB"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货物运输100吨级（客运船舶100客位）以下                                                                              </w:t>
            </w:r>
          </w:p>
        </w:tc>
        <w:tc>
          <w:tcPr>
            <w:tcW w:w="3569" w:type="dxa"/>
            <w:vAlign w:val="center"/>
          </w:tcPr>
          <w:p w14:paraId="2D2FD616"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违法所得20万元以上的，没收违法所得，并处违法所得2-3倍的罚款</w:t>
            </w:r>
          </w:p>
        </w:tc>
      </w:tr>
      <w:tr w:rsidR="005F5E38" w14:paraId="17000A1A" w14:textId="77777777">
        <w:trPr>
          <w:trHeight w:val="225"/>
          <w:jc w:val="center"/>
        </w:trPr>
        <w:tc>
          <w:tcPr>
            <w:tcW w:w="682" w:type="dxa"/>
            <w:vMerge/>
            <w:vAlign w:val="center"/>
          </w:tcPr>
          <w:p w14:paraId="47665E78"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D4303FA"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4EFC5441" w14:textId="77777777" w:rsidR="005F5E38" w:rsidRDefault="005F5E38">
            <w:pPr>
              <w:spacing w:line="32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41391190"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456393E2"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182D2563"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违法所得不足20万元的，处40-60万元的罚款</w:t>
            </w:r>
          </w:p>
        </w:tc>
      </w:tr>
      <w:tr w:rsidR="005F5E38" w14:paraId="65188349" w14:textId="77777777">
        <w:trPr>
          <w:trHeight w:val="252"/>
          <w:jc w:val="center"/>
        </w:trPr>
        <w:tc>
          <w:tcPr>
            <w:tcW w:w="682" w:type="dxa"/>
            <w:vMerge/>
            <w:vAlign w:val="center"/>
          </w:tcPr>
          <w:p w14:paraId="779057B1"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77810FBE"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2D45E256" w14:textId="77777777" w:rsidR="005F5E38" w:rsidRDefault="005F5E38">
            <w:pPr>
              <w:spacing w:line="32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6D08CFE3"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Merge w:val="restart"/>
            <w:vAlign w:val="center"/>
          </w:tcPr>
          <w:p w14:paraId="061C1EB8"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货物运输1000吨级（客运船舶300客位）以下                                     </w:t>
            </w:r>
          </w:p>
        </w:tc>
        <w:tc>
          <w:tcPr>
            <w:tcW w:w="3569" w:type="dxa"/>
            <w:vAlign w:val="center"/>
          </w:tcPr>
          <w:p w14:paraId="7FD33801"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违法所得20万元以上的，没收违法所得，并处违法所得3-4倍的罚款</w:t>
            </w:r>
          </w:p>
        </w:tc>
      </w:tr>
      <w:tr w:rsidR="005F5E38" w14:paraId="31C80B81" w14:textId="77777777">
        <w:trPr>
          <w:trHeight w:val="390"/>
          <w:jc w:val="center"/>
        </w:trPr>
        <w:tc>
          <w:tcPr>
            <w:tcW w:w="682" w:type="dxa"/>
            <w:vMerge/>
            <w:vAlign w:val="center"/>
          </w:tcPr>
          <w:p w14:paraId="78716A59"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209C893"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3C608D23" w14:textId="77777777" w:rsidR="005F5E38" w:rsidRDefault="005F5E38">
            <w:pPr>
              <w:spacing w:line="32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5F135A78"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048296DF"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20E2A45B"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违法所得不足20万元的，处60-80万元的罚款</w:t>
            </w:r>
          </w:p>
        </w:tc>
      </w:tr>
      <w:tr w:rsidR="005F5E38" w14:paraId="5927E7CF" w14:textId="77777777">
        <w:trPr>
          <w:trHeight w:val="645"/>
          <w:jc w:val="center"/>
        </w:trPr>
        <w:tc>
          <w:tcPr>
            <w:tcW w:w="682" w:type="dxa"/>
            <w:vMerge/>
            <w:vAlign w:val="center"/>
          </w:tcPr>
          <w:p w14:paraId="626E2289"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62FD755"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6464B17E" w14:textId="77777777" w:rsidR="005F5E38" w:rsidRDefault="005F5E38">
            <w:pPr>
              <w:spacing w:line="320" w:lineRule="exact"/>
              <w:ind w:firstLineChars="50" w:firstLine="105"/>
              <w:rPr>
                <w:rFonts w:asciiTheme="minorEastAsia" w:eastAsiaTheme="minorEastAsia" w:hAnsiTheme="minorEastAsia" w:cstheme="minorEastAsia"/>
                <w:color w:val="000000" w:themeColor="text1"/>
                <w:szCs w:val="21"/>
              </w:rPr>
            </w:pPr>
          </w:p>
        </w:tc>
        <w:tc>
          <w:tcPr>
            <w:tcW w:w="540" w:type="dxa"/>
            <w:vMerge w:val="restart"/>
            <w:vAlign w:val="center"/>
          </w:tcPr>
          <w:p w14:paraId="05FA11E8"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Merge w:val="restart"/>
            <w:vAlign w:val="center"/>
          </w:tcPr>
          <w:p w14:paraId="658DB0AB"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货物运输超过1000吨级（客运船舶超过300客位）</w:t>
            </w:r>
          </w:p>
        </w:tc>
        <w:tc>
          <w:tcPr>
            <w:tcW w:w="3569" w:type="dxa"/>
            <w:vAlign w:val="center"/>
          </w:tcPr>
          <w:p w14:paraId="07BF8397"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违法所得20万元以上的，没收违法所得，并处违法所得4-5倍的罚款</w:t>
            </w:r>
          </w:p>
        </w:tc>
      </w:tr>
      <w:tr w:rsidR="005F5E38" w14:paraId="08B6A5BC" w14:textId="77777777">
        <w:trPr>
          <w:trHeight w:val="795"/>
          <w:jc w:val="center"/>
        </w:trPr>
        <w:tc>
          <w:tcPr>
            <w:tcW w:w="682" w:type="dxa"/>
            <w:vMerge/>
            <w:vAlign w:val="center"/>
          </w:tcPr>
          <w:p w14:paraId="6AF4D3A0"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D67A2C0" w14:textId="77777777" w:rsidR="005F5E38" w:rsidRDefault="005F5E38">
            <w:pPr>
              <w:spacing w:line="280" w:lineRule="exact"/>
              <w:rPr>
                <w:rFonts w:asciiTheme="minorEastAsia" w:eastAsiaTheme="minorEastAsia" w:hAnsiTheme="minorEastAsia" w:cstheme="minorEastAsia"/>
                <w:color w:val="000000" w:themeColor="text1"/>
                <w:spacing w:val="8"/>
                <w:szCs w:val="21"/>
              </w:rPr>
            </w:pPr>
          </w:p>
        </w:tc>
        <w:tc>
          <w:tcPr>
            <w:tcW w:w="4590" w:type="dxa"/>
            <w:vMerge/>
            <w:vAlign w:val="center"/>
          </w:tcPr>
          <w:p w14:paraId="1BDB82E2" w14:textId="77777777" w:rsidR="005F5E38" w:rsidRDefault="005F5E38">
            <w:pPr>
              <w:spacing w:line="320" w:lineRule="exact"/>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4F38D77E"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52AFC9E0"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3569" w:type="dxa"/>
            <w:vAlign w:val="center"/>
          </w:tcPr>
          <w:p w14:paraId="3CE06CB1"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违法所得不足20万元的，处80-100万元的罚款</w:t>
            </w:r>
          </w:p>
        </w:tc>
      </w:tr>
      <w:tr w:rsidR="005F5E38" w14:paraId="2C251C6F" w14:textId="77777777">
        <w:trPr>
          <w:trHeight w:val="570"/>
          <w:jc w:val="center"/>
        </w:trPr>
        <w:tc>
          <w:tcPr>
            <w:tcW w:w="682" w:type="dxa"/>
            <w:vMerge w:val="restart"/>
            <w:vAlign w:val="center"/>
          </w:tcPr>
          <w:p w14:paraId="6200D232"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6.4</w:t>
            </w:r>
          </w:p>
        </w:tc>
        <w:tc>
          <w:tcPr>
            <w:tcW w:w="1980" w:type="dxa"/>
            <w:vMerge w:val="restart"/>
            <w:vAlign w:val="center"/>
          </w:tcPr>
          <w:p w14:paraId="548CAB25"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以欺骗或者贿赂等不正当手段取得行政许可</w:t>
            </w:r>
          </w:p>
        </w:tc>
        <w:tc>
          <w:tcPr>
            <w:tcW w:w="4590" w:type="dxa"/>
            <w:vMerge w:val="restart"/>
            <w:vAlign w:val="center"/>
          </w:tcPr>
          <w:p w14:paraId="338E8242" w14:textId="77777777" w:rsidR="005F5E38" w:rsidRDefault="00000000">
            <w:pPr>
              <w:pStyle w:val="a6"/>
              <w:spacing w:before="0" w:beforeAutospacing="0" w:after="225" w:afterAutospacing="0" w:line="320" w:lineRule="exact"/>
              <w:ind w:leftChars="21" w:left="44" w:right="45" w:firstLineChars="50" w:firstLine="105"/>
              <w:rPr>
                <w:rFonts w:asciiTheme="minorEastAsia" w:eastAsiaTheme="minorEastAsia" w:hAnsiTheme="minorEastAsia" w:cstheme="minorEastAsia"/>
                <w:color w:val="000000" w:themeColor="text1"/>
                <w:sz w:val="21"/>
                <w:szCs w:val="21"/>
              </w:rPr>
            </w:pPr>
            <w:r>
              <w:rPr>
                <w:rStyle w:val="a7"/>
                <w:rFonts w:asciiTheme="minorEastAsia" w:eastAsiaTheme="minorEastAsia" w:hAnsiTheme="minorEastAsia" w:cstheme="minorEastAsia" w:hint="eastAsia"/>
                <w:color w:val="000000" w:themeColor="text1"/>
                <w:sz w:val="21"/>
                <w:szCs w:val="21"/>
              </w:rPr>
              <w:t>《国内水路运输管理条例》</w:t>
            </w:r>
            <w:r>
              <w:rPr>
                <w:rStyle w:val="a8"/>
                <w:rFonts w:asciiTheme="minorEastAsia" w:eastAsiaTheme="minorEastAsia" w:hAnsiTheme="minorEastAsia" w:cstheme="minorEastAsia" w:hint="eastAsia"/>
                <w:b w:val="0"/>
                <w:color w:val="000000" w:themeColor="text1"/>
                <w:sz w:val="21"/>
                <w:szCs w:val="21"/>
              </w:rPr>
              <w:t>第三十六条：</w:t>
            </w:r>
            <w:r>
              <w:rPr>
                <w:rFonts w:asciiTheme="minorEastAsia" w:eastAsiaTheme="minorEastAsia" w:hAnsiTheme="minorEastAsia" w:cstheme="minorEastAsia" w:hint="eastAsia"/>
                <w:color w:val="000000" w:themeColor="text1"/>
                <w:sz w:val="21"/>
                <w:szCs w:val="21"/>
              </w:rPr>
              <w:t>以欺骗或者贿赂等不正当手段取得本条例规定的行</w:t>
            </w:r>
            <w:r>
              <w:rPr>
                <w:rFonts w:asciiTheme="minorEastAsia" w:eastAsiaTheme="minorEastAsia" w:hAnsiTheme="minorEastAsia" w:cstheme="minorEastAsia" w:hint="eastAsia"/>
                <w:color w:val="000000" w:themeColor="text1"/>
                <w:sz w:val="21"/>
                <w:szCs w:val="21"/>
              </w:rPr>
              <w:lastRenderedPageBreak/>
              <w:t>政许可的，由原许可机关撤销许可，处2万元以上20万元以下的罚款；有违法所得的，没收违法所得；国务院交通运输主管部门或者负责水路运输管理的部门自撤销许可之日起3年内不受理其对该项许可的申请。</w:t>
            </w:r>
          </w:p>
          <w:p w14:paraId="7D27F351" w14:textId="77777777" w:rsidR="005F5E38" w:rsidRDefault="005F5E38">
            <w:pPr>
              <w:pStyle w:val="a6"/>
              <w:spacing w:before="0" w:beforeAutospacing="0" w:after="225" w:afterAutospacing="0" w:line="320" w:lineRule="exact"/>
              <w:ind w:leftChars="21" w:left="44" w:right="45" w:firstLineChars="50" w:firstLine="105"/>
              <w:rPr>
                <w:rFonts w:asciiTheme="minorEastAsia" w:eastAsiaTheme="minorEastAsia" w:hAnsiTheme="minorEastAsia" w:cstheme="minorEastAsia"/>
                <w:color w:val="000000" w:themeColor="text1"/>
                <w:sz w:val="21"/>
                <w:szCs w:val="21"/>
              </w:rPr>
            </w:pPr>
          </w:p>
        </w:tc>
        <w:tc>
          <w:tcPr>
            <w:tcW w:w="540" w:type="dxa"/>
            <w:vAlign w:val="center"/>
          </w:tcPr>
          <w:p w14:paraId="00AE665D"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较重</w:t>
            </w:r>
          </w:p>
        </w:tc>
        <w:tc>
          <w:tcPr>
            <w:tcW w:w="2700" w:type="dxa"/>
            <w:vAlign w:val="center"/>
          </w:tcPr>
          <w:p w14:paraId="3D999BAF"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以欺骗手段获得许可</w:t>
            </w:r>
          </w:p>
        </w:tc>
        <w:tc>
          <w:tcPr>
            <w:tcW w:w="3569" w:type="dxa"/>
            <w:vAlign w:val="center"/>
          </w:tcPr>
          <w:p w14:paraId="48F64E42"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由原许可机关撤销许可，处2-10万元的罚款，有违法所得的，没收违法所得</w:t>
            </w:r>
          </w:p>
        </w:tc>
      </w:tr>
      <w:tr w:rsidR="005F5E38" w14:paraId="03A2FAB6" w14:textId="77777777">
        <w:trPr>
          <w:trHeight w:val="1920"/>
          <w:jc w:val="center"/>
        </w:trPr>
        <w:tc>
          <w:tcPr>
            <w:tcW w:w="682" w:type="dxa"/>
            <w:vMerge/>
            <w:vAlign w:val="center"/>
          </w:tcPr>
          <w:p w14:paraId="26C09BBA"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622FA66" w14:textId="77777777" w:rsidR="005F5E38" w:rsidRDefault="005F5E38">
            <w:pPr>
              <w:spacing w:line="280" w:lineRule="exact"/>
              <w:rPr>
                <w:rStyle w:val="a7"/>
                <w:rFonts w:asciiTheme="minorEastAsia" w:eastAsiaTheme="minorEastAsia" w:hAnsiTheme="minorEastAsia" w:cstheme="minorEastAsia"/>
                <w:color w:val="000000" w:themeColor="text1"/>
                <w:sz w:val="21"/>
                <w:szCs w:val="21"/>
              </w:rPr>
            </w:pPr>
          </w:p>
        </w:tc>
        <w:tc>
          <w:tcPr>
            <w:tcW w:w="4590" w:type="dxa"/>
            <w:vMerge/>
            <w:vAlign w:val="center"/>
          </w:tcPr>
          <w:p w14:paraId="46ECEE00" w14:textId="77777777" w:rsidR="005F5E38" w:rsidRDefault="005F5E38">
            <w:pPr>
              <w:spacing w:line="320" w:lineRule="exact"/>
              <w:ind w:firstLineChars="50" w:firstLine="105"/>
              <w:rPr>
                <w:rStyle w:val="a7"/>
                <w:rFonts w:asciiTheme="minorEastAsia" w:eastAsiaTheme="minorEastAsia" w:hAnsiTheme="minorEastAsia" w:cstheme="minorEastAsia"/>
                <w:color w:val="000000" w:themeColor="text1"/>
                <w:sz w:val="21"/>
                <w:szCs w:val="21"/>
              </w:rPr>
            </w:pPr>
          </w:p>
        </w:tc>
        <w:tc>
          <w:tcPr>
            <w:tcW w:w="540" w:type="dxa"/>
            <w:vAlign w:val="center"/>
          </w:tcPr>
          <w:p w14:paraId="0A7352C4"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053AD7BD" w14:textId="77777777" w:rsidR="005F5E38" w:rsidRDefault="00000000">
            <w:pPr>
              <w:spacing w:line="280" w:lineRule="exact"/>
              <w:ind w:left="90"/>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以贿赂等手段获得许可</w:t>
            </w:r>
          </w:p>
        </w:tc>
        <w:tc>
          <w:tcPr>
            <w:tcW w:w="3569" w:type="dxa"/>
            <w:vAlign w:val="center"/>
          </w:tcPr>
          <w:p w14:paraId="3D73196B"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由原许可机关撤销许可，处10-20万元的罚款，有违法所得的，没收违法所得</w:t>
            </w:r>
          </w:p>
        </w:tc>
      </w:tr>
      <w:tr w:rsidR="005F5E38" w14:paraId="1A791827" w14:textId="77777777">
        <w:trPr>
          <w:cantSplit/>
          <w:trHeight w:val="525"/>
          <w:jc w:val="center"/>
        </w:trPr>
        <w:tc>
          <w:tcPr>
            <w:tcW w:w="682" w:type="dxa"/>
            <w:vMerge w:val="restart"/>
            <w:vAlign w:val="center"/>
          </w:tcPr>
          <w:p w14:paraId="1E78CD9E"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6.5</w:t>
            </w:r>
          </w:p>
        </w:tc>
        <w:tc>
          <w:tcPr>
            <w:tcW w:w="1980" w:type="dxa"/>
            <w:vMerge w:val="restart"/>
            <w:vAlign w:val="center"/>
          </w:tcPr>
          <w:p w14:paraId="1B74F467"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出租、出借、倒卖规定的行政许可证件或者以其他方式非法转让本条例规定的行政许可</w:t>
            </w:r>
          </w:p>
        </w:tc>
        <w:tc>
          <w:tcPr>
            <w:tcW w:w="4590" w:type="dxa"/>
            <w:vMerge w:val="restart"/>
            <w:vAlign w:val="center"/>
          </w:tcPr>
          <w:p w14:paraId="70D0CA43" w14:textId="77777777" w:rsidR="005F5E38" w:rsidRDefault="00000000">
            <w:pPr>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《国内水路运输管理条例</w:t>
            </w:r>
            <w:r>
              <w:rPr>
                <w:rFonts w:asciiTheme="minorEastAsia" w:eastAsiaTheme="minorEastAsia" w:hAnsiTheme="minorEastAsia" w:cstheme="minorEastAsia" w:hint="eastAsia"/>
                <w:bCs/>
                <w:color w:val="000000" w:themeColor="text1"/>
                <w:szCs w:val="21"/>
              </w:rPr>
              <w:t>》</w:t>
            </w:r>
            <w:r>
              <w:rPr>
                <w:rStyle w:val="a8"/>
                <w:rFonts w:asciiTheme="minorEastAsia" w:eastAsiaTheme="minorEastAsia" w:hAnsiTheme="minorEastAsia" w:cstheme="minorEastAsia" w:hint="eastAsia"/>
                <w:b w:val="0"/>
                <w:color w:val="000000" w:themeColor="text1"/>
                <w:szCs w:val="21"/>
              </w:rPr>
              <w:t>第三十七条第一款</w:t>
            </w:r>
            <w:r>
              <w:rPr>
                <w:rFonts w:asciiTheme="minorEastAsia" w:eastAsiaTheme="minorEastAsia" w:hAnsiTheme="minorEastAsia" w:cstheme="minorEastAsia" w:hint="eastAsia"/>
                <w:color w:val="000000" w:themeColor="text1"/>
                <w:szCs w:val="21"/>
              </w:rPr>
              <w:t>：　出租、出借、倒卖本条例规定的行政许可证件或者以其他方式非法转让本条例规定的行政许可的，由负责水路运输管理的部门责令改正，没收违法所得，并处违法所得1倍以上5倍以下的罚款；没有违法所得或者违法所得不足3万元的，处3万元以上15万元以下的罚款；情节严重的，由原许可机关吊销相应的许可证件</w:t>
            </w:r>
          </w:p>
        </w:tc>
        <w:tc>
          <w:tcPr>
            <w:tcW w:w="540" w:type="dxa"/>
            <w:vMerge w:val="restart"/>
            <w:vAlign w:val="center"/>
          </w:tcPr>
          <w:p w14:paraId="14EC6B0C"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轻微</w:t>
            </w:r>
          </w:p>
        </w:tc>
        <w:tc>
          <w:tcPr>
            <w:tcW w:w="2700" w:type="dxa"/>
            <w:vMerge w:val="restart"/>
            <w:vAlign w:val="center"/>
          </w:tcPr>
          <w:p w14:paraId="4CD364D4"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200载重吨以下的船舶</w:t>
            </w:r>
          </w:p>
        </w:tc>
        <w:tc>
          <w:tcPr>
            <w:tcW w:w="3569" w:type="dxa"/>
            <w:vAlign w:val="center"/>
          </w:tcPr>
          <w:p w14:paraId="64CFFF11"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违法所得3万元以上的，没收违法所得，并处违法所得1-2倍的罚款</w:t>
            </w:r>
          </w:p>
        </w:tc>
      </w:tr>
      <w:tr w:rsidR="005F5E38" w14:paraId="40049933" w14:textId="77777777">
        <w:trPr>
          <w:cantSplit/>
          <w:trHeight w:val="585"/>
          <w:jc w:val="center"/>
        </w:trPr>
        <w:tc>
          <w:tcPr>
            <w:tcW w:w="682" w:type="dxa"/>
            <w:vMerge/>
            <w:vAlign w:val="center"/>
          </w:tcPr>
          <w:p w14:paraId="32A05601"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C1022EE"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2218D1A4" w14:textId="77777777" w:rsidR="005F5E38" w:rsidRDefault="005F5E38">
            <w:pPr>
              <w:ind w:firstLineChars="50" w:firstLine="105"/>
              <w:rPr>
                <w:rFonts w:asciiTheme="minorEastAsia" w:eastAsiaTheme="minorEastAsia" w:hAnsiTheme="minorEastAsia" w:cstheme="minorEastAsia"/>
                <w:color w:val="000000" w:themeColor="text1"/>
                <w:szCs w:val="21"/>
              </w:rPr>
            </w:pPr>
          </w:p>
        </w:tc>
        <w:tc>
          <w:tcPr>
            <w:tcW w:w="540" w:type="dxa"/>
            <w:vMerge/>
            <w:vAlign w:val="center"/>
          </w:tcPr>
          <w:p w14:paraId="2D2F3781" w14:textId="77777777" w:rsidR="005F5E38" w:rsidRDefault="005F5E38">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p>
        </w:tc>
        <w:tc>
          <w:tcPr>
            <w:tcW w:w="2700" w:type="dxa"/>
            <w:vMerge/>
            <w:vAlign w:val="center"/>
          </w:tcPr>
          <w:p w14:paraId="077108D0" w14:textId="77777777" w:rsidR="005F5E38" w:rsidRDefault="005F5E38">
            <w:pPr>
              <w:spacing w:line="300" w:lineRule="exact"/>
              <w:rPr>
                <w:rFonts w:asciiTheme="minorEastAsia" w:eastAsiaTheme="minorEastAsia" w:hAnsiTheme="minorEastAsia" w:cstheme="minorEastAsia"/>
                <w:color w:val="000000" w:themeColor="text1"/>
                <w:szCs w:val="21"/>
              </w:rPr>
            </w:pPr>
          </w:p>
        </w:tc>
        <w:tc>
          <w:tcPr>
            <w:tcW w:w="3569" w:type="dxa"/>
            <w:vAlign w:val="center"/>
          </w:tcPr>
          <w:p w14:paraId="166BC8D7"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违法所得不足3万元的，处3-7万元的罚款</w:t>
            </w:r>
          </w:p>
        </w:tc>
      </w:tr>
      <w:tr w:rsidR="005F5E38" w14:paraId="28F2ECDD" w14:textId="77777777">
        <w:trPr>
          <w:cantSplit/>
          <w:trHeight w:val="480"/>
          <w:jc w:val="center"/>
        </w:trPr>
        <w:tc>
          <w:tcPr>
            <w:tcW w:w="682" w:type="dxa"/>
            <w:vMerge/>
            <w:vAlign w:val="center"/>
          </w:tcPr>
          <w:p w14:paraId="0B76231B"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E2D73A9"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40BB04B8" w14:textId="77777777" w:rsidR="005F5E38" w:rsidRDefault="005F5E38">
            <w:pPr>
              <w:ind w:firstLineChars="200" w:firstLine="420"/>
              <w:rPr>
                <w:rFonts w:asciiTheme="minorEastAsia" w:eastAsiaTheme="minorEastAsia" w:hAnsiTheme="minorEastAsia" w:cstheme="minorEastAsia"/>
                <w:color w:val="000000" w:themeColor="text1"/>
                <w:szCs w:val="21"/>
              </w:rPr>
            </w:pPr>
          </w:p>
        </w:tc>
        <w:tc>
          <w:tcPr>
            <w:tcW w:w="540" w:type="dxa"/>
            <w:vMerge w:val="restart"/>
            <w:vAlign w:val="center"/>
          </w:tcPr>
          <w:p w14:paraId="61B0D704"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一般</w:t>
            </w:r>
          </w:p>
        </w:tc>
        <w:tc>
          <w:tcPr>
            <w:tcW w:w="2700" w:type="dxa"/>
            <w:vMerge w:val="restart"/>
            <w:vAlign w:val="center"/>
          </w:tcPr>
          <w:p w14:paraId="58359BEE"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超过200载重吨的船舶</w:t>
            </w:r>
          </w:p>
        </w:tc>
        <w:tc>
          <w:tcPr>
            <w:tcW w:w="3569" w:type="dxa"/>
            <w:vAlign w:val="center"/>
          </w:tcPr>
          <w:p w14:paraId="1BABCD62"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违法所得3万元以上的，没收违法所得，并处违法所得2-3倍的罚款</w:t>
            </w:r>
          </w:p>
        </w:tc>
      </w:tr>
      <w:tr w:rsidR="005F5E38" w14:paraId="13837591" w14:textId="77777777">
        <w:trPr>
          <w:cantSplit/>
          <w:trHeight w:val="630"/>
          <w:jc w:val="center"/>
        </w:trPr>
        <w:tc>
          <w:tcPr>
            <w:tcW w:w="682" w:type="dxa"/>
            <w:vMerge/>
            <w:vAlign w:val="center"/>
          </w:tcPr>
          <w:p w14:paraId="0A759FF9"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5D86C416"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161D556A" w14:textId="77777777" w:rsidR="005F5E38" w:rsidRDefault="005F5E38">
            <w:pPr>
              <w:ind w:firstLineChars="200" w:firstLine="420"/>
              <w:rPr>
                <w:rFonts w:asciiTheme="minorEastAsia" w:eastAsiaTheme="minorEastAsia" w:hAnsiTheme="minorEastAsia" w:cstheme="minorEastAsia"/>
                <w:color w:val="000000" w:themeColor="text1"/>
                <w:szCs w:val="21"/>
              </w:rPr>
            </w:pPr>
          </w:p>
        </w:tc>
        <w:tc>
          <w:tcPr>
            <w:tcW w:w="540" w:type="dxa"/>
            <w:vMerge/>
            <w:vAlign w:val="center"/>
          </w:tcPr>
          <w:p w14:paraId="7E6279AD" w14:textId="77777777" w:rsidR="005F5E38" w:rsidRDefault="005F5E38">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p>
        </w:tc>
        <w:tc>
          <w:tcPr>
            <w:tcW w:w="2700" w:type="dxa"/>
            <w:vMerge/>
            <w:vAlign w:val="center"/>
          </w:tcPr>
          <w:p w14:paraId="22E2EE91" w14:textId="77777777" w:rsidR="005F5E38" w:rsidRDefault="005F5E38">
            <w:pPr>
              <w:spacing w:line="300" w:lineRule="exact"/>
              <w:rPr>
                <w:rFonts w:asciiTheme="minorEastAsia" w:eastAsiaTheme="minorEastAsia" w:hAnsiTheme="minorEastAsia" w:cstheme="minorEastAsia"/>
                <w:color w:val="000000" w:themeColor="text1"/>
                <w:szCs w:val="21"/>
              </w:rPr>
            </w:pPr>
          </w:p>
        </w:tc>
        <w:tc>
          <w:tcPr>
            <w:tcW w:w="3569" w:type="dxa"/>
            <w:vAlign w:val="center"/>
          </w:tcPr>
          <w:p w14:paraId="76E6E8F2"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违法所得不足3万元的，处7-11万元的罚款</w:t>
            </w:r>
          </w:p>
        </w:tc>
      </w:tr>
      <w:tr w:rsidR="005F5E38" w14:paraId="1DB31C53" w14:textId="77777777">
        <w:trPr>
          <w:cantSplit/>
          <w:trHeight w:val="585"/>
          <w:jc w:val="center"/>
        </w:trPr>
        <w:tc>
          <w:tcPr>
            <w:tcW w:w="682" w:type="dxa"/>
            <w:vMerge/>
            <w:vAlign w:val="center"/>
          </w:tcPr>
          <w:p w14:paraId="3541F3A6"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3E2CF515"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5DC2EEEF" w14:textId="77777777" w:rsidR="005F5E38" w:rsidRDefault="005F5E38">
            <w:pPr>
              <w:ind w:firstLineChars="200" w:firstLine="420"/>
              <w:rPr>
                <w:rFonts w:asciiTheme="minorEastAsia" w:eastAsiaTheme="minorEastAsia" w:hAnsiTheme="minorEastAsia" w:cstheme="minorEastAsia"/>
                <w:color w:val="000000" w:themeColor="text1"/>
                <w:szCs w:val="21"/>
              </w:rPr>
            </w:pPr>
          </w:p>
        </w:tc>
        <w:tc>
          <w:tcPr>
            <w:tcW w:w="540" w:type="dxa"/>
            <w:vMerge w:val="restart"/>
            <w:vAlign w:val="center"/>
          </w:tcPr>
          <w:p w14:paraId="1A552B88"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较重</w:t>
            </w:r>
          </w:p>
        </w:tc>
        <w:tc>
          <w:tcPr>
            <w:tcW w:w="2700" w:type="dxa"/>
            <w:vMerge w:val="restart"/>
            <w:vAlign w:val="center"/>
          </w:tcPr>
          <w:p w14:paraId="5073B8AD"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超过1000载重吨的船舶</w:t>
            </w:r>
          </w:p>
        </w:tc>
        <w:tc>
          <w:tcPr>
            <w:tcW w:w="3569" w:type="dxa"/>
            <w:vAlign w:val="center"/>
          </w:tcPr>
          <w:p w14:paraId="0280AE80"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违法所得3万元以上的，没收违法所得，并处违法所得3-5倍的罚款</w:t>
            </w:r>
          </w:p>
        </w:tc>
      </w:tr>
      <w:tr w:rsidR="005F5E38" w14:paraId="76786377" w14:textId="77777777">
        <w:trPr>
          <w:cantSplit/>
          <w:trHeight w:val="525"/>
          <w:jc w:val="center"/>
        </w:trPr>
        <w:tc>
          <w:tcPr>
            <w:tcW w:w="682" w:type="dxa"/>
            <w:vMerge/>
            <w:vAlign w:val="center"/>
          </w:tcPr>
          <w:p w14:paraId="7B525BFE"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21A006D4"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1332A7B1" w14:textId="77777777" w:rsidR="005F5E38" w:rsidRDefault="005F5E38">
            <w:pPr>
              <w:ind w:firstLineChars="200" w:firstLine="420"/>
              <w:rPr>
                <w:rFonts w:asciiTheme="minorEastAsia" w:eastAsiaTheme="minorEastAsia" w:hAnsiTheme="minorEastAsia" w:cstheme="minorEastAsia"/>
                <w:color w:val="000000" w:themeColor="text1"/>
                <w:szCs w:val="21"/>
              </w:rPr>
            </w:pPr>
          </w:p>
        </w:tc>
        <w:tc>
          <w:tcPr>
            <w:tcW w:w="540" w:type="dxa"/>
            <w:vMerge/>
            <w:vAlign w:val="center"/>
          </w:tcPr>
          <w:p w14:paraId="1957FF61" w14:textId="77777777" w:rsidR="005F5E38" w:rsidRDefault="005F5E38">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p>
        </w:tc>
        <w:tc>
          <w:tcPr>
            <w:tcW w:w="2700" w:type="dxa"/>
            <w:vMerge/>
            <w:vAlign w:val="center"/>
          </w:tcPr>
          <w:p w14:paraId="5FECEA0D" w14:textId="77777777" w:rsidR="005F5E38" w:rsidRDefault="005F5E38">
            <w:pPr>
              <w:spacing w:line="300" w:lineRule="exact"/>
              <w:rPr>
                <w:rFonts w:asciiTheme="minorEastAsia" w:eastAsiaTheme="minorEastAsia" w:hAnsiTheme="minorEastAsia" w:cstheme="minorEastAsia"/>
                <w:color w:val="000000" w:themeColor="text1"/>
                <w:szCs w:val="21"/>
              </w:rPr>
            </w:pPr>
          </w:p>
        </w:tc>
        <w:tc>
          <w:tcPr>
            <w:tcW w:w="3569" w:type="dxa"/>
            <w:vAlign w:val="center"/>
          </w:tcPr>
          <w:p w14:paraId="1EDBEF4F"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违法所得不足3万元的，处11-15万元的罚款</w:t>
            </w:r>
          </w:p>
        </w:tc>
      </w:tr>
      <w:tr w:rsidR="005F5E38" w14:paraId="3401F887" w14:textId="77777777">
        <w:trPr>
          <w:cantSplit/>
          <w:trHeight w:val="1120"/>
          <w:jc w:val="center"/>
        </w:trPr>
        <w:tc>
          <w:tcPr>
            <w:tcW w:w="682" w:type="dxa"/>
            <w:vMerge/>
            <w:vAlign w:val="center"/>
          </w:tcPr>
          <w:p w14:paraId="038CCE29"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4BCDAD2C" w14:textId="77777777" w:rsidR="005F5E38" w:rsidRDefault="005F5E38">
            <w:pPr>
              <w:spacing w:line="280" w:lineRule="exact"/>
              <w:rPr>
                <w:rFonts w:asciiTheme="minorEastAsia" w:eastAsiaTheme="minorEastAsia" w:hAnsiTheme="minorEastAsia" w:cstheme="minorEastAsia"/>
                <w:color w:val="000000" w:themeColor="text1"/>
                <w:szCs w:val="21"/>
              </w:rPr>
            </w:pPr>
          </w:p>
        </w:tc>
        <w:tc>
          <w:tcPr>
            <w:tcW w:w="4590" w:type="dxa"/>
            <w:vMerge/>
            <w:vAlign w:val="center"/>
          </w:tcPr>
          <w:p w14:paraId="2C794641" w14:textId="77777777" w:rsidR="005F5E38" w:rsidRDefault="005F5E38">
            <w:pPr>
              <w:ind w:firstLineChars="200" w:firstLine="420"/>
              <w:rPr>
                <w:rFonts w:asciiTheme="minorEastAsia" w:eastAsiaTheme="minorEastAsia" w:hAnsiTheme="minorEastAsia" w:cstheme="minorEastAsia"/>
                <w:color w:val="000000" w:themeColor="text1"/>
                <w:szCs w:val="21"/>
              </w:rPr>
            </w:pPr>
          </w:p>
        </w:tc>
        <w:tc>
          <w:tcPr>
            <w:tcW w:w="540" w:type="dxa"/>
            <w:vAlign w:val="center"/>
          </w:tcPr>
          <w:p w14:paraId="4388FA37"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严重</w:t>
            </w:r>
          </w:p>
        </w:tc>
        <w:tc>
          <w:tcPr>
            <w:tcW w:w="2700" w:type="dxa"/>
            <w:vAlign w:val="center"/>
          </w:tcPr>
          <w:p w14:paraId="78F3D835"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超过5000载重吨的船舶</w:t>
            </w:r>
          </w:p>
        </w:tc>
        <w:tc>
          <w:tcPr>
            <w:tcW w:w="3569" w:type="dxa"/>
            <w:vAlign w:val="center"/>
          </w:tcPr>
          <w:p w14:paraId="3DBA6D5A"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吊销相应的许可证件</w:t>
            </w:r>
          </w:p>
        </w:tc>
      </w:tr>
      <w:tr w:rsidR="005F5E38" w14:paraId="1BDD297E" w14:textId="77777777">
        <w:trPr>
          <w:cantSplit/>
          <w:trHeight w:val="452"/>
          <w:jc w:val="center"/>
        </w:trPr>
        <w:tc>
          <w:tcPr>
            <w:tcW w:w="682" w:type="dxa"/>
            <w:vMerge w:val="restart"/>
            <w:vAlign w:val="center"/>
          </w:tcPr>
          <w:p w14:paraId="4AA81CEC"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6.6</w:t>
            </w:r>
          </w:p>
        </w:tc>
        <w:tc>
          <w:tcPr>
            <w:tcW w:w="1980" w:type="dxa"/>
            <w:vMerge w:val="restart"/>
            <w:vAlign w:val="center"/>
          </w:tcPr>
          <w:p w14:paraId="2E6A6752"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伪造、变造、涂改规定的行政许可证件</w:t>
            </w:r>
          </w:p>
        </w:tc>
        <w:tc>
          <w:tcPr>
            <w:tcW w:w="4590" w:type="dxa"/>
            <w:vMerge w:val="restart"/>
            <w:vAlign w:val="center"/>
          </w:tcPr>
          <w:p w14:paraId="430A899C" w14:textId="77777777" w:rsidR="005F5E38" w:rsidRDefault="00000000">
            <w:pPr>
              <w:rPr>
                <w:rFonts w:asciiTheme="minorEastAsia" w:eastAsiaTheme="minorEastAsia" w:hAnsiTheme="minorEastAsia" w:cstheme="minorEastAsia"/>
                <w:color w:val="000000" w:themeColor="text1"/>
                <w:szCs w:val="21"/>
              </w:rPr>
            </w:pPr>
            <w:bookmarkStart w:id="0" w:name="15"/>
            <w:r>
              <w:rPr>
                <w:rFonts w:asciiTheme="minorEastAsia" w:eastAsiaTheme="minorEastAsia" w:hAnsiTheme="minorEastAsia" w:cstheme="minorEastAsia" w:hint="eastAsia"/>
                <w:color w:val="000000" w:themeColor="text1"/>
                <w:szCs w:val="21"/>
              </w:rPr>
              <w:t>《国内水路运输管理条例》</w:t>
            </w:r>
            <w:r>
              <w:rPr>
                <w:rFonts w:asciiTheme="minorEastAsia" w:eastAsiaTheme="minorEastAsia" w:hAnsiTheme="minorEastAsia" w:cstheme="minorEastAsia" w:hint="eastAsia"/>
                <w:bCs/>
                <w:smallCaps/>
                <w:color w:val="000000" w:themeColor="text1"/>
                <w:szCs w:val="21"/>
              </w:rPr>
              <w:t>第三十七条</w:t>
            </w:r>
            <w:bookmarkEnd w:id="0"/>
            <w:r>
              <w:rPr>
                <w:rFonts w:asciiTheme="minorEastAsia" w:eastAsiaTheme="minorEastAsia" w:hAnsiTheme="minorEastAsia" w:cstheme="minorEastAsia" w:hint="eastAsia"/>
                <w:bCs/>
                <w:smallCaps/>
                <w:color w:val="000000" w:themeColor="text1"/>
                <w:szCs w:val="21"/>
              </w:rPr>
              <w:t>第二款：</w:t>
            </w:r>
            <w:r>
              <w:rPr>
                <w:rFonts w:asciiTheme="minorEastAsia" w:eastAsiaTheme="minorEastAsia" w:hAnsiTheme="minorEastAsia" w:cstheme="minorEastAsia" w:hint="eastAsia"/>
                <w:color w:val="000000" w:themeColor="text1"/>
                <w:szCs w:val="21"/>
              </w:rPr>
              <w:t>伪造、变造、涂改本条例规定的行政许可证件的，由负责水路运输管理的部门没收伪造、变造、涂</w:t>
            </w:r>
            <w:r>
              <w:rPr>
                <w:rFonts w:asciiTheme="minorEastAsia" w:eastAsiaTheme="minorEastAsia" w:hAnsiTheme="minorEastAsia" w:cstheme="minorEastAsia" w:hint="eastAsia"/>
                <w:color w:val="000000" w:themeColor="text1"/>
                <w:szCs w:val="21"/>
              </w:rPr>
              <w:lastRenderedPageBreak/>
              <w:t>改的许可证件，处3万元以上15万元以下的罚款；有违法所得的，没收违法所得</w:t>
            </w:r>
          </w:p>
        </w:tc>
        <w:tc>
          <w:tcPr>
            <w:tcW w:w="540" w:type="dxa"/>
            <w:vAlign w:val="center"/>
          </w:tcPr>
          <w:p w14:paraId="064DF0D4"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较重</w:t>
            </w:r>
          </w:p>
        </w:tc>
        <w:tc>
          <w:tcPr>
            <w:tcW w:w="2700" w:type="dxa"/>
            <w:vAlign w:val="center"/>
          </w:tcPr>
          <w:p w14:paraId="771CAF9B"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伪造、变造、涂改营运证</w:t>
            </w:r>
          </w:p>
        </w:tc>
        <w:tc>
          <w:tcPr>
            <w:tcW w:w="3569" w:type="dxa"/>
            <w:vAlign w:val="center"/>
          </w:tcPr>
          <w:p w14:paraId="2289CF29"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有违法所得的，没收违法所得，处3-5万元的罚款</w:t>
            </w:r>
          </w:p>
        </w:tc>
      </w:tr>
      <w:tr w:rsidR="005F5E38" w14:paraId="1EB1F84A" w14:textId="77777777">
        <w:trPr>
          <w:cantSplit/>
          <w:trHeight w:val="458"/>
          <w:jc w:val="center"/>
        </w:trPr>
        <w:tc>
          <w:tcPr>
            <w:tcW w:w="682" w:type="dxa"/>
            <w:vMerge/>
            <w:vAlign w:val="center"/>
          </w:tcPr>
          <w:p w14:paraId="0E8D9933"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693AE582" w14:textId="77777777" w:rsidR="005F5E38" w:rsidRDefault="005F5E38">
            <w:pPr>
              <w:spacing w:line="280" w:lineRule="exact"/>
              <w:rPr>
                <w:rFonts w:asciiTheme="minorEastAsia" w:eastAsiaTheme="minorEastAsia" w:hAnsiTheme="minorEastAsia" w:cstheme="minorEastAsia"/>
                <w:color w:val="000000" w:themeColor="text1"/>
                <w:szCs w:val="21"/>
                <w:shd w:val="clear" w:color="auto" w:fill="FF6600"/>
              </w:rPr>
            </w:pPr>
          </w:p>
        </w:tc>
        <w:tc>
          <w:tcPr>
            <w:tcW w:w="4590" w:type="dxa"/>
            <w:vMerge/>
            <w:vAlign w:val="center"/>
          </w:tcPr>
          <w:p w14:paraId="13839DF9" w14:textId="77777777" w:rsidR="005F5E38" w:rsidRDefault="005F5E38">
            <w:pPr>
              <w:ind w:firstLineChars="200" w:firstLine="420"/>
              <w:rPr>
                <w:rFonts w:asciiTheme="minorEastAsia" w:eastAsiaTheme="minorEastAsia" w:hAnsiTheme="minorEastAsia" w:cstheme="minorEastAsia"/>
                <w:color w:val="000000" w:themeColor="text1"/>
                <w:szCs w:val="21"/>
              </w:rPr>
            </w:pPr>
          </w:p>
        </w:tc>
        <w:tc>
          <w:tcPr>
            <w:tcW w:w="540" w:type="dxa"/>
            <w:vAlign w:val="center"/>
          </w:tcPr>
          <w:p w14:paraId="3B500298"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07805059"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伪造、变造、涂改经营许可证</w:t>
            </w:r>
          </w:p>
        </w:tc>
        <w:tc>
          <w:tcPr>
            <w:tcW w:w="3569" w:type="dxa"/>
            <w:vAlign w:val="center"/>
          </w:tcPr>
          <w:p w14:paraId="6097129D"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有违法所得的，没收违法所得，处5-10万元的罚款</w:t>
            </w:r>
          </w:p>
        </w:tc>
      </w:tr>
      <w:tr w:rsidR="005F5E38" w14:paraId="506A7773" w14:textId="77777777">
        <w:trPr>
          <w:cantSplit/>
          <w:trHeight w:val="1025"/>
          <w:jc w:val="center"/>
        </w:trPr>
        <w:tc>
          <w:tcPr>
            <w:tcW w:w="682" w:type="dxa"/>
            <w:vMerge/>
            <w:vAlign w:val="center"/>
          </w:tcPr>
          <w:p w14:paraId="2C8EEDE6"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vAlign w:val="center"/>
          </w:tcPr>
          <w:p w14:paraId="0249612E" w14:textId="77777777" w:rsidR="005F5E38" w:rsidRDefault="005F5E38">
            <w:pPr>
              <w:spacing w:line="280" w:lineRule="exact"/>
              <w:rPr>
                <w:rFonts w:asciiTheme="minorEastAsia" w:eastAsiaTheme="minorEastAsia" w:hAnsiTheme="minorEastAsia" w:cstheme="minorEastAsia"/>
                <w:color w:val="000000" w:themeColor="text1"/>
                <w:szCs w:val="21"/>
                <w:shd w:val="clear" w:color="auto" w:fill="FF6600"/>
              </w:rPr>
            </w:pPr>
          </w:p>
        </w:tc>
        <w:tc>
          <w:tcPr>
            <w:tcW w:w="4590" w:type="dxa"/>
            <w:vMerge/>
            <w:vAlign w:val="center"/>
          </w:tcPr>
          <w:p w14:paraId="5421E645" w14:textId="77777777" w:rsidR="005F5E38" w:rsidRDefault="005F5E38">
            <w:pPr>
              <w:ind w:firstLineChars="200" w:firstLine="420"/>
              <w:rPr>
                <w:rFonts w:asciiTheme="minorEastAsia" w:eastAsiaTheme="minorEastAsia" w:hAnsiTheme="minorEastAsia" w:cstheme="minorEastAsia"/>
                <w:color w:val="000000" w:themeColor="text1"/>
                <w:szCs w:val="21"/>
              </w:rPr>
            </w:pPr>
          </w:p>
        </w:tc>
        <w:tc>
          <w:tcPr>
            <w:tcW w:w="540" w:type="dxa"/>
            <w:vAlign w:val="center"/>
          </w:tcPr>
          <w:p w14:paraId="338BC6A0"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Align w:val="center"/>
          </w:tcPr>
          <w:p w14:paraId="144FC5A3"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伪造、变造、涂改经营许可证和营运证</w:t>
            </w:r>
          </w:p>
        </w:tc>
        <w:tc>
          <w:tcPr>
            <w:tcW w:w="3569" w:type="dxa"/>
            <w:vAlign w:val="center"/>
          </w:tcPr>
          <w:p w14:paraId="535DCC11"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有违法所得的，没收违法所得，处10-15万元的罚款</w:t>
            </w:r>
          </w:p>
        </w:tc>
      </w:tr>
      <w:tr w:rsidR="005F5E38" w14:paraId="227625C8" w14:textId="77777777">
        <w:trPr>
          <w:cantSplit/>
          <w:trHeight w:val="330"/>
          <w:jc w:val="center"/>
        </w:trPr>
        <w:tc>
          <w:tcPr>
            <w:tcW w:w="682" w:type="dxa"/>
            <w:vMerge w:val="restart"/>
            <w:shd w:val="clear" w:color="auto" w:fill="auto"/>
            <w:vAlign w:val="center"/>
          </w:tcPr>
          <w:p w14:paraId="1F75575D"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6.7</w:t>
            </w:r>
          </w:p>
        </w:tc>
        <w:tc>
          <w:tcPr>
            <w:tcW w:w="1980" w:type="dxa"/>
            <w:vMerge w:val="restart"/>
            <w:shd w:val="clear" w:color="auto" w:fill="auto"/>
            <w:vAlign w:val="center"/>
          </w:tcPr>
          <w:p w14:paraId="73A5436E"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水路旅客运输业务经营者未为其经营的客运船舶投保承运人责任保险或者取得相应的财务担保</w:t>
            </w:r>
          </w:p>
        </w:tc>
        <w:tc>
          <w:tcPr>
            <w:tcW w:w="4590" w:type="dxa"/>
            <w:vMerge w:val="restart"/>
            <w:shd w:val="clear" w:color="auto" w:fill="FFFFFF"/>
            <w:vAlign w:val="center"/>
          </w:tcPr>
          <w:p w14:paraId="2618B917" w14:textId="77777777" w:rsidR="005F5E38" w:rsidRDefault="00000000">
            <w:pPr>
              <w:rPr>
                <w:rFonts w:asciiTheme="minorEastAsia" w:eastAsiaTheme="minorEastAsia" w:hAnsiTheme="minorEastAsia" w:cstheme="minorEastAsia"/>
                <w:color w:val="000000" w:themeColor="text1"/>
                <w:szCs w:val="21"/>
              </w:rPr>
            </w:pPr>
            <w:bookmarkStart w:id="1" w:name="up"/>
            <w:bookmarkEnd w:id="1"/>
            <w:r>
              <w:rPr>
                <w:rFonts w:asciiTheme="minorEastAsia" w:eastAsiaTheme="minorEastAsia" w:hAnsiTheme="minorEastAsia" w:cstheme="minorEastAsia" w:hint="eastAsia"/>
                <w:color w:val="000000" w:themeColor="text1"/>
                <w:szCs w:val="21"/>
              </w:rPr>
              <w:t>《国内水路运输管理条例》</w:t>
            </w:r>
            <w:r>
              <w:rPr>
                <w:rStyle w:val="a8"/>
                <w:rFonts w:asciiTheme="minorEastAsia" w:eastAsiaTheme="minorEastAsia" w:hAnsiTheme="minorEastAsia" w:cstheme="minorEastAsia" w:hint="eastAsia"/>
                <w:b w:val="0"/>
                <w:color w:val="000000" w:themeColor="text1"/>
                <w:szCs w:val="21"/>
              </w:rPr>
              <w:t>第三十九条</w:t>
            </w:r>
            <w:r>
              <w:rPr>
                <w:rFonts w:asciiTheme="minorEastAsia" w:eastAsiaTheme="minorEastAsia" w:hAnsiTheme="minorEastAsia" w:cstheme="minorEastAsia" w:hint="eastAsia"/>
                <w:color w:val="000000" w:themeColor="text1"/>
                <w:szCs w:val="21"/>
              </w:rPr>
              <w:t>：水路旅客运输业务经营者未为其经营的客运船舶投保承运人责任保险或者取得相应的财务担保的，由负责水路运输管理的部门责令限期改正，处2万元以上10万元以下的罚款；逾期不改正的，由原许可机关吊销该客运船舶的船舶营运许可证件</w:t>
            </w:r>
          </w:p>
        </w:tc>
        <w:tc>
          <w:tcPr>
            <w:tcW w:w="540" w:type="dxa"/>
            <w:vAlign w:val="center"/>
          </w:tcPr>
          <w:p w14:paraId="1D817103"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轻微</w:t>
            </w:r>
          </w:p>
        </w:tc>
        <w:tc>
          <w:tcPr>
            <w:tcW w:w="2700" w:type="dxa"/>
          </w:tcPr>
          <w:p w14:paraId="09D948C6"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kern w:val="0"/>
                <w:szCs w:val="21"/>
                <w:lang w:val="zh-CN"/>
              </w:rPr>
              <w:t>保险或担保金额1万元以下</w:t>
            </w:r>
          </w:p>
        </w:tc>
        <w:tc>
          <w:tcPr>
            <w:tcW w:w="3569" w:type="dxa"/>
          </w:tcPr>
          <w:p w14:paraId="6FC98EBF"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处2-3万元的罚款，逾期不改正的，由原许可机关吊销该客运船舶的船舶营运许可证件</w:t>
            </w:r>
          </w:p>
        </w:tc>
      </w:tr>
      <w:tr w:rsidR="005F5E38" w14:paraId="44C0BC05" w14:textId="77777777">
        <w:trPr>
          <w:cantSplit/>
          <w:trHeight w:val="300"/>
          <w:jc w:val="center"/>
        </w:trPr>
        <w:tc>
          <w:tcPr>
            <w:tcW w:w="682" w:type="dxa"/>
            <w:vMerge/>
            <w:shd w:val="clear" w:color="auto" w:fill="auto"/>
            <w:vAlign w:val="center"/>
          </w:tcPr>
          <w:p w14:paraId="29942ED1"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34D4D481"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63E924C4"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02344D1F"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一般</w:t>
            </w:r>
          </w:p>
        </w:tc>
        <w:tc>
          <w:tcPr>
            <w:tcW w:w="2700" w:type="dxa"/>
          </w:tcPr>
          <w:p w14:paraId="2B7F508A"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kern w:val="0"/>
                <w:szCs w:val="21"/>
                <w:lang w:val="zh-CN"/>
              </w:rPr>
              <w:t>保险或担保金额1万元以上</w:t>
            </w:r>
          </w:p>
        </w:tc>
        <w:tc>
          <w:tcPr>
            <w:tcW w:w="3569" w:type="dxa"/>
          </w:tcPr>
          <w:p w14:paraId="4E419367"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处3-5万元的罚款；逾期不改正的，由原许可机关吊销该客运船舶的船舶营运许可证件</w:t>
            </w:r>
          </w:p>
        </w:tc>
      </w:tr>
      <w:tr w:rsidR="005F5E38" w14:paraId="330C5E07" w14:textId="77777777">
        <w:trPr>
          <w:cantSplit/>
          <w:trHeight w:val="300"/>
          <w:jc w:val="center"/>
        </w:trPr>
        <w:tc>
          <w:tcPr>
            <w:tcW w:w="682" w:type="dxa"/>
            <w:vMerge/>
            <w:shd w:val="clear" w:color="auto" w:fill="auto"/>
            <w:vAlign w:val="center"/>
          </w:tcPr>
          <w:p w14:paraId="30F9F158"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7FAC9B86"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1BD76CBA"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3272D797"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较重</w:t>
            </w:r>
          </w:p>
        </w:tc>
        <w:tc>
          <w:tcPr>
            <w:tcW w:w="2700" w:type="dxa"/>
            <w:vAlign w:val="center"/>
          </w:tcPr>
          <w:p w14:paraId="7AC58249"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kern w:val="0"/>
                <w:szCs w:val="21"/>
                <w:lang w:val="zh-CN"/>
              </w:rPr>
              <w:t>保险或担保金额5万元以上</w:t>
            </w:r>
          </w:p>
        </w:tc>
        <w:tc>
          <w:tcPr>
            <w:tcW w:w="3569" w:type="dxa"/>
            <w:vAlign w:val="center"/>
          </w:tcPr>
          <w:p w14:paraId="062420D6"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处5-6万元的罚款；逾期不改正的，由原许可机关吊销该客运船舶的船舶营运许可证件</w:t>
            </w:r>
          </w:p>
        </w:tc>
      </w:tr>
      <w:tr w:rsidR="005F5E38" w14:paraId="51F0C1C0" w14:textId="77777777">
        <w:trPr>
          <w:cantSplit/>
          <w:trHeight w:val="300"/>
          <w:jc w:val="center"/>
        </w:trPr>
        <w:tc>
          <w:tcPr>
            <w:tcW w:w="682" w:type="dxa"/>
            <w:vMerge/>
            <w:shd w:val="clear" w:color="auto" w:fill="auto"/>
            <w:vAlign w:val="center"/>
          </w:tcPr>
          <w:p w14:paraId="7C7FF36D"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3AAA857"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5508E24D"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50DE95DD"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严重</w:t>
            </w:r>
          </w:p>
        </w:tc>
        <w:tc>
          <w:tcPr>
            <w:tcW w:w="2700" w:type="dxa"/>
            <w:vAlign w:val="center"/>
          </w:tcPr>
          <w:p w14:paraId="06281CB9"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kern w:val="0"/>
                <w:szCs w:val="21"/>
                <w:lang w:val="zh-CN"/>
              </w:rPr>
              <w:t>保险或担保金额10万元以上</w:t>
            </w:r>
          </w:p>
        </w:tc>
        <w:tc>
          <w:tcPr>
            <w:tcW w:w="3569" w:type="dxa"/>
            <w:vAlign w:val="center"/>
          </w:tcPr>
          <w:p w14:paraId="4BE2AC17"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处6-8万元元的罚款；逾期不改正的，由原许可机关吊销该客运船舶的船舶营运许可证件</w:t>
            </w:r>
          </w:p>
        </w:tc>
      </w:tr>
      <w:tr w:rsidR="005F5E38" w14:paraId="4433F032" w14:textId="77777777">
        <w:trPr>
          <w:cantSplit/>
          <w:trHeight w:val="331"/>
          <w:jc w:val="center"/>
        </w:trPr>
        <w:tc>
          <w:tcPr>
            <w:tcW w:w="682" w:type="dxa"/>
            <w:vMerge/>
            <w:shd w:val="clear" w:color="auto" w:fill="auto"/>
            <w:vAlign w:val="center"/>
          </w:tcPr>
          <w:p w14:paraId="1C45C2F6"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3B551389"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49DB4323"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7BAB83C8"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特别严重</w:t>
            </w:r>
          </w:p>
        </w:tc>
        <w:tc>
          <w:tcPr>
            <w:tcW w:w="2700" w:type="dxa"/>
          </w:tcPr>
          <w:p w14:paraId="7DEB8956"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kern w:val="0"/>
                <w:szCs w:val="21"/>
                <w:lang w:val="zh-CN"/>
              </w:rPr>
              <w:t>保险或担保金额50万元以上</w:t>
            </w:r>
          </w:p>
        </w:tc>
        <w:tc>
          <w:tcPr>
            <w:tcW w:w="3569" w:type="dxa"/>
            <w:vAlign w:val="center"/>
          </w:tcPr>
          <w:p w14:paraId="5000A7D8"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处8-10万元的罚款；逾期不改正的，由原许可机关吊销该客运船舶的船舶营运许可证件</w:t>
            </w:r>
          </w:p>
        </w:tc>
      </w:tr>
      <w:tr w:rsidR="005F5E38" w14:paraId="20A5CC8E" w14:textId="77777777">
        <w:trPr>
          <w:cantSplit/>
          <w:trHeight w:val="450"/>
          <w:jc w:val="center"/>
        </w:trPr>
        <w:tc>
          <w:tcPr>
            <w:tcW w:w="682" w:type="dxa"/>
            <w:vMerge w:val="restart"/>
            <w:shd w:val="clear" w:color="auto" w:fill="auto"/>
            <w:vAlign w:val="center"/>
          </w:tcPr>
          <w:p w14:paraId="17928921"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6.8</w:t>
            </w:r>
          </w:p>
        </w:tc>
        <w:tc>
          <w:tcPr>
            <w:tcW w:w="1980" w:type="dxa"/>
            <w:vMerge w:val="restart"/>
            <w:shd w:val="clear" w:color="auto" w:fill="auto"/>
            <w:vAlign w:val="center"/>
          </w:tcPr>
          <w:p w14:paraId="6BA37E18" w14:textId="77777777" w:rsidR="005F5E38" w:rsidRDefault="00000000">
            <w:pPr>
              <w:adjustRightInd w:val="0"/>
              <w:snapToGrid w:val="0"/>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班轮运输业务经营者未提前向社会公布所使用的船舶、班期、班次和运价或者其变更信息</w:t>
            </w:r>
          </w:p>
        </w:tc>
        <w:tc>
          <w:tcPr>
            <w:tcW w:w="4590" w:type="dxa"/>
            <w:vMerge w:val="restart"/>
            <w:shd w:val="clear" w:color="auto" w:fill="FFFFFF"/>
            <w:vAlign w:val="center"/>
          </w:tcPr>
          <w:p w14:paraId="7A294704"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《国内水路运输管理条例》</w:t>
            </w:r>
            <w:r>
              <w:rPr>
                <w:rStyle w:val="a8"/>
                <w:rFonts w:asciiTheme="minorEastAsia" w:eastAsiaTheme="minorEastAsia" w:hAnsiTheme="minorEastAsia" w:cstheme="minorEastAsia" w:hint="eastAsia"/>
                <w:b w:val="0"/>
                <w:color w:val="000000" w:themeColor="text1"/>
                <w:szCs w:val="21"/>
              </w:rPr>
              <w:t>第四十条</w:t>
            </w:r>
            <w:r>
              <w:rPr>
                <w:rFonts w:asciiTheme="minorEastAsia" w:eastAsiaTheme="minorEastAsia" w:hAnsiTheme="minorEastAsia" w:cstheme="minorEastAsia" w:hint="eastAsia"/>
                <w:color w:val="000000" w:themeColor="text1"/>
                <w:szCs w:val="21"/>
              </w:rPr>
              <w:t>：班轮运输业务经营者未提前向社会公布所使用的船舶、班期、班次和运价或者其变更信息的，由负责水路运输管理的部门责令改正，处2000元以上2万元以下的罚款</w:t>
            </w:r>
          </w:p>
        </w:tc>
        <w:tc>
          <w:tcPr>
            <w:tcW w:w="540" w:type="dxa"/>
            <w:vAlign w:val="center"/>
          </w:tcPr>
          <w:p w14:paraId="1C965EAA"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4FBA5D20"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未提前公布所使用的船舶、班期、班次和运价信息</w:t>
            </w:r>
          </w:p>
        </w:tc>
        <w:tc>
          <w:tcPr>
            <w:tcW w:w="3569" w:type="dxa"/>
            <w:vAlign w:val="center"/>
          </w:tcPr>
          <w:p w14:paraId="3B936566"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处2000-5000元的罚款</w:t>
            </w:r>
          </w:p>
        </w:tc>
      </w:tr>
      <w:tr w:rsidR="005F5E38" w14:paraId="176E07BB" w14:textId="77777777">
        <w:trPr>
          <w:cantSplit/>
          <w:trHeight w:val="645"/>
          <w:jc w:val="center"/>
        </w:trPr>
        <w:tc>
          <w:tcPr>
            <w:tcW w:w="682" w:type="dxa"/>
            <w:vMerge/>
            <w:shd w:val="clear" w:color="auto" w:fill="auto"/>
            <w:vAlign w:val="center"/>
          </w:tcPr>
          <w:p w14:paraId="13A5168A"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3F5E7364" w14:textId="77777777" w:rsidR="005F5E38" w:rsidRDefault="005F5E38">
            <w:pPr>
              <w:adjustRightInd w:val="0"/>
              <w:snapToGrid w:val="0"/>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257D9334"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5D84FD7E"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51FDAF2D"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未提前公布所使用的船舶、班期、班次和运价的变更信息</w:t>
            </w:r>
          </w:p>
        </w:tc>
        <w:tc>
          <w:tcPr>
            <w:tcW w:w="3569" w:type="dxa"/>
            <w:vAlign w:val="center"/>
          </w:tcPr>
          <w:p w14:paraId="0C363A7A"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处5000-10000元的罚款</w:t>
            </w:r>
          </w:p>
        </w:tc>
      </w:tr>
      <w:tr w:rsidR="005F5E38" w14:paraId="0E438C5F" w14:textId="77777777">
        <w:trPr>
          <w:cantSplit/>
          <w:trHeight w:val="465"/>
          <w:jc w:val="center"/>
        </w:trPr>
        <w:tc>
          <w:tcPr>
            <w:tcW w:w="682" w:type="dxa"/>
            <w:vMerge/>
            <w:shd w:val="clear" w:color="auto" w:fill="auto"/>
            <w:vAlign w:val="center"/>
          </w:tcPr>
          <w:p w14:paraId="732B4741"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E597CE7" w14:textId="77777777" w:rsidR="005F5E38" w:rsidRDefault="005F5E38">
            <w:pPr>
              <w:adjustRightInd w:val="0"/>
              <w:snapToGrid w:val="0"/>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2A198029"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2F56815B"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24AD5F72"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未提前公布相关信息，造成货主、旅客经济损失的</w:t>
            </w:r>
          </w:p>
        </w:tc>
        <w:tc>
          <w:tcPr>
            <w:tcW w:w="3569" w:type="dxa"/>
            <w:vAlign w:val="center"/>
          </w:tcPr>
          <w:p w14:paraId="2A3354A8"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5F5E38" w14:paraId="610EE529" w14:textId="77777777">
        <w:trPr>
          <w:cantSplit/>
          <w:trHeight w:val="555"/>
          <w:jc w:val="center"/>
        </w:trPr>
        <w:tc>
          <w:tcPr>
            <w:tcW w:w="682" w:type="dxa"/>
            <w:shd w:val="clear" w:color="auto" w:fill="auto"/>
            <w:vAlign w:val="center"/>
          </w:tcPr>
          <w:p w14:paraId="506CDC19"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6.9</w:t>
            </w:r>
          </w:p>
        </w:tc>
        <w:tc>
          <w:tcPr>
            <w:tcW w:w="1980" w:type="dxa"/>
            <w:shd w:val="clear" w:color="auto" w:fill="auto"/>
            <w:vAlign w:val="center"/>
          </w:tcPr>
          <w:p w14:paraId="7B447EC6"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旅客班轮运输业务经营者自取得班轮航线经营许可之日起60日内未开航，拒不改正</w:t>
            </w:r>
          </w:p>
        </w:tc>
        <w:tc>
          <w:tcPr>
            <w:tcW w:w="4590" w:type="dxa"/>
            <w:shd w:val="clear" w:color="auto" w:fill="FFFFFF"/>
            <w:vAlign w:val="center"/>
          </w:tcPr>
          <w:p w14:paraId="0DC06E04"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《国内水路运输管理条例》</w:t>
            </w:r>
            <w:r>
              <w:rPr>
                <w:rStyle w:val="a8"/>
                <w:rFonts w:asciiTheme="minorEastAsia" w:eastAsiaTheme="minorEastAsia" w:hAnsiTheme="minorEastAsia" w:cstheme="minorEastAsia" w:hint="eastAsia"/>
                <w:b w:val="0"/>
                <w:color w:val="000000" w:themeColor="text1"/>
                <w:szCs w:val="21"/>
              </w:rPr>
              <w:t>第四十一条</w:t>
            </w:r>
            <w:r>
              <w:rPr>
                <w:rFonts w:asciiTheme="minorEastAsia" w:eastAsiaTheme="minorEastAsia" w:hAnsiTheme="minorEastAsia" w:cstheme="minorEastAsia" w:hint="eastAsia"/>
                <w:color w:val="000000" w:themeColor="text1"/>
                <w:szCs w:val="21"/>
              </w:rPr>
              <w:t>：旅客班轮运输业务经营者自取得班轮航线经营许可之日起60日内未开航的，由负责水路运输管理的部门责令改正；拒不改正的，由原许可机关撤销该项经营许可</w:t>
            </w:r>
          </w:p>
        </w:tc>
        <w:tc>
          <w:tcPr>
            <w:tcW w:w="540" w:type="dxa"/>
            <w:vAlign w:val="center"/>
          </w:tcPr>
          <w:p w14:paraId="2A493B23"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566E8395"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旅客班轮运输业务经营者自取得班轮航线经营许可之日起60日内未开航，经责令拒不改正</w:t>
            </w:r>
          </w:p>
        </w:tc>
        <w:tc>
          <w:tcPr>
            <w:tcW w:w="3569" w:type="dxa"/>
            <w:vAlign w:val="center"/>
          </w:tcPr>
          <w:p w14:paraId="68BACB1C"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由原许可机关撤销许可</w:t>
            </w:r>
          </w:p>
        </w:tc>
      </w:tr>
      <w:tr w:rsidR="005F5E38" w14:paraId="31AB7FD1" w14:textId="77777777">
        <w:trPr>
          <w:cantSplit/>
          <w:trHeight w:val="555"/>
          <w:jc w:val="center"/>
        </w:trPr>
        <w:tc>
          <w:tcPr>
            <w:tcW w:w="682" w:type="dxa"/>
            <w:shd w:val="clear" w:color="auto" w:fill="auto"/>
            <w:vAlign w:val="center"/>
          </w:tcPr>
          <w:p w14:paraId="137A36A1"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6.10</w:t>
            </w:r>
          </w:p>
        </w:tc>
        <w:tc>
          <w:tcPr>
            <w:tcW w:w="1980" w:type="dxa"/>
            <w:shd w:val="clear" w:color="auto" w:fill="auto"/>
            <w:vAlign w:val="center"/>
          </w:tcPr>
          <w:p w14:paraId="528E8512"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水路运输、船舶管理业务经营者取得许可后，不再具备本条例规定的许可条件，在规定期限内整改仍不合格</w:t>
            </w:r>
          </w:p>
        </w:tc>
        <w:tc>
          <w:tcPr>
            <w:tcW w:w="4590" w:type="dxa"/>
            <w:shd w:val="clear" w:color="auto" w:fill="FFFFFF"/>
            <w:vAlign w:val="center"/>
          </w:tcPr>
          <w:p w14:paraId="4093E16D" w14:textId="77777777" w:rsidR="005F5E38" w:rsidRDefault="00000000">
            <w:pPr>
              <w:rPr>
                <w:rFonts w:asciiTheme="minorEastAsia" w:eastAsiaTheme="minorEastAsia" w:hAnsiTheme="minorEastAsia" w:cstheme="minorEastAsia"/>
                <w:color w:val="000000" w:themeColor="text1"/>
                <w:szCs w:val="21"/>
              </w:rPr>
            </w:pPr>
            <w:r>
              <w:rPr>
                <w:rStyle w:val="a8"/>
                <w:rFonts w:asciiTheme="minorEastAsia" w:eastAsiaTheme="minorEastAsia" w:hAnsiTheme="minorEastAsia" w:cstheme="minorEastAsia" w:hint="eastAsia"/>
                <w:b w:val="0"/>
                <w:color w:val="000000" w:themeColor="text1"/>
                <w:szCs w:val="21"/>
              </w:rPr>
              <w:t>《国内水路运输管理条例》第四十二条</w:t>
            </w:r>
            <w:r>
              <w:rPr>
                <w:rFonts w:asciiTheme="minorEastAsia" w:eastAsiaTheme="minorEastAsia" w:hAnsiTheme="minorEastAsia" w:cstheme="minorEastAsia" w:hint="eastAsia"/>
                <w:color w:val="000000" w:themeColor="text1"/>
                <w:szCs w:val="21"/>
              </w:rPr>
              <w:t>：水路运输、船舶管理业务经营者取得许可后，不再具备本条例规定的许可条件的，由负责水路运输管理的部门责令限期整改；在规定期限内整改仍不合格的，由原许可机关撤销其经营许可</w:t>
            </w:r>
          </w:p>
        </w:tc>
        <w:tc>
          <w:tcPr>
            <w:tcW w:w="540" w:type="dxa"/>
            <w:vAlign w:val="center"/>
          </w:tcPr>
          <w:p w14:paraId="043BDCEE"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07975122"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水路运输、船舶管理业务经营者取得许可后，不再具备本条例规定的许可条件，在规定期限内整改仍不合格</w:t>
            </w:r>
          </w:p>
        </w:tc>
        <w:tc>
          <w:tcPr>
            <w:tcW w:w="3569" w:type="dxa"/>
            <w:vAlign w:val="center"/>
          </w:tcPr>
          <w:p w14:paraId="53104171"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由原许可机关撤销许可</w:t>
            </w:r>
          </w:p>
        </w:tc>
      </w:tr>
      <w:tr w:rsidR="005F5E38" w14:paraId="3EA0CEDD" w14:textId="77777777">
        <w:trPr>
          <w:cantSplit/>
          <w:trHeight w:val="420"/>
          <w:jc w:val="center"/>
        </w:trPr>
        <w:tc>
          <w:tcPr>
            <w:tcW w:w="682" w:type="dxa"/>
            <w:vMerge w:val="restart"/>
            <w:shd w:val="clear" w:color="auto" w:fill="auto"/>
            <w:vAlign w:val="center"/>
          </w:tcPr>
          <w:p w14:paraId="1B5340C1"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6.11</w:t>
            </w:r>
          </w:p>
        </w:tc>
        <w:tc>
          <w:tcPr>
            <w:tcW w:w="1980" w:type="dxa"/>
            <w:vMerge w:val="restart"/>
            <w:shd w:val="clear" w:color="auto" w:fill="auto"/>
            <w:vAlign w:val="center"/>
          </w:tcPr>
          <w:p w14:paraId="63E7FF0F"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将未经检验合格的运输危险化学品的船舶及其配载的容器投入使用</w:t>
            </w:r>
          </w:p>
        </w:tc>
        <w:tc>
          <w:tcPr>
            <w:tcW w:w="4590" w:type="dxa"/>
            <w:vMerge w:val="restart"/>
            <w:shd w:val="clear" w:color="auto" w:fill="FFFFFF"/>
            <w:vAlign w:val="center"/>
          </w:tcPr>
          <w:p w14:paraId="5630BF36"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《危险化学品安全管理条例》第七十九条： 危险化学品包装物、容器生产企业销售未经检验或者经检验不合格的危险化学品包装物、容器的，由质量监督检验检疫部门责令改正，处10万元以上20万元以下的罚款，有违法所得的，没收违法所得；拒不改正的，责令停产停业整顿；构成犯罪的，依法追究刑事责任。</w:t>
            </w:r>
          </w:p>
          <w:p w14:paraId="27244F83"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 xml:space="preserve"> 将未经检验合格的运输危险化学品的船舶及其配载的容器投入使用的，由海事管理机构依照前款规定予以处罚</w:t>
            </w:r>
          </w:p>
        </w:tc>
        <w:tc>
          <w:tcPr>
            <w:tcW w:w="540" w:type="dxa"/>
            <w:vAlign w:val="center"/>
          </w:tcPr>
          <w:p w14:paraId="370B26B6"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41D8F0F4"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未造成事故</w:t>
            </w:r>
          </w:p>
        </w:tc>
        <w:tc>
          <w:tcPr>
            <w:tcW w:w="3569" w:type="dxa"/>
            <w:vAlign w:val="center"/>
          </w:tcPr>
          <w:p w14:paraId="3AA09C81"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没收违法所得，处10-13万元的罚款；拒不改正的，责令停产停业整顿</w:t>
            </w:r>
          </w:p>
        </w:tc>
      </w:tr>
      <w:tr w:rsidR="005F5E38" w14:paraId="7AF2F051" w14:textId="77777777">
        <w:trPr>
          <w:cantSplit/>
          <w:trHeight w:val="615"/>
          <w:jc w:val="center"/>
        </w:trPr>
        <w:tc>
          <w:tcPr>
            <w:tcW w:w="682" w:type="dxa"/>
            <w:vMerge/>
            <w:shd w:val="clear" w:color="auto" w:fill="auto"/>
            <w:vAlign w:val="center"/>
          </w:tcPr>
          <w:p w14:paraId="3A2CD17F"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646DCD7A"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6370A114" w14:textId="77777777" w:rsidR="005F5E38" w:rsidRDefault="005F5E38">
            <w:pPr>
              <w:rPr>
                <w:rStyle w:val="a8"/>
                <w:rFonts w:asciiTheme="minorEastAsia" w:eastAsiaTheme="minorEastAsia" w:hAnsiTheme="minorEastAsia" w:cstheme="minorEastAsia"/>
                <w:b w:val="0"/>
                <w:color w:val="000000" w:themeColor="text1"/>
                <w:szCs w:val="21"/>
              </w:rPr>
            </w:pPr>
          </w:p>
        </w:tc>
        <w:tc>
          <w:tcPr>
            <w:tcW w:w="540" w:type="dxa"/>
            <w:vAlign w:val="center"/>
          </w:tcPr>
          <w:p w14:paraId="72E05B59"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241D526E"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造成事故</w:t>
            </w:r>
          </w:p>
        </w:tc>
        <w:tc>
          <w:tcPr>
            <w:tcW w:w="3569" w:type="dxa"/>
            <w:vAlign w:val="center"/>
          </w:tcPr>
          <w:p w14:paraId="13F00B6C"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没收违法所得，处13-16万元的罚款；拒不改正的，责令停产停业整顿</w:t>
            </w:r>
          </w:p>
        </w:tc>
      </w:tr>
      <w:tr w:rsidR="005F5E38" w14:paraId="59DAD63F" w14:textId="77777777">
        <w:trPr>
          <w:cantSplit/>
          <w:trHeight w:val="630"/>
          <w:jc w:val="center"/>
        </w:trPr>
        <w:tc>
          <w:tcPr>
            <w:tcW w:w="682" w:type="dxa"/>
            <w:vMerge/>
            <w:shd w:val="clear" w:color="auto" w:fill="auto"/>
            <w:vAlign w:val="center"/>
          </w:tcPr>
          <w:p w14:paraId="54FA5B92"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2397CB87"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1167CB91" w14:textId="77777777" w:rsidR="005F5E38" w:rsidRDefault="005F5E38">
            <w:pPr>
              <w:rPr>
                <w:rStyle w:val="a8"/>
                <w:rFonts w:asciiTheme="minorEastAsia" w:eastAsiaTheme="minorEastAsia" w:hAnsiTheme="minorEastAsia" w:cstheme="minorEastAsia"/>
                <w:b w:val="0"/>
                <w:color w:val="000000" w:themeColor="text1"/>
                <w:szCs w:val="21"/>
              </w:rPr>
            </w:pPr>
          </w:p>
        </w:tc>
        <w:tc>
          <w:tcPr>
            <w:tcW w:w="540" w:type="dxa"/>
            <w:vAlign w:val="center"/>
          </w:tcPr>
          <w:p w14:paraId="55F94521"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56DDD974"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造成事故负主要责任</w:t>
            </w:r>
          </w:p>
        </w:tc>
        <w:tc>
          <w:tcPr>
            <w:tcW w:w="3569" w:type="dxa"/>
            <w:vAlign w:val="center"/>
          </w:tcPr>
          <w:p w14:paraId="17EC2883"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没收违法所得，处16-20万元的罚款；拒不改正的，责令停产停业整顿</w:t>
            </w:r>
          </w:p>
        </w:tc>
      </w:tr>
      <w:tr w:rsidR="005F5E38" w14:paraId="560CF6AB" w14:textId="77777777">
        <w:trPr>
          <w:cantSplit/>
          <w:trHeight w:val="690"/>
          <w:jc w:val="center"/>
        </w:trPr>
        <w:tc>
          <w:tcPr>
            <w:tcW w:w="682" w:type="dxa"/>
            <w:vMerge w:val="restart"/>
            <w:shd w:val="clear" w:color="auto" w:fill="auto"/>
            <w:vAlign w:val="center"/>
          </w:tcPr>
          <w:p w14:paraId="3B5A129E"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6.12</w:t>
            </w:r>
          </w:p>
        </w:tc>
        <w:tc>
          <w:tcPr>
            <w:tcW w:w="1980" w:type="dxa"/>
            <w:vMerge w:val="restart"/>
            <w:shd w:val="clear" w:color="auto" w:fill="auto"/>
            <w:vAlign w:val="center"/>
          </w:tcPr>
          <w:p w14:paraId="0989082D"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危险化学品水路运输企业的船员、装卸管理人员、押运人员、申报人员、集装箱装箱现场检查员未取得从业资格上岗作业</w:t>
            </w:r>
          </w:p>
        </w:tc>
        <w:tc>
          <w:tcPr>
            <w:tcW w:w="4590" w:type="dxa"/>
            <w:vMerge w:val="restart"/>
            <w:shd w:val="clear" w:color="auto" w:fill="FFFFFF"/>
            <w:vAlign w:val="center"/>
          </w:tcPr>
          <w:p w14:paraId="690B527A"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《危险化学品安全管理条例》第八十六条： 有下列情形之一的，由交通运输主管部门责令改正，处5万元以上10万元以下的罚款；拒不改正的，责令停产停业整顿；构成犯罪的，依法追究刑事责任：(一)危险化学品道路运输企业、水路运输企业的驾驶人员、船员、装卸管理人员、押运人员、申报人员、集装箱装箱现场检查员未取得从业资格上岗作业的</w:t>
            </w:r>
          </w:p>
        </w:tc>
        <w:tc>
          <w:tcPr>
            <w:tcW w:w="540" w:type="dxa"/>
            <w:vAlign w:val="center"/>
          </w:tcPr>
          <w:p w14:paraId="726811FF"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1D875142"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一名从业人员无证</w:t>
            </w:r>
          </w:p>
        </w:tc>
        <w:tc>
          <w:tcPr>
            <w:tcW w:w="3569" w:type="dxa"/>
            <w:vAlign w:val="center"/>
          </w:tcPr>
          <w:p w14:paraId="6B4520EC"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处5-6万元的罚款；拒不改正的，责令停产停业整顿</w:t>
            </w:r>
          </w:p>
        </w:tc>
      </w:tr>
      <w:tr w:rsidR="005F5E38" w14:paraId="58970CDC" w14:textId="77777777">
        <w:trPr>
          <w:cantSplit/>
          <w:trHeight w:val="765"/>
          <w:jc w:val="center"/>
        </w:trPr>
        <w:tc>
          <w:tcPr>
            <w:tcW w:w="682" w:type="dxa"/>
            <w:vMerge/>
            <w:shd w:val="clear" w:color="auto" w:fill="auto"/>
            <w:vAlign w:val="center"/>
          </w:tcPr>
          <w:p w14:paraId="4A5FDE8E"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AE9BEA8"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54442166"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54C2353F"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3981A102"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两名从业人员无证</w:t>
            </w:r>
          </w:p>
        </w:tc>
        <w:tc>
          <w:tcPr>
            <w:tcW w:w="3569" w:type="dxa"/>
            <w:vAlign w:val="center"/>
          </w:tcPr>
          <w:p w14:paraId="3D0A8B84"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处6-8万元的罚款；拒不改正的，责令停产停业整顿</w:t>
            </w:r>
          </w:p>
        </w:tc>
      </w:tr>
      <w:tr w:rsidR="005F5E38" w14:paraId="2BAAD597" w14:textId="77777777">
        <w:trPr>
          <w:cantSplit/>
          <w:trHeight w:val="802"/>
          <w:jc w:val="center"/>
        </w:trPr>
        <w:tc>
          <w:tcPr>
            <w:tcW w:w="682" w:type="dxa"/>
            <w:vMerge/>
            <w:shd w:val="clear" w:color="auto" w:fill="auto"/>
            <w:vAlign w:val="center"/>
          </w:tcPr>
          <w:p w14:paraId="35D53FD2"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0FE2458"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40C521A1"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65A7F946"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7812DFD2"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三名以上从业人员无证</w:t>
            </w:r>
          </w:p>
        </w:tc>
        <w:tc>
          <w:tcPr>
            <w:tcW w:w="3569" w:type="dxa"/>
            <w:vAlign w:val="center"/>
          </w:tcPr>
          <w:p w14:paraId="072182FD"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处8-10万元的罚款；拒不改正的，责令停产停业整顿</w:t>
            </w:r>
          </w:p>
        </w:tc>
      </w:tr>
      <w:tr w:rsidR="005F5E38" w14:paraId="2A732F73" w14:textId="77777777">
        <w:trPr>
          <w:cantSplit/>
          <w:trHeight w:val="450"/>
          <w:jc w:val="center"/>
        </w:trPr>
        <w:tc>
          <w:tcPr>
            <w:tcW w:w="682" w:type="dxa"/>
            <w:vMerge w:val="restart"/>
            <w:shd w:val="clear" w:color="auto" w:fill="auto"/>
            <w:vAlign w:val="center"/>
          </w:tcPr>
          <w:p w14:paraId="53D0C5BD"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6.13</w:t>
            </w:r>
          </w:p>
        </w:tc>
        <w:tc>
          <w:tcPr>
            <w:tcW w:w="1980" w:type="dxa"/>
            <w:vMerge w:val="restart"/>
            <w:shd w:val="clear" w:color="auto" w:fill="auto"/>
            <w:vAlign w:val="center"/>
          </w:tcPr>
          <w:p w14:paraId="0B3ED33B"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承运人违反国务院交通运输主管部门对单船运输的危险化学品数量的限制性规定运输危险化学品</w:t>
            </w:r>
          </w:p>
        </w:tc>
        <w:tc>
          <w:tcPr>
            <w:tcW w:w="4590" w:type="dxa"/>
            <w:vMerge w:val="restart"/>
            <w:shd w:val="clear" w:color="auto" w:fill="FFFFFF"/>
            <w:vAlign w:val="center"/>
          </w:tcPr>
          <w:p w14:paraId="043A43AC"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《危险化学品安全管理条例》第八十六条： 有下列情形之一的，由交通运输主管部门责令改正，处5万元以上10万元以下的罚款；拒不改正的，责令停产停业整顿；构成犯罪的，依法追究刑事责任：(四)通过内河运输危险化学品的承运人违反国务院交通运输主管部门对单船运输的危险化学品数量的限制性规定运输危险化学品的</w:t>
            </w:r>
          </w:p>
        </w:tc>
        <w:tc>
          <w:tcPr>
            <w:tcW w:w="540" w:type="dxa"/>
            <w:vAlign w:val="center"/>
          </w:tcPr>
          <w:p w14:paraId="4A42CAAA"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7F65C9E6"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超过限制数量不足5%</w:t>
            </w:r>
          </w:p>
        </w:tc>
        <w:tc>
          <w:tcPr>
            <w:tcW w:w="3569" w:type="dxa"/>
            <w:vAlign w:val="center"/>
          </w:tcPr>
          <w:p w14:paraId="7EFF7D34"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处5-6万元的罚款；拒不改正的，责令停产停业整顿</w:t>
            </w:r>
          </w:p>
        </w:tc>
      </w:tr>
      <w:tr w:rsidR="005F5E38" w14:paraId="13BFBA4D" w14:textId="77777777">
        <w:trPr>
          <w:cantSplit/>
          <w:trHeight w:val="915"/>
          <w:jc w:val="center"/>
        </w:trPr>
        <w:tc>
          <w:tcPr>
            <w:tcW w:w="682" w:type="dxa"/>
            <w:vMerge/>
            <w:shd w:val="clear" w:color="auto" w:fill="auto"/>
            <w:vAlign w:val="center"/>
          </w:tcPr>
          <w:p w14:paraId="1FF0167C"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89B665E"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5CB2FD63"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59AFA59E"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42717265"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超过限制数量5%以上</w:t>
            </w:r>
          </w:p>
        </w:tc>
        <w:tc>
          <w:tcPr>
            <w:tcW w:w="3569" w:type="dxa"/>
            <w:vAlign w:val="center"/>
          </w:tcPr>
          <w:p w14:paraId="153E57EC"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处6-8万元的罚款；拒不改正的，责令停产停业整顿</w:t>
            </w:r>
          </w:p>
        </w:tc>
      </w:tr>
      <w:tr w:rsidR="005F5E38" w14:paraId="7F56B51E" w14:textId="77777777">
        <w:trPr>
          <w:cantSplit/>
          <w:trHeight w:val="960"/>
          <w:jc w:val="center"/>
        </w:trPr>
        <w:tc>
          <w:tcPr>
            <w:tcW w:w="682" w:type="dxa"/>
            <w:vMerge/>
            <w:shd w:val="clear" w:color="auto" w:fill="auto"/>
            <w:vAlign w:val="center"/>
          </w:tcPr>
          <w:p w14:paraId="3D5ACCFA"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F7664B7" w14:textId="77777777" w:rsidR="005F5E38" w:rsidRDefault="005F5E38">
            <w:pPr>
              <w:rPr>
                <w:rFonts w:asciiTheme="minorEastAsia" w:eastAsiaTheme="minorEastAsia" w:hAnsiTheme="minorEastAsia" w:cstheme="minorEastAsia"/>
                <w:color w:val="000000" w:themeColor="text1"/>
                <w:szCs w:val="21"/>
              </w:rPr>
            </w:pPr>
          </w:p>
        </w:tc>
        <w:tc>
          <w:tcPr>
            <w:tcW w:w="4590" w:type="dxa"/>
            <w:vMerge/>
            <w:shd w:val="clear" w:color="auto" w:fill="FFFFFF"/>
            <w:vAlign w:val="center"/>
          </w:tcPr>
          <w:p w14:paraId="5C02AEC6"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6DF7CA27"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56132D68"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超过限制数量10%以上</w:t>
            </w:r>
          </w:p>
        </w:tc>
        <w:tc>
          <w:tcPr>
            <w:tcW w:w="3569" w:type="dxa"/>
            <w:vAlign w:val="center"/>
          </w:tcPr>
          <w:p w14:paraId="38C1D6B5"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处8-10万元的罚款；拒不改正的，责令停产停业整顿</w:t>
            </w:r>
          </w:p>
        </w:tc>
      </w:tr>
      <w:tr w:rsidR="005F5E38" w14:paraId="54C70CB1" w14:textId="77777777">
        <w:trPr>
          <w:cantSplit/>
          <w:trHeight w:val="570"/>
          <w:jc w:val="center"/>
        </w:trPr>
        <w:tc>
          <w:tcPr>
            <w:tcW w:w="682" w:type="dxa"/>
            <w:vMerge w:val="restart"/>
            <w:shd w:val="clear" w:color="auto" w:fill="auto"/>
            <w:vAlign w:val="center"/>
          </w:tcPr>
          <w:p w14:paraId="3C6F3829"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6.14</w:t>
            </w:r>
          </w:p>
        </w:tc>
        <w:tc>
          <w:tcPr>
            <w:tcW w:w="1980" w:type="dxa"/>
            <w:vMerge w:val="restart"/>
            <w:shd w:val="clear" w:color="auto" w:fill="auto"/>
          </w:tcPr>
          <w:p w14:paraId="11CA44E7"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托运人不向承运人说明所托运的危险化学品的种类、数量、危险特性、应急处置措施；</w:t>
            </w:r>
            <w:r>
              <w:rPr>
                <w:rFonts w:asciiTheme="minorEastAsia" w:eastAsiaTheme="minorEastAsia" w:hAnsiTheme="minorEastAsia" w:cstheme="minorEastAsia" w:hint="eastAsia"/>
                <w:color w:val="000000" w:themeColor="text1"/>
                <w:szCs w:val="21"/>
              </w:rPr>
              <w:t>未按照国家有关规定对所托运的危险化学品妥善包装并在外包装上设置相应标志；</w:t>
            </w:r>
            <w:r>
              <w:rPr>
                <w:rFonts w:asciiTheme="minorEastAsia" w:eastAsiaTheme="minorEastAsia" w:hAnsiTheme="minorEastAsia" w:cstheme="minorEastAsia" w:hint="eastAsia"/>
                <w:color w:val="000000" w:themeColor="text1"/>
                <w:kern w:val="0"/>
                <w:szCs w:val="21"/>
              </w:rPr>
              <w:t>或者需要添加抑制剂或稳定剂，交付托运时未添加或未将有关情况告知承运人</w:t>
            </w:r>
          </w:p>
        </w:tc>
        <w:tc>
          <w:tcPr>
            <w:tcW w:w="4590" w:type="dxa"/>
            <w:vMerge w:val="restart"/>
            <w:shd w:val="clear" w:color="auto" w:fill="FFFFFF"/>
          </w:tcPr>
          <w:p w14:paraId="17C21AC0"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《危险化学品安全管理条例》第八十六条： 有下列情形之一的，由交通运输主管部门责令改正，处5万元以上10万元以下的罚款；拒不改正的，责令停产停业整顿；构成犯罪的，依法追究刑事责任：(六)托运人不向承运人说明所托运的危险化学品的种类、数量、危险特性以及发生危险情况的应急处置措施，或者未按照国家有关规定对所托运的危险化学品妥善包装并在外包装上设置相应标志的； (七)运输危险化学品需要添加抑制剂或者稳定剂，托运人未添加或者未将有关情况告知承运人的</w:t>
            </w:r>
          </w:p>
          <w:p w14:paraId="0C890082"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7EE53D03"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lang w:val="zh-CN"/>
              </w:rPr>
              <w:t>轻微</w:t>
            </w:r>
          </w:p>
        </w:tc>
        <w:tc>
          <w:tcPr>
            <w:tcW w:w="2700" w:type="dxa"/>
          </w:tcPr>
          <w:p w14:paraId="3B62885D" w14:textId="77777777" w:rsidR="005F5E38"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kern w:val="21"/>
                <w:szCs w:val="21"/>
              </w:rPr>
              <w:t>具有下列情形之一的：</w:t>
            </w:r>
          </w:p>
          <w:p w14:paraId="4E161D65" w14:textId="77777777" w:rsidR="005F5E38" w:rsidRDefault="00000000">
            <w:pPr>
              <w:rPr>
                <w:rFonts w:asciiTheme="minorEastAsia" w:eastAsiaTheme="minorEastAsia" w:hAnsiTheme="minorEastAsia" w:cstheme="minorEastAsia"/>
                <w:color w:val="000000" w:themeColor="text1"/>
                <w:kern w:val="21"/>
                <w:szCs w:val="21"/>
                <w:lang w:val="zh-CN"/>
              </w:rPr>
            </w:pPr>
            <w:r>
              <w:rPr>
                <w:rFonts w:asciiTheme="minorEastAsia" w:eastAsiaTheme="minorEastAsia" w:hAnsiTheme="minorEastAsia" w:cstheme="minorEastAsia" w:hint="eastAsia"/>
                <w:color w:val="000000" w:themeColor="text1"/>
                <w:kern w:val="21"/>
                <w:szCs w:val="21"/>
              </w:rPr>
              <w:t>1.应向承运人说明的事项</w:t>
            </w:r>
            <w:r>
              <w:rPr>
                <w:rFonts w:asciiTheme="minorEastAsia" w:eastAsiaTheme="minorEastAsia" w:hAnsiTheme="minorEastAsia" w:cstheme="minorEastAsia" w:hint="eastAsia"/>
                <w:color w:val="000000" w:themeColor="text1"/>
                <w:kern w:val="21"/>
                <w:szCs w:val="21"/>
                <w:lang w:val="zh-CN"/>
              </w:rPr>
              <w:t>说明不全面</w:t>
            </w:r>
          </w:p>
          <w:p w14:paraId="41727BB7" w14:textId="77777777" w:rsidR="005F5E38" w:rsidRDefault="00000000">
            <w:pPr>
              <w:rPr>
                <w:rFonts w:asciiTheme="minorEastAsia" w:eastAsiaTheme="minorEastAsia" w:hAnsiTheme="minorEastAsia" w:cstheme="minorEastAsia"/>
                <w:color w:val="000000" w:themeColor="text1"/>
                <w:kern w:val="21"/>
                <w:szCs w:val="21"/>
                <w:lang w:val="zh-CN"/>
              </w:rPr>
            </w:pPr>
            <w:r>
              <w:rPr>
                <w:rFonts w:asciiTheme="minorEastAsia" w:eastAsiaTheme="minorEastAsia" w:hAnsiTheme="minorEastAsia" w:cstheme="minorEastAsia" w:hint="eastAsia"/>
                <w:color w:val="000000" w:themeColor="text1"/>
                <w:kern w:val="21"/>
                <w:szCs w:val="21"/>
              </w:rPr>
              <w:t>2.</w:t>
            </w:r>
            <w:r>
              <w:rPr>
                <w:rFonts w:asciiTheme="minorEastAsia" w:eastAsiaTheme="minorEastAsia" w:hAnsiTheme="minorEastAsia" w:cstheme="minorEastAsia" w:hint="eastAsia"/>
                <w:color w:val="000000" w:themeColor="text1"/>
                <w:kern w:val="21"/>
                <w:szCs w:val="21"/>
                <w:lang w:val="zh-CN"/>
              </w:rPr>
              <w:t>对危险化学品包装不符合国家有关规定的</w:t>
            </w:r>
          </w:p>
          <w:p w14:paraId="6000F505" w14:textId="77777777" w:rsidR="005F5E38" w:rsidRDefault="00000000">
            <w:pPr>
              <w:spacing w:line="300" w:lineRule="exact"/>
              <w:rPr>
                <w:rFonts w:asciiTheme="minorEastAsia" w:eastAsiaTheme="minorEastAsia" w:hAnsiTheme="minorEastAsia" w:cstheme="minorEastAsia"/>
                <w:strike/>
                <w:color w:val="000000" w:themeColor="text1"/>
                <w:kern w:val="0"/>
                <w:szCs w:val="21"/>
                <w:lang w:val="zh-CN"/>
              </w:rPr>
            </w:pPr>
            <w:r>
              <w:rPr>
                <w:rFonts w:asciiTheme="minorEastAsia" w:eastAsiaTheme="minorEastAsia" w:hAnsiTheme="minorEastAsia" w:cstheme="minorEastAsia" w:hint="eastAsia"/>
                <w:color w:val="000000" w:themeColor="text1"/>
                <w:kern w:val="21"/>
                <w:szCs w:val="21"/>
              </w:rPr>
              <w:t>3.</w:t>
            </w:r>
            <w:r>
              <w:rPr>
                <w:rFonts w:asciiTheme="minorEastAsia" w:eastAsiaTheme="minorEastAsia" w:hAnsiTheme="minorEastAsia" w:cstheme="minorEastAsia" w:hint="eastAsia"/>
                <w:color w:val="000000" w:themeColor="text1"/>
                <w:kern w:val="21"/>
                <w:szCs w:val="21"/>
                <w:lang w:val="zh-CN"/>
              </w:rPr>
              <w:t>需要添加抑制剂或稳定剂，托运人未将有关情况全部告知承运人的</w:t>
            </w:r>
          </w:p>
        </w:tc>
        <w:tc>
          <w:tcPr>
            <w:tcW w:w="3569" w:type="dxa"/>
          </w:tcPr>
          <w:p w14:paraId="1FC49CFB" w14:textId="77777777" w:rsidR="005F5E38" w:rsidRDefault="00000000">
            <w:pPr>
              <w:spacing w:line="300" w:lineRule="exact"/>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kern w:val="0"/>
                <w:szCs w:val="21"/>
                <w:lang w:val="zh-CN"/>
              </w:rPr>
              <w:t>处5-6万元的罚款，拒不改正的，责令停产停业整顿</w:t>
            </w:r>
          </w:p>
        </w:tc>
      </w:tr>
      <w:tr w:rsidR="005F5E38" w14:paraId="559602AC" w14:textId="77777777">
        <w:trPr>
          <w:cantSplit/>
          <w:trHeight w:val="300"/>
          <w:jc w:val="center"/>
        </w:trPr>
        <w:tc>
          <w:tcPr>
            <w:tcW w:w="682" w:type="dxa"/>
            <w:vMerge/>
            <w:shd w:val="clear" w:color="auto" w:fill="auto"/>
            <w:vAlign w:val="center"/>
          </w:tcPr>
          <w:p w14:paraId="733ED563"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4C8D372B" w14:textId="77777777" w:rsidR="005F5E38" w:rsidRDefault="005F5E38">
            <w:pPr>
              <w:pStyle w:val="a3"/>
              <w:rPr>
                <w:rFonts w:asciiTheme="minorEastAsia" w:eastAsiaTheme="minorEastAsia" w:hAnsiTheme="minorEastAsia" w:cstheme="minorEastAsia"/>
                <w:color w:val="000000" w:themeColor="text1"/>
                <w:szCs w:val="21"/>
              </w:rPr>
            </w:pPr>
          </w:p>
        </w:tc>
        <w:tc>
          <w:tcPr>
            <w:tcW w:w="4590" w:type="dxa"/>
            <w:vMerge/>
            <w:shd w:val="clear" w:color="auto" w:fill="FFFFFF"/>
          </w:tcPr>
          <w:p w14:paraId="608A3E5E"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32877C82"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tcPr>
          <w:p w14:paraId="12C05155" w14:textId="77777777" w:rsidR="005F5E38"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kern w:val="21"/>
                <w:szCs w:val="21"/>
              </w:rPr>
              <w:t>具有下列情形之一的：</w:t>
            </w:r>
          </w:p>
          <w:p w14:paraId="76FCF601" w14:textId="77777777" w:rsidR="005F5E38" w:rsidRDefault="00000000">
            <w:pPr>
              <w:rPr>
                <w:rFonts w:asciiTheme="minorEastAsia" w:eastAsiaTheme="minorEastAsia" w:hAnsiTheme="minorEastAsia" w:cstheme="minorEastAsia"/>
                <w:color w:val="000000" w:themeColor="text1"/>
                <w:kern w:val="21"/>
                <w:szCs w:val="21"/>
                <w:lang w:val="zh-CN"/>
              </w:rPr>
            </w:pPr>
            <w:r>
              <w:rPr>
                <w:rFonts w:asciiTheme="minorEastAsia" w:eastAsiaTheme="minorEastAsia" w:hAnsiTheme="minorEastAsia" w:cstheme="minorEastAsia" w:hint="eastAsia"/>
                <w:color w:val="000000" w:themeColor="text1"/>
                <w:kern w:val="21"/>
                <w:szCs w:val="21"/>
              </w:rPr>
              <w:t>1.应向承运人说明的事项</w:t>
            </w:r>
            <w:r>
              <w:rPr>
                <w:rFonts w:asciiTheme="minorEastAsia" w:eastAsiaTheme="minorEastAsia" w:hAnsiTheme="minorEastAsia" w:cstheme="minorEastAsia" w:hint="eastAsia"/>
                <w:color w:val="000000" w:themeColor="text1"/>
                <w:kern w:val="21"/>
                <w:szCs w:val="21"/>
                <w:lang w:val="zh-CN"/>
              </w:rPr>
              <w:t>未说明的</w:t>
            </w:r>
          </w:p>
          <w:p w14:paraId="6176732E" w14:textId="77777777" w:rsidR="005F5E38" w:rsidRDefault="00000000">
            <w:pPr>
              <w:rPr>
                <w:rFonts w:asciiTheme="minorEastAsia" w:eastAsiaTheme="minorEastAsia" w:hAnsiTheme="minorEastAsia" w:cstheme="minorEastAsia"/>
                <w:color w:val="000000" w:themeColor="text1"/>
                <w:kern w:val="21"/>
                <w:szCs w:val="21"/>
                <w:lang w:val="zh-CN"/>
              </w:rPr>
            </w:pPr>
            <w:r>
              <w:rPr>
                <w:rFonts w:asciiTheme="minorEastAsia" w:eastAsiaTheme="minorEastAsia" w:hAnsiTheme="minorEastAsia" w:cstheme="minorEastAsia" w:hint="eastAsia"/>
                <w:color w:val="000000" w:themeColor="text1"/>
                <w:kern w:val="21"/>
                <w:szCs w:val="21"/>
              </w:rPr>
              <w:t>2.</w:t>
            </w:r>
            <w:r>
              <w:rPr>
                <w:rFonts w:asciiTheme="minorEastAsia" w:eastAsiaTheme="minorEastAsia" w:hAnsiTheme="minorEastAsia" w:cstheme="minorEastAsia" w:hint="eastAsia"/>
                <w:color w:val="000000" w:themeColor="text1"/>
                <w:kern w:val="21"/>
                <w:szCs w:val="21"/>
                <w:lang w:val="zh-CN"/>
              </w:rPr>
              <w:t>未对危险化学品妥善包装的</w:t>
            </w:r>
          </w:p>
          <w:p w14:paraId="182D9E6E" w14:textId="77777777" w:rsidR="005F5E38" w:rsidRDefault="00000000">
            <w:pPr>
              <w:spacing w:line="300" w:lineRule="exact"/>
              <w:rPr>
                <w:rFonts w:asciiTheme="minorEastAsia" w:eastAsiaTheme="minorEastAsia" w:hAnsiTheme="minorEastAsia" w:cstheme="minorEastAsia"/>
                <w:color w:val="000000" w:themeColor="text1"/>
                <w:kern w:val="21"/>
                <w:szCs w:val="21"/>
                <w:lang w:val="zh-CN"/>
              </w:rPr>
            </w:pPr>
            <w:r>
              <w:rPr>
                <w:rFonts w:asciiTheme="minorEastAsia" w:eastAsiaTheme="minorEastAsia" w:hAnsiTheme="minorEastAsia" w:cstheme="minorEastAsia" w:hint="eastAsia"/>
                <w:color w:val="000000" w:themeColor="text1"/>
                <w:kern w:val="21"/>
                <w:szCs w:val="21"/>
              </w:rPr>
              <w:t>3.</w:t>
            </w:r>
            <w:r>
              <w:rPr>
                <w:rFonts w:asciiTheme="minorEastAsia" w:eastAsiaTheme="minorEastAsia" w:hAnsiTheme="minorEastAsia" w:cstheme="minorEastAsia" w:hint="eastAsia"/>
                <w:color w:val="000000" w:themeColor="text1"/>
                <w:kern w:val="21"/>
                <w:szCs w:val="21"/>
                <w:lang w:val="zh-CN"/>
              </w:rPr>
              <w:t>需要添加抑制剂或稳定剂，托运人未将有关情况告知承运人的</w:t>
            </w:r>
          </w:p>
          <w:p w14:paraId="292398F6" w14:textId="77777777" w:rsidR="005F5E38" w:rsidRDefault="005F5E38">
            <w:pPr>
              <w:spacing w:line="300" w:lineRule="exact"/>
              <w:rPr>
                <w:rFonts w:asciiTheme="minorEastAsia" w:eastAsiaTheme="minorEastAsia" w:hAnsiTheme="minorEastAsia" w:cstheme="minorEastAsia"/>
                <w:color w:val="000000" w:themeColor="text1"/>
                <w:kern w:val="21"/>
                <w:szCs w:val="21"/>
                <w:lang w:val="zh-CN"/>
              </w:rPr>
            </w:pPr>
          </w:p>
        </w:tc>
        <w:tc>
          <w:tcPr>
            <w:tcW w:w="3569" w:type="dxa"/>
          </w:tcPr>
          <w:p w14:paraId="55AFD548" w14:textId="77777777" w:rsidR="005F5E38" w:rsidRDefault="00000000">
            <w:pPr>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szCs w:val="21"/>
              </w:rPr>
              <w:t>处6-7万元的罚款</w:t>
            </w:r>
            <w:r>
              <w:rPr>
                <w:rFonts w:asciiTheme="minorEastAsia" w:eastAsiaTheme="minorEastAsia" w:hAnsiTheme="minorEastAsia" w:cstheme="minorEastAsia" w:hint="eastAsia"/>
                <w:color w:val="000000" w:themeColor="text1"/>
                <w:kern w:val="0"/>
                <w:szCs w:val="21"/>
                <w:lang w:val="zh-CN"/>
              </w:rPr>
              <w:t>，责令停产停业整顿</w:t>
            </w:r>
          </w:p>
        </w:tc>
      </w:tr>
      <w:tr w:rsidR="005F5E38" w14:paraId="68CEB70B" w14:textId="77777777">
        <w:trPr>
          <w:cantSplit/>
          <w:trHeight w:val="255"/>
          <w:jc w:val="center"/>
        </w:trPr>
        <w:tc>
          <w:tcPr>
            <w:tcW w:w="682" w:type="dxa"/>
            <w:vMerge/>
            <w:shd w:val="clear" w:color="auto" w:fill="auto"/>
            <w:vAlign w:val="center"/>
          </w:tcPr>
          <w:p w14:paraId="76F16051"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2508E97B" w14:textId="77777777" w:rsidR="005F5E38" w:rsidRDefault="005F5E38">
            <w:pPr>
              <w:pStyle w:val="a4"/>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61F1D671"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15BCA730"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tcPr>
          <w:p w14:paraId="016692C4" w14:textId="77777777" w:rsidR="005F5E38"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kern w:val="21"/>
                <w:szCs w:val="21"/>
              </w:rPr>
              <w:t>具有下列情形之一的：</w:t>
            </w:r>
          </w:p>
          <w:p w14:paraId="571910C4" w14:textId="77777777" w:rsidR="005F5E38" w:rsidRDefault="00000000">
            <w:pPr>
              <w:rPr>
                <w:rFonts w:asciiTheme="minorEastAsia" w:eastAsiaTheme="minorEastAsia" w:hAnsiTheme="minorEastAsia" w:cstheme="minorEastAsia"/>
                <w:color w:val="000000" w:themeColor="text1"/>
                <w:kern w:val="21"/>
                <w:szCs w:val="21"/>
                <w:lang w:val="zh-CN"/>
              </w:rPr>
            </w:pPr>
            <w:r>
              <w:rPr>
                <w:rFonts w:asciiTheme="minorEastAsia" w:eastAsiaTheme="minorEastAsia" w:hAnsiTheme="minorEastAsia" w:cstheme="minorEastAsia" w:hint="eastAsia"/>
                <w:color w:val="000000" w:themeColor="text1"/>
                <w:kern w:val="21"/>
                <w:szCs w:val="21"/>
              </w:rPr>
              <w:t>1.应向承运人说明的事项做</w:t>
            </w:r>
            <w:r>
              <w:rPr>
                <w:rFonts w:asciiTheme="minorEastAsia" w:eastAsiaTheme="minorEastAsia" w:hAnsiTheme="minorEastAsia" w:cstheme="minorEastAsia" w:hint="eastAsia"/>
                <w:color w:val="000000" w:themeColor="text1"/>
                <w:kern w:val="21"/>
                <w:szCs w:val="21"/>
                <w:lang w:val="zh-CN"/>
              </w:rPr>
              <w:t>虚假说明的</w:t>
            </w:r>
          </w:p>
          <w:p w14:paraId="77A50572" w14:textId="77777777" w:rsidR="005F5E38" w:rsidRDefault="00000000">
            <w:pPr>
              <w:spacing w:line="300" w:lineRule="exact"/>
              <w:rPr>
                <w:rFonts w:asciiTheme="minorEastAsia" w:eastAsiaTheme="minorEastAsia" w:hAnsiTheme="minorEastAsia" w:cstheme="minorEastAsia"/>
                <w:strike/>
                <w:color w:val="000000" w:themeColor="text1"/>
                <w:kern w:val="0"/>
                <w:szCs w:val="21"/>
                <w:lang w:val="zh-CN"/>
              </w:rPr>
            </w:pPr>
            <w:r>
              <w:rPr>
                <w:rFonts w:asciiTheme="minorEastAsia" w:eastAsiaTheme="minorEastAsia" w:hAnsiTheme="minorEastAsia" w:cstheme="minorEastAsia" w:hint="eastAsia"/>
                <w:color w:val="000000" w:themeColor="text1"/>
                <w:kern w:val="21"/>
                <w:szCs w:val="21"/>
              </w:rPr>
              <w:t>2.</w:t>
            </w:r>
            <w:r>
              <w:rPr>
                <w:rFonts w:asciiTheme="minorEastAsia" w:eastAsiaTheme="minorEastAsia" w:hAnsiTheme="minorEastAsia" w:cstheme="minorEastAsia" w:hint="eastAsia"/>
                <w:color w:val="000000" w:themeColor="text1"/>
                <w:kern w:val="21"/>
                <w:szCs w:val="21"/>
                <w:lang w:val="zh-CN"/>
              </w:rPr>
              <w:t>在外包装上设置的标志不符合国家有关规定的</w:t>
            </w:r>
          </w:p>
        </w:tc>
        <w:tc>
          <w:tcPr>
            <w:tcW w:w="3569" w:type="dxa"/>
          </w:tcPr>
          <w:p w14:paraId="10CECE58" w14:textId="77777777" w:rsidR="005F5E38" w:rsidRDefault="00000000">
            <w:pPr>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szCs w:val="21"/>
              </w:rPr>
              <w:t>处7-8万元的罚款</w:t>
            </w:r>
            <w:r>
              <w:rPr>
                <w:rFonts w:asciiTheme="minorEastAsia" w:eastAsiaTheme="minorEastAsia" w:hAnsiTheme="minorEastAsia" w:cstheme="minorEastAsia" w:hint="eastAsia"/>
                <w:color w:val="000000" w:themeColor="text1"/>
                <w:kern w:val="0"/>
                <w:szCs w:val="21"/>
                <w:lang w:val="zh-CN"/>
              </w:rPr>
              <w:t>，责令停产停业整顿</w:t>
            </w:r>
          </w:p>
        </w:tc>
      </w:tr>
      <w:tr w:rsidR="005F5E38" w14:paraId="0D170221" w14:textId="77777777">
        <w:trPr>
          <w:cantSplit/>
          <w:trHeight w:val="255"/>
          <w:jc w:val="center"/>
        </w:trPr>
        <w:tc>
          <w:tcPr>
            <w:tcW w:w="682" w:type="dxa"/>
            <w:vMerge/>
            <w:shd w:val="clear" w:color="auto" w:fill="auto"/>
            <w:vAlign w:val="center"/>
          </w:tcPr>
          <w:p w14:paraId="5D512039"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0C4E14E2" w14:textId="77777777" w:rsidR="005F5E38" w:rsidRDefault="005F5E38">
            <w:pPr>
              <w:pStyle w:val="a4"/>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2A83E457" w14:textId="77777777" w:rsidR="005F5E38" w:rsidRDefault="005F5E38">
            <w:pPr>
              <w:rPr>
                <w:rFonts w:asciiTheme="minorEastAsia" w:eastAsiaTheme="minorEastAsia" w:hAnsiTheme="minorEastAsia" w:cstheme="minorEastAsia"/>
                <w:color w:val="000000" w:themeColor="text1"/>
                <w:szCs w:val="21"/>
              </w:rPr>
            </w:pPr>
          </w:p>
        </w:tc>
        <w:tc>
          <w:tcPr>
            <w:tcW w:w="540" w:type="dxa"/>
            <w:vAlign w:val="center"/>
          </w:tcPr>
          <w:p w14:paraId="20DBA6F6"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tcPr>
          <w:p w14:paraId="25A0FE8A" w14:textId="77777777" w:rsidR="005F5E38"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kern w:val="21"/>
                <w:szCs w:val="21"/>
              </w:rPr>
              <w:t>具有下列情形之一的：</w:t>
            </w:r>
          </w:p>
          <w:p w14:paraId="2C51BF70" w14:textId="77777777" w:rsidR="005F5E38"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kern w:val="21"/>
                <w:szCs w:val="21"/>
              </w:rPr>
              <w:t>1.未在外包装上设置相应标志的</w:t>
            </w:r>
          </w:p>
          <w:p w14:paraId="5729F438" w14:textId="77777777" w:rsidR="005F5E38" w:rsidRDefault="00000000">
            <w:pPr>
              <w:spacing w:line="300" w:lineRule="exact"/>
              <w:rPr>
                <w:rFonts w:asciiTheme="minorEastAsia" w:eastAsiaTheme="minorEastAsia" w:hAnsiTheme="minorEastAsia" w:cstheme="minorEastAsia"/>
                <w:strike/>
                <w:color w:val="000000" w:themeColor="text1"/>
                <w:kern w:val="0"/>
                <w:szCs w:val="21"/>
              </w:rPr>
            </w:pPr>
            <w:r>
              <w:rPr>
                <w:rFonts w:asciiTheme="minorEastAsia" w:eastAsiaTheme="minorEastAsia" w:hAnsiTheme="minorEastAsia" w:cstheme="minorEastAsia" w:hint="eastAsia"/>
                <w:color w:val="000000" w:themeColor="text1"/>
                <w:kern w:val="21"/>
                <w:szCs w:val="21"/>
              </w:rPr>
              <w:t>2.需要添加抑制剂或稳定剂，托运人未添加的</w:t>
            </w:r>
          </w:p>
        </w:tc>
        <w:tc>
          <w:tcPr>
            <w:tcW w:w="3569" w:type="dxa"/>
          </w:tcPr>
          <w:p w14:paraId="7F8ADB96" w14:textId="77777777" w:rsidR="005F5E38" w:rsidRDefault="00000000">
            <w:pPr>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szCs w:val="21"/>
              </w:rPr>
              <w:t>处8-10万元罚款</w:t>
            </w:r>
            <w:r>
              <w:rPr>
                <w:rFonts w:asciiTheme="minorEastAsia" w:eastAsiaTheme="minorEastAsia" w:hAnsiTheme="minorEastAsia" w:cstheme="minorEastAsia" w:hint="eastAsia"/>
                <w:color w:val="000000" w:themeColor="text1"/>
                <w:kern w:val="0"/>
                <w:szCs w:val="21"/>
                <w:lang w:val="zh-CN"/>
              </w:rPr>
              <w:t>，责令停产停业整顿</w:t>
            </w:r>
          </w:p>
        </w:tc>
      </w:tr>
      <w:tr w:rsidR="005F5E38" w14:paraId="3CCC2E15" w14:textId="77777777">
        <w:trPr>
          <w:cantSplit/>
          <w:trHeight w:val="405"/>
          <w:jc w:val="center"/>
        </w:trPr>
        <w:tc>
          <w:tcPr>
            <w:tcW w:w="682" w:type="dxa"/>
            <w:vMerge w:val="restart"/>
            <w:shd w:val="clear" w:color="auto" w:fill="auto"/>
            <w:vAlign w:val="center"/>
          </w:tcPr>
          <w:p w14:paraId="46B9708C"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6.15</w:t>
            </w:r>
          </w:p>
        </w:tc>
        <w:tc>
          <w:tcPr>
            <w:tcW w:w="1980" w:type="dxa"/>
            <w:vMerge w:val="restart"/>
            <w:shd w:val="clear" w:color="auto" w:fill="auto"/>
          </w:tcPr>
          <w:p w14:paraId="531F8C6A"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利用内河及内河封闭水域运输剧毒化学品和国家禁止运输的其他危险化学品</w:t>
            </w:r>
          </w:p>
        </w:tc>
        <w:tc>
          <w:tcPr>
            <w:tcW w:w="4590" w:type="dxa"/>
            <w:vMerge w:val="restart"/>
            <w:shd w:val="clear" w:color="auto" w:fill="FFFFFF"/>
          </w:tcPr>
          <w:p w14:paraId="7C5AAB60"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《危险化学品安全管理条例》第八十七条： 有下列情形之一的，由交通运输主管部门责令改正，处10万元以上20万元以下的罚款，有违法所得的，没收违法所得；拒不改正的，责令停产停业整顿；构成犯罪的，依法追究刑事责任：(二)通过内河封闭水域运输剧毒化学品以及国家规定禁止通过内河运输的其他危险化学品的；(三)通过内河运输国家规定禁止通过内河运输的剧毒化学品以及其他危险化学品的</w:t>
            </w:r>
          </w:p>
        </w:tc>
        <w:tc>
          <w:tcPr>
            <w:tcW w:w="540" w:type="dxa"/>
            <w:vAlign w:val="center"/>
          </w:tcPr>
          <w:p w14:paraId="3D6D7F28"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2CB3EFFC"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未造成事故</w:t>
            </w:r>
          </w:p>
        </w:tc>
        <w:tc>
          <w:tcPr>
            <w:tcW w:w="3569" w:type="dxa"/>
            <w:vAlign w:val="center"/>
          </w:tcPr>
          <w:p w14:paraId="0E0A50D8"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没收违法所得，处10-13万元的罚款；拒不改正的，责令停产停业整顿</w:t>
            </w:r>
          </w:p>
        </w:tc>
      </w:tr>
      <w:tr w:rsidR="005F5E38" w14:paraId="685AD671" w14:textId="77777777">
        <w:trPr>
          <w:cantSplit/>
          <w:trHeight w:val="615"/>
          <w:jc w:val="center"/>
        </w:trPr>
        <w:tc>
          <w:tcPr>
            <w:tcW w:w="682" w:type="dxa"/>
            <w:vMerge/>
            <w:shd w:val="clear" w:color="auto" w:fill="auto"/>
            <w:vAlign w:val="center"/>
          </w:tcPr>
          <w:p w14:paraId="0010BDA4"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1D47E02C" w14:textId="77777777" w:rsidR="005F5E38" w:rsidRDefault="005F5E38">
            <w:pPr>
              <w:pStyle w:val="a5"/>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696FB62D" w14:textId="77777777" w:rsidR="005F5E38" w:rsidRDefault="005F5E38">
            <w:pPr>
              <w:pStyle w:val="a5"/>
              <w:rPr>
                <w:rFonts w:asciiTheme="minorEastAsia" w:eastAsiaTheme="minorEastAsia" w:hAnsiTheme="minorEastAsia" w:cstheme="minorEastAsia"/>
                <w:color w:val="000000" w:themeColor="text1"/>
                <w:sz w:val="21"/>
                <w:szCs w:val="21"/>
              </w:rPr>
            </w:pPr>
          </w:p>
        </w:tc>
        <w:tc>
          <w:tcPr>
            <w:tcW w:w="540" w:type="dxa"/>
            <w:vAlign w:val="center"/>
          </w:tcPr>
          <w:p w14:paraId="7DACBAAE"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66829959"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造成事故</w:t>
            </w:r>
          </w:p>
        </w:tc>
        <w:tc>
          <w:tcPr>
            <w:tcW w:w="3569" w:type="dxa"/>
            <w:vAlign w:val="center"/>
          </w:tcPr>
          <w:p w14:paraId="3B41DA27"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没收违法所得，处13-16万元的罚款；拒不改正的，责令停产停业整顿</w:t>
            </w:r>
          </w:p>
        </w:tc>
      </w:tr>
      <w:tr w:rsidR="005F5E38" w14:paraId="36AC3C7D" w14:textId="77777777">
        <w:trPr>
          <w:cantSplit/>
          <w:trHeight w:val="525"/>
          <w:jc w:val="center"/>
        </w:trPr>
        <w:tc>
          <w:tcPr>
            <w:tcW w:w="682" w:type="dxa"/>
            <w:vMerge/>
            <w:shd w:val="clear" w:color="auto" w:fill="auto"/>
            <w:vAlign w:val="center"/>
          </w:tcPr>
          <w:p w14:paraId="7FE1A9CE"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0F3C2E3D" w14:textId="77777777" w:rsidR="005F5E38" w:rsidRDefault="005F5E38">
            <w:pPr>
              <w:pStyle w:val="a5"/>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12C68AF1" w14:textId="77777777" w:rsidR="005F5E38" w:rsidRDefault="005F5E38">
            <w:pPr>
              <w:pStyle w:val="a5"/>
              <w:rPr>
                <w:rFonts w:asciiTheme="minorEastAsia" w:eastAsiaTheme="minorEastAsia" w:hAnsiTheme="minorEastAsia" w:cstheme="minorEastAsia"/>
                <w:color w:val="000000" w:themeColor="text1"/>
                <w:sz w:val="21"/>
                <w:szCs w:val="21"/>
              </w:rPr>
            </w:pPr>
          </w:p>
        </w:tc>
        <w:tc>
          <w:tcPr>
            <w:tcW w:w="540" w:type="dxa"/>
            <w:vAlign w:val="center"/>
          </w:tcPr>
          <w:p w14:paraId="65CCFC8A"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040134CB"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造成事故负主要责任，或者造成污染</w:t>
            </w:r>
          </w:p>
        </w:tc>
        <w:tc>
          <w:tcPr>
            <w:tcW w:w="3569" w:type="dxa"/>
            <w:vAlign w:val="center"/>
          </w:tcPr>
          <w:p w14:paraId="3D53107C"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没收违法所得，处16-20万元的罚款；拒不改正的，责令停产停业整顿</w:t>
            </w:r>
          </w:p>
        </w:tc>
      </w:tr>
      <w:tr w:rsidR="005F5E38" w14:paraId="6803C57C" w14:textId="77777777">
        <w:trPr>
          <w:cantSplit/>
          <w:trHeight w:val="390"/>
          <w:jc w:val="center"/>
        </w:trPr>
        <w:tc>
          <w:tcPr>
            <w:tcW w:w="682" w:type="dxa"/>
            <w:vMerge w:val="restart"/>
            <w:shd w:val="clear" w:color="auto" w:fill="auto"/>
            <w:vAlign w:val="center"/>
          </w:tcPr>
          <w:p w14:paraId="08996047"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6.16</w:t>
            </w:r>
          </w:p>
        </w:tc>
        <w:tc>
          <w:tcPr>
            <w:tcW w:w="1980" w:type="dxa"/>
            <w:vMerge w:val="restart"/>
            <w:shd w:val="clear" w:color="auto" w:fill="auto"/>
          </w:tcPr>
          <w:p w14:paraId="7F0F4799" w14:textId="77777777" w:rsidR="005F5E38" w:rsidRDefault="00000000">
            <w:pPr>
              <w:pStyle w:val="a4"/>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在托运的普通货物中夹带危险化学品，或者将危险化学品谎报或者匿报为普通货物托运</w:t>
            </w:r>
          </w:p>
        </w:tc>
        <w:tc>
          <w:tcPr>
            <w:tcW w:w="4590" w:type="dxa"/>
            <w:vMerge w:val="restart"/>
            <w:shd w:val="clear" w:color="auto" w:fill="FFFFFF"/>
          </w:tcPr>
          <w:p w14:paraId="083AC78D" w14:textId="77777777" w:rsidR="005F5E38" w:rsidRDefault="00000000">
            <w:pPr>
              <w:pStyle w:val="a4"/>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《危险化学品安全管理条例》第八十七条： 有下列情形之一的，由交通运输主管部门责令改正，处10万元以上20万元以下的罚款，有违法所得的，没收违法所得；拒不改正的，责令停产停业整顿；构成犯罪的，依法追究刑事责任：(四)在托运的普通货物中夹带危险化学品，或者将危险化学品谎报或者匿报为普通货物托运的</w:t>
            </w:r>
          </w:p>
        </w:tc>
        <w:tc>
          <w:tcPr>
            <w:tcW w:w="540" w:type="dxa"/>
            <w:vAlign w:val="center"/>
          </w:tcPr>
          <w:p w14:paraId="52060F37"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2700" w:type="dxa"/>
          </w:tcPr>
          <w:p w14:paraId="4D828426"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运输危险化学品不足2吨</w:t>
            </w:r>
          </w:p>
        </w:tc>
        <w:tc>
          <w:tcPr>
            <w:tcW w:w="3569" w:type="dxa"/>
          </w:tcPr>
          <w:p w14:paraId="23149779"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没收违法所得，处10-12万元的罚款；拒不改正的，责令停产停业整顿</w:t>
            </w:r>
          </w:p>
        </w:tc>
      </w:tr>
      <w:tr w:rsidR="005F5E38" w14:paraId="5236194B" w14:textId="77777777">
        <w:trPr>
          <w:cantSplit/>
          <w:trHeight w:val="300"/>
          <w:jc w:val="center"/>
        </w:trPr>
        <w:tc>
          <w:tcPr>
            <w:tcW w:w="682" w:type="dxa"/>
            <w:vMerge/>
            <w:shd w:val="clear" w:color="auto" w:fill="auto"/>
            <w:vAlign w:val="center"/>
          </w:tcPr>
          <w:p w14:paraId="73BC1FA7"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1317424E" w14:textId="77777777" w:rsidR="005F5E38" w:rsidRDefault="005F5E38">
            <w:pPr>
              <w:pStyle w:val="a4"/>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7E576EE4" w14:textId="77777777" w:rsidR="005F5E38" w:rsidRDefault="005F5E38">
            <w:pPr>
              <w:pStyle w:val="a4"/>
              <w:rPr>
                <w:rFonts w:asciiTheme="minorEastAsia" w:eastAsiaTheme="minorEastAsia" w:hAnsiTheme="minorEastAsia" w:cstheme="minorEastAsia"/>
                <w:color w:val="000000" w:themeColor="text1"/>
                <w:sz w:val="21"/>
                <w:szCs w:val="21"/>
              </w:rPr>
            </w:pPr>
          </w:p>
        </w:tc>
        <w:tc>
          <w:tcPr>
            <w:tcW w:w="540" w:type="dxa"/>
            <w:vAlign w:val="center"/>
          </w:tcPr>
          <w:p w14:paraId="7B4628BF"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tcPr>
          <w:p w14:paraId="4D961468"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运输危险化学品2吨以上</w:t>
            </w:r>
          </w:p>
        </w:tc>
        <w:tc>
          <w:tcPr>
            <w:tcW w:w="3569" w:type="dxa"/>
          </w:tcPr>
          <w:p w14:paraId="1199BEB6"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没收违法所得，处12-14万元的罚款；拒不改正的，责令停产停业整顿</w:t>
            </w:r>
          </w:p>
        </w:tc>
      </w:tr>
      <w:tr w:rsidR="005F5E38" w14:paraId="7B5D9FC0" w14:textId="77777777">
        <w:trPr>
          <w:cantSplit/>
          <w:trHeight w:val="270"/>
          <w:jc w:val="center"/>
        </w:trPr>
        <w:tc>
          <w:tcPr>
            <w:tcW w:w="682" w:type="dxa"/>
            <w:vMerge/>
            <w:shd w:val="clear" w:color="auto" w:fill="auto"/>
            <w:vAlign w:val="center"/>
          </w:tcPr>
          <w:p w14:paraId="00752F89"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2AAD53B7" w14:textId="77777777" w:rsidR="005F5E38" w:rsidRDefault="005F5E38">
            <w:pPr>
              <w:pStyle w:val="a4"/>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56716F1E"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58C0BCDB"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tcPr>
          <w:p w14:paraId="751A15BE"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运输危险化学品5吨以上</w:t>
            </w:r>
          </w:p>
        </w:tc>
        <w:tc>
          <w:tcPr>
            <w:tcW w:w="3569" w:type="dxa"/>
          </w:tcPr>
          <w:p w14:paraId="04C1015A"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没收违法所得，处14-16万元的罚款；拒不改正的，责令停产停业整顿</w:t>
            </w:r>
          </w:p>
        </w:tc>
      </w:tr>
      <w:tr w:rsidR="005F5E38" w14:paraId="2F6FCAA6" w14:textId="77777777">
        <w:trPr>
          <w:cantSplit/>
          <w:trHeight w:val="405"/>
          <w:jc w:val="center"/>
        </w:trPr>
        <w:tc>
          <w:tcPr>
            <w:tcW w:w="682" w:type="dxa"/>
            <w:vMerge/>
            <w:shd w:val="clear" w:color="auto" w:fill="auto"/>
            <w:vAlign w:val="center"/>
          </w:tcPr>
          <w:p w14:paraId="51C68295"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478C7574" w14:textId="77777777" w:rsidR="005F5E38" w:rsidRDefault="005F5E38">
            <w:pPr>
              <w:pStyle w:val="a4"/>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7282CF7C"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1F5EBAEA"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tcPr>
          <w:p w14:paraId="10356805"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运输危险化学品10吨以上</w:t>
            </w:r>
          </w:p>
        </w:tc>
        <w:tc>
          <w:tcPr>
            <w:tcW w:w="3569" w:type="dxa"/>
          </w:tcPr>
          <w:p w14:paraId="6BE44674"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没收违法所得，处16-18万元的罚款；拒不改正的，责令停产停业整顿</w:t>
            </w:r>
          </w:p>
        </w:tc>
      </w:tr>
      <w:tr w:rsidR="005F5E38" w14:paraId="4316855C" w14:textId="77777777">
        <w:trPr>
          <w:cantSplit/>
          <w:trHeight w:val="210"/>
          <w:jc w:val="center"/>
        </w:trPr>
        <w:tc>
          <w:tcPr>
            <w:tcW w:w="682" w:type="dxa"/>
            <w:vMerge/>
            <w:shd w:val="clear" w:color="auto" w:fill="auto"/>
            <w:vAlign w:val="center"/>
          </w:tcPr>
          <w:p w14:paraId="6EBE1B8B"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0E338A27" w14:textId="77777777" w:rsidR="005F5E38" w:rsidRDefault="005F5E38">
            <w:pPr>
              <w:pStyle w:val="a4"/>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6A47A7F2"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5A02EE71"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tcPr>
          <w:p w14:paraId="3D8244BC"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运输危险化学品15吨以上，或者</w:t>
            </w:r>
            <w:r>
              <w:rPr>
                <w:rFonts w:asciiTheme="minorEastAsia" w:eastAsiaTheme="minorEastAsia" w:hAnsiTheme="minorEastAsia" w:cstheme="minorEastAsia" w:hint="eastAsia"/>
                <w:color w:val="000000" w:themeColor="text1"/>
                <w:kern w:val="0"/>
                <w:szCs w:val="21"/>
                <w:lang w:val="zh-CN"/>
              </w:rPr>
              <w:t>造成安全事故</w:t>
            </w:r>
          </w:p>
        </w:tc>
        <w:tc>
          <w:tcPr>
            <w:tcW w:w="3569" w:type="dxa"/>
          </w:tcPr>
          <w:p w14:paraId="4993B86A"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没收违法所得，处18-20万元的罚款；拒不改正的，责令停产停业整顿</w:t>
            </w:r>
          </w:p>
        </w:tc>
      </w:tr>
      <w:tr w:rsidR="005F5E38" w14:paraId="1BD2B72A" w14:textId="77777777">
        <w:trPr>
          <w:cantSplit/>
          <w:trHeight w:val="270"/>
          <w:jc w:val="center"/>
        </w:trPr>
        <w:tc>
          <w:tcPr>
            <w:tcW w:w="682" w:type="dxa"/>
            <w:vMerge w:val="restart"/>
            <w:shd w:val="clear" w:color="auto" w:fill="auto"/>
          </w:tcPr>
          <w:p w14:paraId="520705DE" w14:textId="77777777" w:rsidR="005F5E38" w:rsidRDefault="00000000">
            <w:pPr>
              <w:spacing w:line="300" w:lineRule="exact"/>
              <w:ind w:leftChars="-50" w:left="-105" w:rightChars="-50" w:right="-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6.17</w:t>
            </w:r>
          </w:p>
        </w:tc>
        <w:tc>
          <w:tcPr>
            <w:tcW w:w="1980" w:type="dxa"/>
            <w:vMerge w:val="restart"/>
            <w:shd w:val="clear" w:color="auto" w:fill="auto"/>
          </w:tcPr>
          <w:p w14:paraId="7279019E"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危险化学品水路运输企业未配备专职安全管理人员</w:t>
            </w:r>
          </w:p>
        </w:tc>
        <w:tc>
          <w:tcPr>
            <w:tcW w:w="4590" w:type="dxa"/>
            <w:vMerge w:val="restart"/>
            <w:shd w:val="clear" w:color="auto" w:fill="FFFFFF"/>
          </w:tcPr>
          <w:p w14:paraId="274000C9" w14:textId="77777777" w:rsidR="005F5E38" w:rsidRDefault="00000000">
            <w:pPr>
              <w:pStyle w:val="a6"/>
              <w:ind w:firstLineChars="50" w:firstLine="105"/>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《危险化学品安全管理条例》第九十一条： 有下列情形之一的，由交通运输主管部门责令改正，可以处1万元以下的罚款；拒不改正的，处1万元以上5万元以下的罚款： (一)危险化学品道路运输企业、水路运输企业未配备专职安全管理人员的</w:t>
            </w:r>
          </w:p>
        </w:tc>
        <w:tc>
          <w:tcPr>
            <w:tcW w:w="540" w:type="dxa"/>
            <w:vAlign w:val="center"/>
          </w:tcPr>
          <w:p w14:paraId="5D6AF88F" w14:textId="77777777" w:rsidR="005F5E38"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tcPr>
          <w:p w14:paraId="6BCE621C"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未造成事故</w:t>
            </w:r>
          </w:p>
        </w:tc>
        <w:tc>
          <w:tcPr>
            <w:tcW w:w="3569" w:type="dxa"/>
          </w:tcPr>
          <w:p w14:paraId="6796B60B"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处3000元以下的罚款；拒不改正的，处1-2万元的罚款</w:t>
            </w:r>
          </w:p>
        </w:tc>
      </w:tr>
      <w:tr w:rsidR="005F5E38" w14:paraId="733F5156" w14:textId="77777777">
        <w:trPr>
          <w:cantSplit/>
          <w:trHeight w:val="255"/>
          <w:jc w:val="center"/>
        </w:trPr>
        <w:tc>
          <w:tcPr>
            <w:tcW w:w="682" w:type="dxa"/>
            <w:vMerge/>
            <w:shd w:val="clear" w:color="auto" w:fill="auto"/>
          </w:tcPr>
          <w:p w14:paraId="7DC980B3"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365B46F1"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66BD6563"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0AE77F01"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tcPr>
          <w:p w14:paraId="6DFFFC63"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造成事故</w:t>
            </w:r>
          </w:p>
        </w:tc>
        <w:tc>
          <w:tcPr>
            <w:tcW w:w="3569" w:type="dxa"/>
          </w:tcPr>
          <w:p w14:paraId="1082568E"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处3000-6000元的罚款；拒不改正的，处2-3万元的罚款</w:t>
            </w:r>
          </w:p>
        </w:tc>
      </w:tr>
      <w:tr w:rsidR="005F5E38" w14:paraId="6E3E370F" w14:textId="77777777">
        <w:trPr>
          <w:cantSplit/>
          <w:trHeight w:val="405"/>
          <w:jc w:val="center"/>
        </w:trPr>
        <w:tc>
          <w:tcPr>
            <w:tcW w:w="682" w:type="dxa"/>
            <w:vMerge/>
            <w:shd w:val="clear" w:color="auto" w:fill="auto"/>
          </w:tcPr>
          <w:p w14:paraId="5F204295"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73A72F29"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6FC91A59"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1104BC40"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tcPr>
          <w:p w14:paraId="7DB696B9"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造成事故负主要责任</w:t>
            </w:r>
          </w:p>
        </w:tc>
        <w:tc>
          <w:tcPr>
            <w:tcW w:w="3569" w:type="dxa"/>
          </w:tcPr>
          <w:p w14:paraId="60C12F3E" w14:textId="77777777" w:rsidR="005F5E38"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处6000-10000元的罚款；拒不改正的，处3-5万元的罚款</w:t>
            </w:r>
          </w:p>
        </w:tc>
      </w:tr>
      <w:tr w:rsidR="005F5E38" w14:paraId="58ECF72E" w14:textId="77777777">
        <w:trPr>
          <w:cantSplit/>
          <w:trHeight w:val="465"/>
          <w:jc w:val="center"/>
        </w:trPr>
        <w:tc>
          <w:tcPr>
            <w:tcW w:w="682" w:type="dxa"/>
            <w:vMerge w:val="restart"/>
            <w:shd w:val="clear" w:color="auto" w:fill="auto"/>
          </w:tcPr>
          <w:p w14:paraId="63D33CF9" w14:textId="77777777" w:rsidR="005F5E38"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6.18</w:t>
            </w:r>
          </w:p>
        </w:tc>
        <w:tc>
          <w:tcPr>
            <w:tcW w:w="1980" w:type="dxa"/>
            <w:vMerge w:val="restart"/>
            <w:shd w:val="clear" w:color="auto" w:fill="auto"/>
          </w:tcPr>
          <w:p w14:paraId="39D7067B"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不使用省级统一票据或者不按规定报送统计数据</w:t>
            </w:r>
          </w:p>
        </w:tc>
        <w:tc>
          <w:tcPr>
            <w:tcW w:w="4590" w:type="dxa"/>
            <w:vMerge w:val="restart"/>
            <w:shd w:val="clear" w:color="auto" w:fill="FFFFFF"/>
          </w:tcPr>
          <w:p w14:paraId="0920775A"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吉林省水路交通条例》第三十八条：违反本条例第六条、第八条规定，从事水路运输活动，有下列行为之一的，由县级以上海事管理机构，按照下列规定予以处罚：（二）不使用省级统一票据或者不按规定报送统计数据的，处三百元以上五百元以下的罚款。</w:t>
            </w:r>
          </w:p>
          <w:p w14:paraId="3D8F62EE"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40D316E2"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2700" w:type="dxa"/>
            <w:vAlign w:val="center"/>
          </w:tcPr>
          <w:p w14:paraId="7D21AE72"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不按规定报送统计数据两次以下</w:t>
            </w:r>
          </w:p>
        </w:tc>
        <w:tc>
          <w:tcPr>
            <w:tcW w:w="3569" w:type="dxa"/>
            <w:vAlign w:val="center"/>
          </w:tcPr>
          <w:p w14:paraId="102E3D29"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处300元罚款</w:t>
            </w:r>
          </w:p>
        </w:tc>
      </w:tr>
      <w:tr w:rsidR="005F5E38" w14:paraId="4EF9BDA8" w14:textId="77777777">
        <w:trPr>
          <w:cantSplit/>
          <w:trHeight w:val="615"/>
          <w:jc w:val="center"/>
        </w:trPr>
        <w:tc>
          <w:tcPr>
            <w:tcW w:w="682" w:type="dxa"/>
            <w:vMerge/>
            <w:shd w:val="clear" w:color="auto" w:fill="auto"/>
          </w:tcPr>
          <w:p w14:paraId="15D37CC6"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6D668255"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10A2DEE2"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534D3C12"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550672AD"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不按规定报送统计数据两次以上</w:t>
            </w:r>
          </w:p>
        </w:tc>
        <w:tc>
          <w:tcPr>
            <w:tcW w:w="3569" w:type="dxa"/>
            <w:vAlign w:val="center"/>
          </w:tcPr>
          <w:p w14:paraId="736A4584"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处400元罚款</w:t>
            </w:r>
          </w:p>
        </w:tc>
      </w:tr>
      <w:tr w:rsidR="005F5E38" w14:paraId="0D6A6B6C" w14:textId="77777777">
        <w:trPr>
          <w:cantSplit/>
          <w:trHeight w:val="780"/>
          <w:jc w:val="center"/>
        </w:trPr>
        <w:tc>
          <w:tcPr>
            <w:tcW w:w="682" w:type="dxa"/>
            <w:vMerge/>
            <w:shd w:val="clear" w:color="auto" w:fill="auto"/>
          </w:tcPr>
          <w:p w14:paraId="5DEDB4AA"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0338C769"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3446BEF8"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1918EFF0"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6CB98B5F"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不使用省级统一票据</w:t>
            </w:r>
          </w:p>
        </w:tc>
        <w:tc>
          <w:tcPr>
            <w:tcW w:w="3569" w:type="dxa"/>
            <w:vAlign w:val="center"/>
          </w:tcPr>
          <w:p w14:paraId="2524BCC4"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处500元罚款</w:t>
            </w:r>
          </w:p>
        </w:tc>
      </w:tr>
      <w:tr w:rsidR="005F5E38" w14:paraId="4801D090" w14:textId="77777777">
        <w:trPr>
          <w:cantSplit/>
          <w:trHeight w:val="1186"/>
          <w:jc w:val="center"/>
        </w:trPr>
        <w:tc>
          <w:tcPr>
            <w:tcW w:w="682" w:type="dxa"/>
            <w:vMerge w:val="restart"/>
            <w:shd w:val="clear" w:color="auto" w:fill="auto"/>
          </w:tcPr>
          <w:p w14:paraId="46A7B4E6" w14:textId="77777777" w:rsidR="005F5E38"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6.19</w:t>
            </w:r>
          </w:p>
        </w:tc>
        <w:tc>
          <w:tcPr>
            <w:tcW w:w="1980" w:type="dxa"/>
            <w:vMerge w:val="restart"/>
            <w:shd w:val="clear" w:color="auto" w:fill="auto"/>
          </w:tcPr>
          <w:p w14:paraId="2AD3AAE8"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违反船舶禁运、渡运规定</w:t>
            </w:r>
          </w:p>
        </w:tc>
        <w:tc>
          <w:tcPr>
            <w:tcW w:w="4590" w:type="dxa"/>
            <w:vMerge w:val="restart"/>
            <w:shd w:val="clear" w:color="auto" w:fill="FFFFFF"/>
          </w:tcPr>
          <w:p w14:paraId="15504779"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《吉林省水路交通条例》第四十一条</w:t>
            </w:r>
            <w:r>
              <w:rPr>
                <w:rFonts w:asciiTheme="minorEastAsia" w:eastAsiaTheme="minorEastAsia" w:hAnsiTheme="minorEastAsia" w:cstheme="minorEastAsia" w:hint="eastAsia"/>
                <w:b/>
                <w:color w:val="000000" w:themeColor="text1"/>
                <w:sz w:val="21"/>
                <w:szCs w:val="21"/>
              </w:rPr>
              <w:t>：</w:t>
            </w:r>
            <w:r>
              <w:rPr>
                <w:rFonts w:asciiTheme="minorEastAsia" w:eastAsiaTheme="minorEastAsia" w:hAnsiTheme="minorEastAsia" w:cstheme="minorEastAsia" w:hint="eastAsia"/>
                <w:color w:val="000000" w:themeColor="text1"/>
                <w:sz w:val="21"/>
                <w:szCs w:val="21"/>
              </w:rPr>
              <w:t>违反本条例第三十四条、第三十五条关于船舶禁运、渡运规定的，由县级以上海事管理机构责令立即改正，</w:t>
            </w:r>
            <w:r>
              <w:rPr>
                <w:rFonts w:asciiTheme="minorEastAsia" w:eastAsiaTheme="minorEastAsia" w:hAnsiTheme="minorEastAsia" w:cstheme="minorEastAsia" w:hint="eastAsia"/>
                <w:color w:val="000000" w:themeColor="text1"/>
                <w:sz w:val="21"/>
                <w:szCs w:val="21"/>
              </w:rPr>
              <w:lastRenderedPageBreak/>
              <w:t>并处五十元以上三百元以下的罚款</w:t>
            </w:r>
          </w:p>
        </w:tc>
        <w:tc>
          <w:tcPr>
            <w:tcW w:w="540" w:type="dxa"/>
            <w:vAlign w:val="center"/>
          </w:tcPr>
          <w:p w14:paraId="43D2A17B"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2700" w:type="dxa"/>
            <w:vAlign w:val="center"/>
          </w:tcPr>
          <w:p w14:paraId="0289D231"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1.超员、超载20%以下</w:t>
            </w:r>
          </w:p>
          <w:p w14:paraId="7C51417E"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2.渡船船员酒后驾驶船舶，未造成事故</w:t>
            </w:r>
          </w:p>
        </w:tc>
        <w:tc>
          <w:tcPr>
            <w:tcW w:w="3569" w:type="dxa"/>
            <w:vAlign w:val="center"/>
          </w:tcPr>
          <w:p w14:paraId="544A789C"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处50—100元的罚款</w:t>
            </w:r>
          </w:p>
        </w:tc>
      </w:tr>
      <w:tr w:rsidR="005F5E38" w14:paraId="0E2C1765" w14:textId="77777777">
        <w:trPr>
          <w:cantSplit/>
          <w:trHeight w:val="450"/>
          <w:jc w:val="center"/>
        </w:trPr>
        <w:tc>
          <w:tcPr>
            <w:tcW w:w="682" w:type="dxa"/>
            <w:vMerge/>
            <w:shd w:val="clear" w:color="auto" w:fill="auto"/>
          </w:tcPr>
          <w:p w14:paraId="08AB00A1"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2343CB93"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7AE58AE2"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530E010D"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5B4B40CA"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1.超员、超载20%—50%</w:t>
            </w:r>
          </w:p>
          <w:p w14:paraId="710162E4"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2.渡船船员酒后驾驶船舶，造成事故</w:t>
            </w:r>
          </w:p>
          <w:p w14:paraId="5D3BB90A"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3.装载不当影响渡运安全，未造成事故</w:t>
            </w:r>
          </w:p>
          <w:p w14:paraId="5736AA58"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4.</w:t>
            </w:r>
            <w:r>
              <w:rPr>
                <w:rFonts w:asciiTheme="minorEastAsia" w:eastAsiaTheme="minorEastAsia" w:hAnsiTheme="minorEastAsia" w:cstheme="minorEastAsia" w:hint="eastAsia"/>
                <w:color w:val="000000" w:themeColor="text1"/>
                <w:szCs w:val="21"/>
              </w:rPr>
              <w:t>遇有洪水、大雾、大雪、大风、大雨、能见度不良等妨碍渡运安全情形强行航行，</w:t>
            </w:r>
            <w:r>
              <w:rPr>
                <w:rFonts w:asciiTheme="minorEastAsia" w:eastAsiaTheme="minorEastAsia" w:hAnsiTheme="minorEastAsia" w:cstheme="minorEastAsia" w:hint="eastAsia"/>
                <w:color w:val="000000" w:themeColor="text1"/>
                <w:kern w:val="0"/>
                <w:szCs w:val="21"/>
              </w:rPr>
              <w:t>未造成事故</w:t>
            </w:r>
          </w:p>
          <w:p w14:paraId="6731D985"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5.</w:t>
            </w:r>
            <w:r>
              <w:rPr>
                <w:rFonts w:asciiTheme="minorEastAsia" w:eastAsiaTheme="minorEastAsia" w:hAnsiTheme="minorEastAsia" w:cstheme="minorEastAsia" w:hint="eastAsia"/>
                <w:color w:val="000000" w:themeColor="text1"/>
                <w:szCs w:val="21"/>
              </w:rPr>
              <w:t xml:space="preserve"> 渡船的航行、救生、消防等设备破损、失效</w:t>
            </w:r>
          </w:p>
        </w:tc>
        <w:tc>
          <w:tcPr>
            <w:tcW w:w="3569" w:type="dxa"/>
            <w:vAlign w:val="center"/>
          </w:tcPr>
          <w:p w14:paraId="7E729E33"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处100—150元的罚款</w:t>
            </w:r>
          </w:p>
        </w:tc>
      </w:tr>
      <w:tr w:rsidR="005F5E38" w14:paraId="0081D625" w14:textId="77777777">
        <w:trPr>
          <w:cantSplit/>
          <w:trHeight w:val="3963"/>
          <w:jc w:val="center"/>
        </w:trPr>
        <w:tc>
          <w:tcPr>
            <w:tcW w:w="682" w:type="dxa"/>
            <w:vMerge/>
            <w:shd w:val="clear" w:color="auto" w:fill="auto"/>
          </w:tcPr>
          <w:p w14:paraId="4C8A43C0"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6F55F038"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4EED7B85"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07A87BCE"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65A2432F"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1.超员、超载50%—100%</w:t>
            </w:r>
          </w:p>
          <w:p w14:paraId="1CF84881"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2.渡船船员酒后驾驶船舶，造成事故，并负主要责任</w:t>
            </w:r>
          </w:p>
          <w:p w14:paraId="7C023BF3"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3.装载不当影响渡运安全，造成事故</w:t>
            </w:r>
          </w:p>
          <w:p w14:paraId="7CC2D73A"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4.</w:t>
            </w:r>
            <w:r>
              <w:rPr>
                <w:rFonts w:asciiTheme="minorEastAsia" w:eastAsiaTheme="minorEastAsia" w:hAnsiTheme="minorEastAsia" w:cstheme="minorEastAsia" w:hint="eastAsia"/>
                <w:color w:val="000000" w:themeColor="text1"/>
                <w:szCs w:val="21"/>
              </w:rPr>
              <w:t xml:space="preserve"> 遇有洪水、大雾、大雪、大风、大雨、能见度不良等妨碍渡运安全情形强行航行，</w:t>
            </w:r>
            <w:r>
              <w:rPr>
                <w:rFonts w:asciiTheme="minorEastAsia" w:eastAsiaTheme="minorEastAsia" w:hAnsiTheme="minorEastAsia" w:cstheme="minorEastAsia" w:hint="eastAsia"/>
                <w:color w:val="000000" w:themeColor="text1"/>
                <w:kern w:val="0"/>
                <w:szCs w:val="21"/>
              </w:rPr>
              <w:t>造成事故</w:t>
            </w:r>
          </w:p>
          <w:p w14:paraId="59C7D94F" w14:textId="77777777" w:rsidR="005F5E38" w:rsidRDefault="00000000">
            <w:pPr>
              <w:widowControl/>
              <w:spacing w:line="300" w:lineRule="atLeast"/>
              <w:jc w:val="lef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5.</w:t>
            </w:r>
            <w:r>
              <w:rPr>
                <w:rFonts w:asciiTheme="minorEastAsia" w:eastAsiaTheme="minorEastAsia" w:hAnsiTheme="minorEastAsia" w:cstheme="minorEastAsia" w:hint="eastAsia"/>
                <w:color w:val="000000" w:themeColor="text1"/>
                <w:szCs w:val="21"/>
              </w:rPr>
              <w:t xml:space="preserve"> 渡船的航行、救生、消防等设备数量不足</w:t>
            </w:r>
          </w:p>
          <w:p w14:paraId="62E894AC"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6.乘客与大牲畜混载</w:t>
            </w:r>
          </w:p>
        </w:tc>
        <w:tc>
          <w:tcPr>
            <w:tcW w:w="3569" w:type="dxa"/>
            <w:vAlign w:val="center"/>
          </w:tcPr>
          <w:p w14:paraId="0F9C76AF"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处150—200元的罚款</w:t>
            </w:r>
          </w:p>
        </w:tc>
      </w:tr>
      <w:tr w:rsidR="005F5E38" w14:paraId="0B108F01" w14:textId="77777777">
        <w:trPr>
          <w:cantSplit/>
          <w:trHeight w:val="4814"/>
          <w:jc w:val="center"/>
        </w:trPr>
        <w:tc>
          <w:tcPr>
            <w:tcW w:w="682" w:type="dxa"/>
            <w:vMerge/>
            <w:shd w:val="clear" w:color="auto" w:fill="auto"/>
          </w:tcPr>
          <w:p w14:paraId="1000F042"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0F0DCAE7"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1F2DC45E"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39D30E12"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Align w:val="center"/>
          </w:tcPr>
          <w:p w14:paraId="70CFA868"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1.超员、超载100%以上</w:t>
            </w:r>
          </w:p>
          <w:p w14:paraId="697C9A76"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2.无船员适任证书驾驶船舶</w:t>
            </w:r>
          </w:p>
          <w:p w14:paraId="6C3E844B"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3.装载不当影响渡运安全，造成事故，并负主要责任</w:t>
            </w:r>
          </w:p>
          <w:p w14:paraId="356632DF"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4.</w:t>
            </w:r>
            <w:r>
              <w:rPr>
                <w:rFonts w:asciiTheme="minorEastAsia" w:eastAsiaTheme="minorEastAsia" w:hAnsiTheme="minorEastAsia" w:cstheme="minorEastAsia" w:hint="eastAsia"/>
                <w:color w:val="000000" w:themeColor="text1"/>
                <w:szCs w:val="21"/>
              </w:rPr>
              <w:t>遇有洪水、大雾、大雪、大风、大雨、能见度不良等妨碍渡运安全情形强行航行，</w:t>
            </w:r>
            <w:r>
              <w:rPr>
                <w:rFonts w:asciiTheme="minorEastAsia" w:eastAsiaTheme="minorEastAsia" w:hAnsiTheme="minorEastAsia" w:cstheme="minorEastAsia" w:hint="eastAsia"/>
                <w:color w:val="000000" w:themeColor="text1"/>
                <w:kern w:val="0"/>
                <w:szCs w:val="21"/>
              </w:rPr>
              <w:t>造成事故，并负主要责任</w:t>
            </w:r>
          </w:p>
          <w:p w14:paraId="2CBA7825" w14:textId="77777777" w:rsidR="005F5E38" w:rsidRDefault="00000000">
            <w:pPr>
              <w:widowControl/>
              <w:spacing w:line="300" w:lineRule="atLeast"/>
              <w:jc w:val="lef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5.</w:t>
            </w:r>
            <w:r>
              <w:rPr>
                <w:rFonts w:asciiTheme="minorEastAsia" w:eastAsiaTheme="minorEastAsia" w:hAnsiTheme="minorEastAsia" w:cstheme="minorEastAsia" w:hint="eastAsia"/>
                <w:color w:val="000000" w:themeColor="text1"/>
                <w:szCs w:val="21"/>
              </w:rPr>
              <w:t xml:space="preserve"> 渡船未配备航行、救生、消防等设备</w:t>
            </w:r>
          </w:p>
          <w:p w14:paraId="089FE2D6"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6.车辆上下渡船时，司机以外的人员未离开车辆；渡运时，车内留有人员；渡船渡运易燃易爆等危险货物</w:t>
            </w:r>
          </w:p>
        </w:tc>
        <w:tc>
          <w:tcPr>
            <w:tcW w:w="3569" w:type="dxa"/>
            <w:vAlign w:val="center"/>
          </w:tcPr>
          <w:p w14:paraId="78CDD27A"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处200—300元的罚款</w:t>
            </w:r>
          </w:p>
        </w:tc>
      </w:tr>
      <w:tr w:rsidR="005F5E38" w14:paraId="4235871B" w14:textId="77777777">
        <w:trPr>
          <w:cantSplit/>
          <w:trHeight w:val="270"/>
          <w:jc w:val="center"/>
        </w:trPr>
        <w:tc>
          <w:tcPr>
            <w:tcW w:w="682" w:type="dxa"/>
            <w:shd w:val="clear" w:color="auto" w:fill="auto"/>
            <w:vAlign w:val="center"/>
          </w:tcPr>
          <w:p w14:paraId="154AD66F"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6.20</w:t>
            </w:r>
          </w:p>
        </w:tc>
        <w:tc>
          <w:tcPr>
            <w:tcW w:w="1980" w:type="dxa"/>
            <w:shd w:val="clear" w:color="auto" w:fill="auto"/>
            <w:vAlign w:val="center"/>
          </w:tcPr>
          <w:p w14:paraId="73111539" w14:textId="77777777" w:rsidR="005F5E38"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水路运输经营者或其船舶在规定期限内，经整改仍不符合规定要求的经营资质条件</w:t>
            </w:r>
          </w:p>
        </w:tc>
        <w:tc>
          <w:tcPr>
            <w:tcW w:w="4590" w:type="dxa"/>
            <w:shd w:val="clear" w:color="auto" w:fill="FFFFFF"/>
            <w:vAlign w:val="center"/>
          </w:tcPr>
          <w:p w14:paraId="71680EAF" w14:textId="77777777" w:rsidR="005F5E38" w:rsidRDefault="00000000">
            <w:pPr>
              <w:spacing w:line="26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国内水路运输管理规定》第四十九条：水路运输经营者或其船舶在规定期限内，经整改仍不符合本规定要求的经营资质条件的，由其所在地县级以上人民政府水路运输管理部门报原许可机关撤销其经营许可或者船舶营运证件</w:t>
            </w:r>
          </w:p>
        </w:tc>
        <w:tc>
          <w:tcPr>
            <w:tcW w:w="540" w:type="dxa"/>
            <w:vAlign w:val="center"/>
          </w:tcPr>
          <w:p w14:paraId="40084DD4"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199E9A68"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经整改仍不符合规定要求的经营资质条件</w:t>
            </w:r>
          </w:p>
        </w:tc>
        <w:tc>
          <w:tcPr>
            <w:tcW w:w="3569" w:type="dxa"/>
            <w:vAlign w:val="center"/>
          </w:tcPr>
          <w:p w14:paraId="749639D5"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由原许可机关撤销其经营许可或者船舶营运证件</w:t>
            </w:r>
          </w:p>
        </w:tc>
      </w:tr>
      <w:tr w:rsidR="005F5E38" w14:paraId="3C00FAC9" w14:textId="77777777">
        <w:trPr>
          <w:cantSplit/>
          <w:trHeight w:val="300"/>
          <w:jc w:val="center"/>
        </w:trPr>
        <w:tc>
          <w:tcPr>
            <w:tcW w:w="682" w:type="dxa"/>
            <w:vMerge w:val="restart"/>
            <w:shd w:val="clear" w:color="auto" w:fill="auto"/>
          </w:tcPr>
          <w:p w14:paraId="1A8CF1D9" w14:textId="77777777" w:rsidR="005F5E38" w:rsidRDefault="005F5E38">
            <w:pPr>
              <w:jc w:val="center"/>
              <w:rPr>
                <w:rFonts w:asciiTheme="minorEastAsia" w:eastAsiaTheme="minorEastAsia" w:hAnsiTheme="minorEastAsia" w:cstheme="minorEastAsia"/>
                <w:color w:val="000000" w:themeColor="text1"/>
                <w:szCs w:val="21"/>
              </w:rPr>
            </w:pPr>
          </w:p>
          <w:p w14:paraId="2C26DFE9" w14:textId="77777777" w:rsidR="005F5E38" w:rsidRDefault="005F5E38">
            <w:pPr>
              <w:jc w:val="center"/>
              <w:rPr>
                <w:rFonts w:asciiTheme="minorEastAsia" w:eastAsiaTheme="minorEastAsia" w:hAnsiTheme="minorEastAsia" w:cstheme="minorEastAsia"/>
                <w:color w:val="000000" w:themeColor="text1"/>
                <w:szCs w:val="21"/>
              </w:rPr>
            </w:pPr>
          </w:p>
          <w:p w14:paraId="6A68AB75" w14:textId="77777777" w:rsidR="005F5E38" w:rsidRDefault="005F5E38">
            <w:pPr>
              <w:jc w:val="center"/>
              <w:rPr>
                <w:rFonts w:asciiTheme="minorEastAsia" w:eastAsiaTheme="minorEastAsia" w:hAnsiTheme="minorEastAsia" w:cstheme="minorEastAsia"/>
                <w:color w:val="000000" w:themeColor="text1"/>
                <w:szCs w:val="21"/>
              </w:rPr>
            </w:pPr>
          </w:p>
          <w:p w14:paraId="4C86A216" w14:textId="77777777" w:rsidR="005F5E38" w:rsidRDefault="005F5E38">
            <w:pPr>
              <w:jc w:val="center"/>
              <w:rPr>
                <w:rFonts w:asciiTheme="minorEastAsia" w:eastAsiaTheme="minorEastAsia" w:hAnsiTheme="minorEastAsia" w:cstheme="minorEastAsia"/>
                <w:color w:val="000000" w:themeColor="text1"/>
                <w:szCs w:val="21"/>
              </w:rPr>
            </w:pPr>
          </w:p>
          <w:p w14:paraId="64050620" w14:textId="77777777" w:rsidR="005F5E38" w:rsidRDefault="005F5E38">
            <w:pPr>
              <w:jc w:val="center"/>
              <w:rPr>
                <w:rFonts w:asciiTheme="minorEastAsia" w:eastAsiaTheme="minorEastAsia" w:hAnsiTheme="minorEastAsia" w:cstheme="minorEastAsia"/>
                <w:color w:val="000000" w:themeColor="text1"/>
                <w:szCs w:val="21"/>
              </w:rPr>
            </w:pPr>
          </w:p>
          <w:p w14:paraId="2FC8D530" w14:textId="77777777" w:rsidR="005F5E38" w:rsidRDefault="005F5E38">
            <w:pPr>
              <w:jc w:val="center"/>
              <w:rPr>
                <w:rFonts w:asciiTheme="minorEastAsia" w:eastAsiaTheme="minorEastAsia" w:hAnsiTheme="minorEastAsia" w:cstheme="minorEastAsia"/>
                <w:color w:val="000000" w:themeColor="text1"/>
                <w:szCs w:val="21"/>
              </w:rPr>
            </w:pPr>
          </w:p>
          <w:p w14:paraId="46A76AED" w14:textId="77777777" w:rsidR="005F5E38" w:rsidRDefault="005F5E38">
            <w:pPr>
              <w:jc w:val="center"/>
              <w:rPr>
                <w:rFonts w:asciiTheme="minorEastAsia" w:eastAsiaTheme="minorEastAsia" w:hAnsiTheme="minorEastAsia" w:cstheme="minorEastAsia"/>
                <w:color w:val="000000" w:themeColor="text1"/>
                <w:szCs w:val="21"/>
              </w:rPr>
            </w:pPr>
          </w:p>
          <w:p w14:paraId="1FBDF3CC" w14:textId="77777777" w:rsidR="005F5E38"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6.21</w:t>
            </w:r>
          </w:p>
        </w:tc>
        <w:tc>
          <w:tcPr>
            <w:tcW w:w="1980" w:type="dxa"/>
            <w:vMerge w:val="restart"/>
            <w:shd w:val="clear" w:color="auto" w:fill="auto"/>
            <w:vAlign w:val="center"/>
          </w:tcPr>
          <w:p w14:paraId="553E8996" w14:textId="77777777" w:rsidR="005F5E38"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从事水路运输经营的船舶超出《船舶营业运输证》核定的经营范围，或者擅自改装客船、危险品船增加《船舶营业运输证》核定的载客定额、载货定额或者变更从事散装液体危险货物运输种类</w:t>
            </w:r>
          </w:p>
        </w:tc>
        <w:tc>
          <w:tcPr>
            <w:tcW w:w="4590" w:type="dxa"/>
            <w:vMerge w:val="restart"/>
            <w:shd w:val="clear" w:color="auto" w:fill="FFFFFF"/>
            <w:vAlign w:val="center"/>
          </w:tcPr>
          <w:p w14:paraId="5B312D56" w14:textId="77777777" w:rsidR="005F5E38" w:rsidRDefault="00000000">
            <w:pPr>
              <w:pStyle w:val="a6"/>
              <w:spacing w:beforeAutospacing="0" w:after="0" w:afterAutospacing="0" w:line="14" w:lineRule="atLeas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国内水路运输管理规定》第五十条：从事水路运输经营的船舶超出《船舶营业运输证》核定的经营范围，或者擅自改装客船、危险品船增加《船舶营业运输证》核定的载客定额、载货定额或者变更从事散装液体危险货物运输种类的，按照《国内水路运输管理条例》第三十四条第一款的规定予以处罚。 </w:t>
            </w:r>
          </w:p>
          <w:p w14:paraId="08A52106"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p w14:paraId="41F0A26B"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《国内水路运输管理条例》第三十四条第一款</w:t>
            </w:r>
            <w:r>
              <w:rPr>
                <w:rStyle w:val="a8"/>
                <w:rFonts w:asciiTheme="minorEastAsia" w:eastAsiaTheme="minorEastAsia" w:hAnsiTheme="minorEastAsia" w:cstheme="minorEastAsia" w:hint="eastAsia"/>
                <w:b w:val="0"/>
                <w:color w:val="000000" w:themeColor="text1"/>
                <w:szCs w:val="21"/>
              </w:rPr>
              <w:t>：</w:t>
            </w:r>
            <w:r>
              <w:rPr>
                <w:rFonts w:asciiTheme="minorEastAsia" w:eastAsiaTheme="minorEastAsia" w:hAnsiTheme="minorEastAsia" w:cstheme="minorEastAsia" w:hint="eastAsia"/>
                <w:color w:val="000000" w:themeColor="text1"/>
                <w:szCs w:val="21"/>
              </w:rPr>
              <w:t>水路运输经营者使用未取得船舶营运证件的船舶从事水路运输的，由负责水路运输管理的部门责令该船停止经营，没收违法所得，并处违法所得1倍以上5倍以下的罚款；没有违法所得或者违法所得不足2万元的，处2万元以上10万元以下的罚款</w:t>
            </w:r>
          </w:p>
        </w:tc>
        <w:tc>
          <w:tcPr>
            <w:tcW w:w="540" w:type="dxa"/>
            <w:vMerge w:val="restart"/>
            <w:vAlign w:val="center"/>
          </w:tcPr>
          <w:p w14:paraId="4793C866"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2700" w:type="dxa"/>
            <w:vMerge w:val="restart"/>
            <w:vAlign w:val="center"/>
          </w:tcPr>
          <w:p w14:paraId="0B7BCF9E"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货物运输50吨级（客运船舶50客位）以下                                                                         </w:t>
            </w:r>
          </w:p>
        </w:tc>
        <w:tc>
          <w:tcPr>
            <w:tcW w:w="3569" w:type="dxa"/>
            <w:vAlign w:val="center"/>
          </w:tcPr>
          <w:p w14:paraId="27D89CB8"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违法所得2万元以上的，没收违法所得，并处违法所得1-2倍的罚款</w:t>
            </w:r>
          </w:p>
        </w:tc>
      </w:tr>
      <w:tr w:rsidR="005F5E38" w14:paraId="7DB6B071" w14:textId="77777777">
        <w:trPr>
          <w:cantSplit/>
          <w:trHeight w:val="315"/>
          <w:jc w:val="center"/>
        </w:trPr>
        <w:tc>
          <w:tcPr>
            <w:tcW w:w="682" w:type="dxa"/>
            <w:vMerge/>
            <w:shd w:val="clear" w:color="auto" w:fill="auto"/>
          </w:tcPr>
          <w:p w14:paraId="0CA1D6DA"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37BC16E7" w14:textId="77777777" w:rsidR="005F5E38" w:rsidRDefault="005F5E38">
            <w:pPr>
              <w:spacing w:line="240" w:lineRule="exact"/>
              <w:rPr>
                <w:rFonts w:asciiTheme="minorEastAsia" w:eastAsiaTheme="minorEastAsia" w:hAnsiTheme="minorEastAsia" w:cstheme="minorEastAsia"/>
                <w:color w:val="000000" w:themeColor="text1"/>
                <w:kern w:val="0"/>
                <w:szCs w:val="21"/>
              </w:rPr>
            </w:pPr>
          </w:p>
        </w:tc>
        <w:tc>
          <w:tcPr>
            <w:tcW w:w="4590" w:type="dxa"/>
            <w:vMerge/>
            <w:shd w:val="clear" w:color="auto" w:fill="FFFFFF"/>
            <w:vAlign w:val="center"/>
          </w:tcPr>
          <w:p w14:paraId="45C76E1D"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tc>
        <w:tc>
          <w:tcPr>
            <w:tcW w:w="540" w:type="dxa"/>
            <w:vMerge/>
            <w:vAlign w:val="center"/>
          </w:tcPr>
          <w:p w14:paraId="0ED83258"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17100B59"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5D9023B5"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 xml:space="preserve">，处2-4万元的罚款  </w:t>
            </w:r>
          </w:p>
        </w:tc>
      </w:tr>
      <w:tr w:rsidR="005F5E38" w14:paraId="184C381B" w14:textId="77777777">
        <w:trPr>
          <w:cantSplit/>
          <w:trHeight w:val="435"/>
          <w:jc w:val="center"/>
        </w:trPr>
        <w:tc>
          <w:tcPr>
            <w:tcW w:w="682" w:type="dxa"/>
            <w:vMerge/>
            <w:shd w:val="clear" w:color="auto" w:fill="auto"/>
          </w:tcPr>
          <w:p w14:paraId="649BC926"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47809870"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2B64CE2A"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restart"/>
            <w:vAlign w:val="center"/>
          </w:tcPr>
          <w:p w14:paraId="5545F40D"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Merge w:val="restart"/>
            <w:vAlign w:val="center"/>
          </w:tcPr>
          <w:p w14:paraId="77B08BE8"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货物运输100吨级（客运船舶100客位）以下                                                                              </w:t>
            </w:r>
          </w:p>
        </w:tc>
        <w:tc>
          <w:tcPr>
            <w:tcW w:w="3569" w:type="dxa"/>
            <w:vAlign w:val="center"/>
          </w:tcPr>
          <w:p w14:paraId="4AF446C8"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违法所得2万元以上的，没收违法所得，并处违法所得2-3倍的罚款</w:t>
            </w:r>
          </w:p>
        </w:tc>
      </w:tr>
      <w:tr w:rsidR="005F5E38" w14:paraId="1FC2C12E" w14:textId="77777777">
        <w:trPr>
          <w:cantSplit/>
          <w:trHeight w:val="480"/>
          <w:jc w:val="center"/>
        </w:trPr>
        <w:tc>
          <w:tcPr>
            <w:tcW w:w="682" w:type="dxa"/>
            <w:vMerge/>
            <w:shd w:val="clear" w:color="auto" w:fill="auto"/>
          </w:tcPr>
          <w:p w14:paraId="3F11284B"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10439FD6"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0D579F60"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ign w:val="center"/>
          </w:tcPr>
          <w:p w14:paraId="7589D60D"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43E5A90F"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5C93737F"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，处4-6万元的罚款</w:t>
            </w:r>
          </w:p>
        </w:tc>
      </w:tr>
      <w:tr w:rsidR="005F5E38" w14:paraId="42D45E14" w14:textId="77777777">
        <w:trPr>
          <w:cantSplit/>
          <w:trHeight w:val="405"/>
          <w:jc w:val="center"/>
        </w:trPr>
        <w:tc>
          <w:tcPr>
            <w:tcW w:w="682" w:type="dxa"/>
            <w:vMerge/>
            <w:shd w:val="clear" w:color="auto" w:fill="auto"/>
          </w:tcPr>
          <w:p w14:paraId="0D79C6B9"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13C965DA"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305509FA"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restart"/>
            <w:vAlign w:val="center"/>
          </w:tcPr>
          <w:p w14:paraId="496C94FC"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Merge w:val="restart"/>
            <w:vAlign w:val="center"/>
          </w:tcPr>
          <w:p w14:paraId="659C673A"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 xml:space="preserve">货物运输1000吨级（客运船舶300客位）以下                                     </w:t>
            </w:r>
          </w:p>
        </w:tc>
        <w:tc>
          <w:tcPr>
            <w:tcW w:w="3569" w:type="dxa"/>
            <w:vAlign w:val="center"/>
          </w:tcPr>
          <w:p w14:paraId="3C311A8D"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违法所得2万元以上的，没收违法所得，并处违法所得3-4倍的罚款</w:t>
            </w:r>
          </w:p>
        </w:tc>
      </w:tr>
      <w:tr w:rsidR="005F5E38" w14:paraId="56C5F719" w14:textId="77777777">
        <w:trPr>
          <w:cantSplit/>
          <w:trHeight w:val="510"/>
          <w:jc w:val="center"/>
        </w:trPr>
        <w:tc>
          <w:tcPr>
            <w:tcW w:w="682" w:type="dxa"/>
            <w:vMerge/>
            <w:shd w:val="clear" w:color="auto" w:fill="auto"/>
          </w:tcPr>
          <w:p w14:paraId="6829EA59"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2B10444E"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2A19345C"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ign w:val="center"/>
          </w:tcPr>
          <w:p w14:paraId="23FA86F7"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5D186787"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0C488FEC"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，处6-8万元的罚款</w:t>
            </w:r>
          </w:p>
        </w:tc>
      </w:tr>
      <w:tr w:rsidR="005F5E38" w14:paraId="7656B462" w14:textId="77777777">
        <w:trPr>
          <w:cantSplit/>
          <w:trHeight w:val="705"/>
          <w:jc w:val="center"/>
        </w:trPr>
        <w:tc>
          <w:tcPr>
            <w:tcW w:w="682" w:type="dxa"/>
            <w:vMerge/>
            <w:shd w:val="clear" w:color="auto" w:fill="auto"/>
          </w:tcPr>
          <w:p w14:paraId="03A553ED"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78915667"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7AACAD2B"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restart"/>
            <w:vAlign w:val="center"/>
          </w:tcPr>
          <w:p w14:paraId="4D7C3F49"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Merge w:val="restart"/>
            <w:vAlign w:val="center"/>
          </w:tcPr>
          <w:p w14:paraId="3294A651" w14:textId="77777777" w:rsidR="005F5E38" w:rsidRDefault="00000000">
            <w:pPr>
              <w:widowControl/>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货物运输超过1000吨级（客运船舶超过300客位）</w:t>
            </w:r>
          </w:p>
        </w:tc>
        <w:tc>
          <w:tcPr>
            <w:tcW w:w="3569" w:type="dxa"/>
            <w:vAlign w:val="center"/>
          </w:tcPr>
          <w:p w14:paraId="0BBD4041"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违法所得2万元以上的，没收违法所得，并处违法所得4-5倍的罚款</w:t>
            </w:r>
          </w:p>
        </w:tc>
      </w:tr>
      <w:tr w:rsidR="005F5E38" w14:paraId="64E196BE" w14:textId="77777777">
        <w:trPr>
          <w:cantSplit/>
          <w:trHeight w:val="630"/>
          <w:jc w:val="center"/>
        </w:trPr>
        <w:tc>
          <w:tcPr>
            <w:tcW w:w="682" w:type="dxa"/>
            <w:vMerge/>
            <w:shd w:val="clear" w:color="auto" w:fill="auto"/>
          </w:tcPr>
          <w:p w14:paraId="77530B55"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47E6C645"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7B5131C9"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ign w:val="center"/>
          </w:tcPr>
          <w:p w14:paraId="74EFDB5C"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30BF55A1" w14:textId="77777777" w:rsidR="005F5E38" w:rsidRDefault="005F5E38">
            <w:pPr>
              <w:widowControl/>
              <w:spacing w:line="300" w:lineRule="atLeast"/>
              <w:jc w:val="left"/>
              <w:rPr>
                <w:rFonts w:asciiTheme="minorEastAsia" w:eastAsiaTheme="minorEastAsia" w:hAnsiTheme="minorEastAsia" w:cstheme="minorEastAsia"/>
                <w:color w:val="000000" w:themeColor="text1"/>
                <w:kern w:val="0"/>
                <w:szCs w:val="21"/>
              </w:rPr>
            </w:pPr>
          </w:p>
        </w:tc>
        <w:tc>
          <w:tcPr>
            <w:tcW w:w="3569" w:type="dxa"/>
            <w:vAlign w:val="center"/>
          </w:tcPr>
          <w:p w14:paraId="3744C90C" w14:textId="77777777" w:rsidR="005F5E38" w:rsidRDefault="00000000">
            <w:pPr>
              <w:spacing w:line="300" w:lineRule="atLeast"/>
              <w:jc w:val="lef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违法所得</w:t>
            </w:r>
            <w:r>
              <w:rPr>
                <w:rFonts w:asciiTheme="minorEastAsia" w:eastAsiaTheme="minorEastAsia" w:hAnsiTheme="minorEastAsia" w:cstheme="minorEastAsia" w:hint="eastAsia"/>
                <w:color w:val="000000" w:themeColor="text1"/>
                <w:szCs w:val="21"/>
              </w:rPr>
              <w:t>不足2万元的</w:t>
            </w:r>
            <w:r>
              <w:rPr>
                <w:rFonts w:asciiTheme="minorEastAsia" w:eastAsiaTheme="minorEastAsia" w:hAnsiTheme="minorEastAsia" w:cstheme="minorEastAsia" w:hint="eastAsia"/>
                <w:color w:val="000000" w:themeColor="text1"/>
                <w:kern w:val="0"/>
                <w:szCs w:val="21"/>
              </w:rPr>
              <w:t>，处8-10万元的罚款</w:t>
            </w:r>
          </w:p>
        </w:tc>
      </w:tr>
      <w:tr w:rsidR="005F5E38" w14:paraId="7D136D73" w14:textId="77777777">
        <w:trPr>
          <w:cantSplit/>
          <w:trHeight w:val="285"/>
          <w:jc w:val="center"/>
        </w:trPr>
        <w:tc>
          <w:tcPr>
            <w:tcW w:w="682" w:type="dxa"/>
            <w:vMerge w:val="restart"/>
            <w:shd w:val="clear" w:color="auto" w:fill="auto"/>
            <w:vAlign w:val="center"/>
          </w:tcPr>
          <w:p w14:paraId="3D60D881"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6.22</w:t>
            </w:r>
          </w:p>
        </w:tc>
        <w:tc>
          <w:tcPr>
            <w:tcW w:w="1980" w:type="dxa"/>
            <w:vMerge w:val="restart"/>
            <w:shd w:val="clear" w:color="auto" w:fill="auto"/>
            <w:vAlign w:val="center"/>
          </w:tcPr>
          <w:p w14:paraId="475EB2C4"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船舶管理业务经营者未按照规定要求配备相应海务、机务管理人员</w:t>
            </w:r>
          </w:p>
        </w:tc>
        <w:tc>
          <w:tcPr>
            <w:tcW w:w="4590" w:type="dxa"/>
            <w:vMerge w:val="restart"/>
            <w:shd w:val="clear" w:color="auto" w:fill="FFFFFF"/>
            <w:vAlign w:val="center"/>
          </w:tcPr>
          <w:p w14:paraId="16FCE43E"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《国内水路运输辅助业管理规定》第三十四条：船舶管理业务经营者未按照本规定要求配备相应海务、机务管理人员的，由其所在地县级以上人民政府水路运输管理部门责令改正，处1万元以上3万元以下的罚款</w:t>
            </w:r>
          </w:p>
        </w:tc>
        <w:tc>
          <w:tcPr>
            <w:tcW w:w="540" w:type="dxa"/>
            <w:vAlign w:val="center"/>
          </w:tcPr>
          <w:p w14:paraId="7ECCEC98"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tcBorders>
              <w:bottom w:val="single" w:sz="4" w:space="0" w:color="auto"/>
            </w:tcBorders>
            <w:vAlign w:val="center"/>
          </w:tcPr>
          <w:p w14:paraId="169D8DC4"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海务、机务两种专职管理人员中有一种未满足配备要求</w:t>
            </w:r>
          </w:p>
        </w:tc>
        <w:tc>
          <w:tcPr>
            <w:tcW w:w="3569" w:type="dxa"/>
            <w:vAlign w:val="center"/>
          </w:tcPr>
          <w:p w14:paraId="35544623"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5F5E38" w14:paraId="3D93DA17" w14:textId="77777777">
        <w:trPr>
          <w:cantSplit/>
          <w:trHeight w:val="540"/>
          <w:jc w:val="center"/>
        </w:trPr>
        <w:tc>
          <w:tcPr>
            <w:tcW w:w="682" w:type="dxa"/>
            <w:vMerge/>
            <w:shd w:val="clear" w:color="auto" w:fill="auto"/>
            <w:vAlign w:val="center"/>
          </w:tcPr>
          <w:p w14:paraId="6D5AD294"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04D7711"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46DDB864"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42F7BFC7"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tcBorders>
              <w:top w:val="single" w:sz="4" w:space="0" w:color="auto"/>
            </w:tcBorders>
            <w:vAlign w:val="center"/>
          </w:tcPr>
          <w:p w14:paraId="3584FAE7" w14:textId="77777777" w:rsidR="005F5E38" w:rsidRDefault="00000000">
            <w:pPr>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海务、机务两种专职管理人员均未满足配备要求</w:t>
            </w:r>
          </w:p>
        </w:tc>
        <w:tc>
          <w:tcPr>
            <w:tcW w:w="3569" w:type="dxa"/>
            <w:vAlign w:val="center"/>
          </w:tcPr>
          <w:p w14:paraId="499A3FF1"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5F5E38" w14:paraId="19326B49" w14:textId="77777777">
        <w:trPr>
          <w:cantSplit/>
          <w:trHeight w:val="345"/>
          <w:jc w:val="center"/>
        </w:trPr>
        <w:tc>
          <w:tcPr>
            <w:tcW w:w="682" w:type="dxa"/>
            <w:vMerge w:val="restart"/>
            <w:shd w:val="clear" w:color="auto" w:fill="auto"/>
            <w:vAlign w:val="center"/>
          </w:tcPr>
          <w:p w14:paraId="6C228084"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6.23</w:t>
            </w:r>
          </w:p>
        </w:tc>
        <w:tc>
          <w:tcPr>
            <w:tcW w:w="1980" w:type="dxa"/>
            <w:vMerge w:val="restart"/>
            <w:shd w:val="clear" w:color="auto" w:fill="auto"/>
            <w:vAlign w:val="center"/>
          </w:tcPr>
          <w:p w14:paraId="02A931D5" w14:textId="77777777" w:rsidR="005F5E38" w:rsidRDefault="00000000">
            <w:pPr>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船舶管理业务经营者与委托人订立虚</w:t>
            </w:r>
          </w:p>
          <w:p w14:paraId="2FE95ED2"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p w14:paraId="26E758BD"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p w14:paraId="144408DB"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p w14:paraId="111463E5"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假协议或者名义上接受委托实际不承担船舶海务、机务管理责任</w:t>
            </w:r>
          </w:p>
        </w:tc>
        <w:tc>
          <w:tcPr>
            <w:tcW w:w="4590" w:type="dxa"/>
            <w:vMerge w:val="restart"/>
            <w:shd w:val="clear" w:color="auto" w:fill="FFFFFF"/>
            <w:vAlign w:val="center"/>
          </w:tcPr>
          <w:p w14:paraId="564913B8" w14:textId="77777777" w:rsidR="005F5E38" w:rsidRDefault="00000000">
            <w:pPr>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《国内水路运输辅助业管理规定》第三十五条：　船舶管理业务经营者与委托人订立虚假协议或者名义上接受委托实际不承担船舶海务、机务管理责任的，由经营者所在地县级以上人民政府水路运输管理部门责令改正，并按《国内水路运输管理条例》第三十七条关于非法转让船舶管理业务经营资格的有关规定进行处罚。</w:t>
            </w:r>
          </w:p>
          <w:p w14:paraId="4C865747" w14:textId="77777777" w:rsidR="005F5E38" w:rsidRDefault="00000000">
            <w:pPr>
              <w:spacing w:line="280" w:lineRule="exact"/>
              <w:ind w:firstLineChars="100" w:firstLine="210"/>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《国内水路运输管理条例</w:t>
            </w:r>
            <w:r>
              <w:rPr>
                <w:rFonts w:asciiTheme="minorEastAsia" w:eastAsiaTheme="minorEastAsia" w:hAnsiTheme="minorEastAsia" w:cstheme="minorEastAsia" w:hint="eastAsia"/>
                <w:b/>
                <w:color w:val="000000" w:themeColor="text1"/>
                <w:szCs w:val="21"/>
              </w:rPr>
              <w:t>》</w:t>
            </w:r>
            <w:r>
              <w:rPr>
                <w:rStyle w:val="a8"/>
                <w:rFonts w:asciiTheme="minorEastAsia" w:eastAsiaTheme="minorEastAsia" w:hAnsiTheme="minorEastAsia" w:cstheme="minorEastAsia" w:hint="eastAsia"/>
                <w:b w:val="0"/>
                <w:color w:val="000000" w:themeColor="text1"/>
                <w:szCs w:val="21"/>
              </w:rPr>
              <w:t>第三十七条第一款</w:t>
            </w:r>
            <w:r>
              <w:rPr>
                <w:rFonts w:asciiTheme="minorEastAsia" w:eastAsiaTheme="minorEastAsia" w:hAnsiTheme="minorEastAsia" w:cstheme="minorEastAsia" w:hint="eastAsia"/>
                <w:color w:val="000000" w:themeColor="text1"/>
                <w:szCs w:val="21"/>
              </w:rPr>
              <w:t>：　出租、出借、倒卖本条例规定的行政许可证件或者以其他方式非法转让本条例规定的行政许可的，由负责水路运输管理的部门责令改正，没收违法所得，并处违法所得1倍以上5倍以下的罚款；没有违法所得或者违法所得不足3万元的，处3万元以上15万元以下的罚款；情节严重的，由原许可机关吊销相应的许可证件</w:t>
            </w:r>
          </w:p>
        </w:tc>
        <w:tc>
          <w:tcPr>
            <w:tcW w:w="540" w:type="dxa"/>
            <w:vMerge w:val="restart"/>
            <w:vAlign w:val="center"/>
          </w:tcPr>
          <w:p w14:paraId="58CF2C0A"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轻微</w:t>
            </w:r>
          </w:p>
        </w:tc>
        <w:tc>
          <w:tcPr>
            <w:tcW w:w="2700" w:type="dxa"/>
            <w:vMerge w:val="restart"/>
            <w:vAlign w:val="center"/>
          </w:tcPr>
          <w:p w14:paraId="1ED94F08"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200载重吨以下的船舶</w:t>
            </w:r>
          </w:p>
        </w:tc>
        <w:tc>
          <w:tcPr>
            <w:tcW w:w="3569" w:type="dxa"/>
            <w:vAlign w:val="center"/>
          </w:tcPr>
          <w:p w14:paraId="11B99FC1"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违法所得3万元以上的，没收违法所得，并处违法所得1-2倍的罚款</w:t>
            </w:r>
          </w:p>
        </w:tc>
      </w:tr>
      <w:tr w:rsidR="005F5E38" w14:paraId="751937DF" w14:textId="77777777">
        <w:trPr>
          <w:cantSplit/>
          <w:trHeight w:val="480"/>
          <w:jc w:val="center"/>
        </w:trPr>
        <w:tc>
          <w:tcPr>
            <w:tcW w:w="682" w:type="dxa"/>
            <w:vMerge/>
            <w:shd w:val="clear" w:color="auto" w:fill="auto"/>
            <w:vAlign w:val="center"/>
          </w:tcPr>
          <w:p w14:paraId="3E4A7D87"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4ABE6BC0"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06387813"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ign w:val="center"/>
          </w:tcPr>
          <w:p w14:paraId="3F6323C7"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59606FF2"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tc>
        <w:tc>
          <w:tcPr>
            <w:tcW w:w="3569" w:type="dxa"/>
            <w:vAlign w:val="center"/>
          </w:tcPr>
          <w:p w14:paraId="63B36AE8"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违法所得不足3万元的，处3-7万元的罚款</w:t>
            </w:r>
          </w:p>
        </w:tc>
      </w:tr>
      <w:tr w:rsidR="005F5E38" w14:paraId="7DD7249F" w14:textId="77777777">
        <w:trPr>
          <w:cantSplit/>
          <w:trHeight w:val="225"/>
          <w:jc w:val="center"/>
        </w:trPr>
        <w:tc>
          <w:tcPr>
            <w:tcW w:w="682" w:type="dxa"/>
            <w:vMerge/>
            <w:shd w:val="clear" w:color="auto" w:fill="auto"/>
            <w:vAlign w:val="center"/>
          </w:tcPr>
          <w:p w14:paraId="63814DEF"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7297C7A0"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43D2445A"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restart"/>
            <w:vAlign w:val="center"/>
          </w:tcPr>
          <w:p w14:paraId="74951B04"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一般</w:t>
            </w:r>
          </w:p>
        </w:tc>
        <w:tc>
          <w:tcPr>
            <w:tcW w:w="2700" w:type="dxa"/>
            <w:vMerge w:val="restart"/>
            <w:vAlign w:val="center"/>
          </w:tcPr>
          <w:p w14:paraId="173A5EFE"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超过200载重吨的船舶</w:t>
            </w:r>
          </w:p>
        </w:tc>
        <w:tc>
          <w:tcPr>
            <w:tcW w:w="3569" w:type="dxa"/>
            <w:vAlign w:val="center"/>
          </w:tcPr>
          <w:p w14:paraId="355AF789"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违法所得3万元以上的，没收违法所得，并处违法所得2-3倍的罚款</w:t>
            </w:r>
          </w:p>
        </w:tc>
      </w:tr>
      <w:tr w:rsidR="005F5E38" w14:paraId="005D33E3" w14:textId="77777777">
        <w:trPr>
          <w:cantSplit/>
          <w:trHeight w:val="315"/>
          <w:jc w:val="center"/>
        </w:trPr>
        <w:tc>
          <w:tcPr>
            <w:tcW w:w="682" w:type="dxa"/>
            <w:vMerge/>
            <w:shd w:val="clear" w:color="auto" w:fill="auto"/>
            <w:vAlign w:val="center"/>
          </w:tcPr>
          <w:p w14:paraId="41A4F082"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6FAB71BB"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1F371037"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tcBorders>
              <w:bottom w:val="single" w:sz="4" w:space="0" w:color="auto"/>
            </w:tcBorders>
            <w:vAlign w:val="center"/>
          </w:tcPr>
          <w:p w14:paraId="1E75DC6F"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tcBorders>
              <w:bottom w:val="single" w:sz="4" w:space="0" w:color="auto"/>
            </w:tcBorders>
            <w:vAlign w:val="center"/>
          </w:tcPr>
          <w:p w14:paraId="2A96489F"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tc>
        <w:tc>
          <w:tcPr>
            <w:tcW w:w="3569" w:type="dxa"/>
            <w:vAlign w:val="center"/>
          </w:tcPr>
          <w:p w14:paraId="626CBB60"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违法所得不足3万元的，处7-11万元的罚款</w:t>
            </w:r>
          </w:p>
        </w:tc>
      </w:tr>
      <w:tr w:rsidR="005F5E38" w14:paraId="14C9C884" w14:textId="77777777">
        <w:trPr>
          <w:cantSplit/>
          <w:trHeight w:val="225"/>
          <w:jc w:val="center"/>
        </w:trPr>
        <w:tc>
          <w:tcPr>
            <w:tcW w:w="682" w:type="dxa"/>
            <w:vMerge/>
            <w:shd w:val="clear" w:color="auto" w:fill="auto"/>
            <w:vAlign w:val="center"/>
          </w:tcPr>
          <w:p w14:paraId="129C2F0F"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0CC610A5"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257942A5"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restart"/>
            <w:vAlign w:val="center"/>
          </w:tcPr>
          <w:p w14:paraId="37FE8286"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较重</w:t>
            </w:r>
          </w:p>
        </w:tc>
        <w:tc>
          <w:tcPr>
            <w:tcW w:w="2700" w:type="dxa"/>
            <w:vMerge w:val="restart"/>
            <w:vAlign w:val="center"/>
          </w:tcPr>
          <w:p w14:paraId="39E21EC7"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超过1000载重吨的船舶</w:t>
            </w:r>
          </w:p>
        </w:tc>
        <w:tc>
          <w:tcPr>
            <w:tcW w:w="3569" w:type="dxa"/>
            <w:vAlign w:val="center"/>
          </w:tcPr>
          <w:p w14:paraId="32C398CD"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违法所得3万元以上的，没收违法所得，并处违法所得3-5倍的罚款</w:t>
            </w:r>
          </w:p>
        </w:tc>
      </w:tr>
      <w:tr w:rsidR="005F5E38" w14:paraId="42743FD0" w14:textId="77777777">
        <w:trPr>
          <w:cantSplit/>
          <w:trHeight w:val="315"/>
          <w:jc w:val="center"/>
        </w:trPr>
        <w:tc>
          <w:tcPr>
            <w:tcW w:w="682" w:type="dxa"/>
            <w:vMerge/>
            <w:shd w:val="clear" w:color="auto" w:fill="auto"/>
            <w:vAlign w:val="center"/>
          </w:tcPr>
          <w:p w14:paraId="1C1E33D7"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4DB7884F"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14F52A4D"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Merge/>
            <w:vAlign w:val="center"/>
          </w:tcPr>
          <w:p w14:paraId="1C647928" w14:textId="77777777" w:rsidR="005F5E38" w:rsidRDefault="005F5E38">
            <w:pPr>
              <w:spacing w:line="280" w:lineRule="exact"/>
              <w:jc w:val="center"/>
              <w:rPr>
                <w:rFonts w:asciiTheme="minorEastAsia" w:eastAsiaTheme="minorEastAsia" w:hAnsiTheme="minorEastAsia" w:cstheme="minorEastAsia"/>
                <w:color w:val="000000" w:themeColor="text1"/>
                <w:szCs w:val="21"/>
              </w:rPr>
            </w:pPr>
          </w:p>
        </w:tc>
        <w:tc>
          <w:tcPr>
            <w:tcW w:w="2700" w:type="dxa"/>
            <w:vMerge/>
            <w:vAlign w:val="center"/>
          </w:tcPr>
          <w:p w14:paraId="5588BB50" w14:textId="77777777" w:rsidR="005F5E38" w:rsidRDefault="005F5E38">
            <w:pPr>
              <w:spacing w:line="280" w:lineRule="exact"/>
              <w:rPr>
                <w:rFonts w:asciiTheme="minorEastAsia" w:eastAsiaTheme="minorEastAsia" w:hAnsiTheme="minorEastAsia" w:cstheme="minorEastAsia"/>
                <w:color w:val="000000" w:themeColor="text1"/>
                <w:kern w:val="0"/>
                <w:szCs w:val="21"/>
              </w:rPr>
            </w:pPr>
          </w:p>
        </w:tc>
        <w:tc>
          <w:tcPr>
            <w:tcW w:w="3569" w:type="dxa"/>
            <w:vAlign w:val="center"/>
          </w:tcPr>
          <w:p w14:paraId="7986C659"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违法所得不足3万元的，处11-15万元的罚款</w:t>
            </w:r>
          </w:p>
        </w:tc>
      </w:tr>
      <w:tr w:rsidR="005F5E38" w14:paraId="4436F630" w14:textId="77777777">
        <w:trPr>
          <w:cantSplit/>
          <w:trHeight w:val="595"/>
          <w:jc w:val="center"/>
        </w:trPr>
        <w:tc>
          <w:tcPr>
            <w:tcW w:w="682" w:type="dxa"/>
            <w:vMerge/>
            <w:shd w:val="clear" w:color="auto" w:fill="auto"/>
            <w:vAlign w:val="center"/>
          </w:tcPr>
          <w:p w14:paraId="00C0F598"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059A7255"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1120DD82"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540" w:type="dxa"/>
            <w:vAlign w:val="center"/>
          </w:tcPr>
          <w:p w14:paraId="34DE6CCC" w14:textId="77777777" w:rsidR="005F5E38" w:rsidRDefault="00000000">
            <w:pPr>
              <w:autoSpaceDE w:val="0"/>
              <w:autoSpaceDN w:val="0"/>
              <w:adjustRightInd w:val="0"/>
              <w:spacing w:line="280" w:lineRule="exact"/>
              <w:jc w:val="center"/>
              <w:rPr>
                <w:rFonts w:asciiTheme="minorEastAsia" w:eastAsiaTheme="minorEastAsia" w:hAnsiTheme="minorEastAsia" w:cstheme="minorEastAsia"/>
                <w:color w:val="000000" w:themeColor="text1"/>
                <w:szCs w:val="21"/>
                <w:lang w:val="zh-CN"/>
              </w:rPr>
            </w:pPr>
            <w:r>
              <w:rPr>
                <w:rFonts w:asciiTheme="minorEastAsia" w:eastAsiaTheme="minorEastAsia" w:hAnsiTheme="minorEastAsia" w:cstheme="minorEastAsia" w:hint="eastAsia"/>
                <w:color w:val="000000" w:themeColor="text1"/>
                <w:szCs w:val="21"/>
                <w:lang w:val="zh-CN"/>
              </w:rPr>
              <w:t>严重</w:t>
            </w:r>
          </w:p>
        </w:tc>
        <w:tc>
          <w:tcPr>
            <w:tcW w:w="2700" w:type="dxa"/>
            <w:vAlign w:val="center"/>
          </w:tcPr>
          <w:p w14:paraId="54009AE4" w14:textId="77777777" w:rsidR="005F5E38" w:rsidRDefault="00000000">
            <w:pPr>
              <w:spacing w:line="300" w:lineRule="exact"/>
              <w:rPr>
                <w:rFonts w:asciiTheme="minorEastAsia" w:eastAsiaTheme="minorEastAsia" w:hAnsiTheme="minorEastAsia" w:cstheme="minorEastAsia"/>
                <w:color w:val="000000" w:themeColor="text1"/>
                <w:kern w:val="0"/>
                <w:szCs w:val="21"/>
                <w:lang w:val="zh-CN"/>
              </w:rPr>
            </w:pPr>
            <w:r>
              <w:rPr>
                <w:rFonts w:asciiTheme="minorEastAsia" w:eastAsiaTheme="minorEastAsia" w:hAnsiTheme="minorEastAsia" w:cstheme="minorEastAsia" w:hint="eastAsia"/>
                <w:color w:val="000000" w:themeColor="text1"/>
                <w:szCs w:val="21"/>
              </w:rPr>
              <w:t>超过5000载重吨的船舶</w:t>
            </w:r>
          </w:p>
        </w:tc>
        <w:tc>
          <w:tcPr>
            <w:tcW w:w="3569" w:type="dxa"/>
            <w:vAlign w:val="center"/>
          </w:tcPr>
          <w:p w14:paraId="36430581" w14:textId="77777777" w:rsidR="005F5E38" w:rsidRDefault="00000000">
            <w:pPr>
              <w:spacing w:line="300" w:lineRule="exact"/>
              <w:rPr>
                <w:rFonts w:asciiTheme="minorEastAsia" w:eastAsiaTheme="minorEastAsia" w:hAnsiTheme="minorEastAsia" w:cstheme="minorEastAsia"/>
                <w:color w:val="000000" w:themeColor="text1"/>
                <w:szCs w:val="21"/>
                <w:shd w:val="clear" w:color="auto" w:fill="FF6600"/>
              </w:rPr>
            </w:pPr>
            <w:r>
              <w:rPr>
                <w:rFonts w:asciiTheme="minorEastAsia" w:eastAsiaTheme="minorEastAsia" w:hAnsiTheme="minorEastAsia" w:cstheme="minorEastAsia" w:hint="eastAsia"/>
                <w:color w:val="000000" w:themeColor="text1"/>
                <w:szCs w:val="21"/>
              </w:rPr>
              <w:t>吊销相应的许可证件</w:t>
            </w:r>
          </w:p>
        </w:tc>
      </w:tr>
      <w:tr w:rsidR="005F5E38" w14:paraId="0A681B2A" w14:textId="77777777">
        <w:trPr>
          <w:cantSplit/>
          <w:trHeight w:val="1305"/>
          <w:jc w:val="center"/>
        </w:trPr>
        <w:tc>
          <w:tcPr>
            <w:tcW w:w="682" w:type="dxa"/>
            <w:vMerge w:val="restart"/>
            <w:shd w:val="clear" w:color="auto" w:fill="auto"/>
          </w:tcPr>
          <w:p w14:paraId="0B8F5E7E" w14:textId="77777777" w:rsidR="005F5E38" w:rsidRDefault="005F5E38">
            <w:pPr>
              <w:rPr>
                <w:rFonts w:asciiTheme="minorEastAsia" w:eastAsiaTheme="minorEastAsia" w:hAnsiTheme="minorEastAsia" w:cstheme="minorEastAsia"/>
                <w:color w:val="000000" w:themeColor="text1"/>
                <w:szCs w:val="21"/>
              </w:rPr>
            </w:pPr>
          </w:p>
          <w:p w14:paraId="1628AD17" w14:textId="77777777" w:rsidR="005F5E38" w:rsidRDefault="005F5E38">
            <w:pPr>
              <w:rPr>
                <w:rFonts w:asciiTheme="minorEastAsia" w:eastAsiaTheme="minorEastAsia" w:hAnsiTheme="minorEastAsia" w:cstheme="minorEastAsia"/>
                <w:color w:val="000000" w:themeColor="text1"/>
                <w:szCs w:val="21"/>
              </w:rPr>
            </w:pPr>
          </w:p>
          <w:p w14:paraId="3185105E" w14:textId="77777777" w:rsidR="005F5E38" w:rsidRDefault="005F5E38">
            <w:pPr>
              <w:rPr>
                <w:rFonts w:asciiTheme="minorEastAsia" w:eastAsiaTheme="minorEastAsia" w:hAnsiTheme="minorEastAsia" w:cstheme="minorEastAsia"/>
                <w:color w:val="000000" w:themeColor="text1"/>
                <w:szCs w:val="21"/>
              </w:rPr>
            </w:pPr>
          </w:p>
          <w:p w14:paraId="58D1A4CA" w14:textId="77777777" w:rsidR="005F5E38" w:rsidRDefault="005F5E38">
            <w:pPr>
              <w:rPr>
                <w:rFonts w:asciiTheme="minorEastAsia" w:eastAsiaTheme="minorEastAsia" w:hAnsiTheme="minorEastAsia" w:cstheme="minorEastAsia"/>
                <w:color w:val="000000" w:themeColor="text1"/>
                <w:szCs w:val="21"/>
              </w:rPr>
            </w:pPr>
          </w:p>
          <w:p w14:paraId="7DABAD86" w14:textId="77777777" w:rsidR="005F5E38" w:rsidRDefault="005F5E38">
            <w:pPr>
              <w:rPr>
                <w:rFonts w:asciiTheme="minorEastAsia" w:eastAsiaTheme="minorEastAsia" w:hAnsiTheme="minorEastAsia" w:cstheme="minorEastAsia"/>
                <w:color w:val="000000" w:themeColor="text1"/>
                <w:szCs w:val="21"/>
              </w:rPr>
            </w:pPr>
          </w:p>
          <w:p w14:paraId="3E2CED35" w14:textId="77777777" w:rsidR="005F5E38" w:rsidRDefault="005F5E38">
            <w:pPr>
              <w:rPr>
                <w:rFonts w:asciiTheme="minorEastAsia" w:eastAsiaTheme="minorEastAsia" w:hAnsiTheme="minorEastAsia" w:cstheme="minorEastAsia"/>
                <w:color w:val="000000" w:themeColor="text1"/>
                <w:szCs w:val="21"/>
              </w:rPr>
            </w:pPr>
          </w:p>
          <w:p w14:paraId="5C94EA16" w14:textId="77777777" w:rsidR="005F5E38" w:rsidRDefault="005F5E38">
            <w:pPr>
              <w:rPr>
                <w:rFonts w:asciiTheme="minorEastAsia" w:eastAsiaTheme="minorEastAsia" w:hAnsiTheme="minorEastAsia" w:cstheme="minorEastAsia"/>
                <w:color w:val="000000" w:themeColor="text1"/>
                <w:szCs w:val="21"/>
              </w:rPr>
            </w:pPr>
          </w:p>
          <w:p w14:paraId="57E5340B" w14:textId="77777777" w:rsidR="005F5E38" w:rsidRDefault="005F5E38">
            <w:pPr>
              <w:rPr>
                <w:rFonts w:asciiTheme="minorEastAsia" w:eastAsiaTheme="minorEastAsia" w:hAnsiTheme="minorEastAsia" w:cstheme="minorEastAsia"/>
                <w:color w:val="000000" w:themeColor="text1"/>
                <w:szCs w:val="21"/>
              </w:rPr>
            </w:pPr>
          </w:p>
          <w:p w14:paraId="0F0A72F9" w14:textId="77777777" w:rsidR="005F5E38" w:rsidRDefault="00000000">
            <w:pPr>
              <w:rPr>
                <w:rFonts w:asciiTheme="minorEastAsia" w:eastAsiaTheme="minorEastAsia" w:hAnsiTheme="minorEastAsia" w:cstheme="minorEastAsia"/>
                <w:color w:val="000000" w:themeColor="text1"/>
                <w:kern w:val="21"/>
                <w:szCs w:val="21"/>
              </w:rPr>
            </w:pPr>
            <w:r>
              <w:rPr>
                <w:rFonts w:asciiTheme="minorEastAsia" w:eastAsiaTheme="minorEastAsia" w:hAnsiTheme="minorEastAsia" w:cstheme="minorEastAsia" w:hint="eastAsia"/>
                <w:color w:val="000000" w:themeColor="text1"/>
                <w:szCs w:val="21"/>
              </w:rPr>
              <w:t>6.24</w:t>
            </w:r>
          </w:p>
          <w:p w14:paraId="1EE9804B"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val="restart"/>
            <w:shd w:val="clear" w:color="auto" w:fill="auto"/>
          </w:tcPr>
          <w:p w14:paraId="7EEB7BCF" w14:textId="77777777" w:rsidR="005F5E38" w:rsidRDefault="005F5E38">
            <w:pPr>
              <w:pStyle w:val="a6"/>
              <w:rPr>
                <w:rFonts w:asciiTheme="minorEastAsia" w:eastAsiaTheme="minorEastAsia" w:hAnsiTheme="minorEastAsia" w:cstheme="minorEastAsia"/>
                <w:color w:val="000000" w:themeColor="text1"/>
                <w:sz w:val="21"/>
                <w:szCs w:val="21"/>
              </w:rPr>
            </w:pPr>
          </w:p>
          <w:p w14:paraId="2AF9A7BE" w14:textId="77777777" w:rsidR="005F5E38" w:rsidRDefault="005F5E38">
            <w:pPr>
              <w:pStyle w:val="a6"/>
              <w:rPr>
                <w:rFonts w:asciiTheme="minorEastAsia" w:eastAsiaTheme="minorEastAsia" w:hAnsiTheme="minorEastAsia" w:cstheme="minorEastAsia"/>
                <w:color w:val="000000" w:themeColor="text1"/>
                <w:sz w:val="21"/>
                <w:szCs w:val="21"/>
              </w:rPr>
            </w:pPr>
          </w:p>
          <w:p w14:paraId="46A4DB18" w14:textId="77777777" w:rsidR="005F5E38" w:rsidRDefault="005F5E38">
            <w:pPr>
              <w:pStyle w:val="a6"/>
              <w:rPr>
                <w:rFonts w:asciiTheme="minorEastAsia" w:eastAsiaTheme="minorEastAsia" w:hAnsiTheme="minorEastAsia" w:cstheme="minorEastAsia"/>
                <w:color w:val="000000" w:themeColor="text1"/>
                <w:sz w:val="21"/>
                <w:szCs w:val="21"/>
              </w:rPr>
            </w:pPr>
          </w:p>
          <w:p w14:paraId="3D7614F7" w14:textId="77777777" w:rsidR="005F5E38" w:rsidRDefault="00000000">
            <w:pPr>
              <w:pStyle w:val="a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水路运输辅助业务经营者违反《国内水路运输辅助业管理规定》第三十六条有关规定</w:t>
            </w:r>
          </w:p>
        </w:tc>
        <w:tc>
          <w:tcPr>
            <w:tcW w:w="4590" w:type="dxa"/>
            <w:vMerge w:val="restart"/>
            <w:shd w:val="clear" w:color="auto" w:fill="FFFFFF"/>
          </w:tcPr>
          <w:p w14:paraId="760F1B1F"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《国内水路运输辅助业管理规定》第三十六条：　水路运输辅助业务经营者违反本规定，有下列行为之一的，由其所在地县级以上人民政府水路运输管理部门责令改正，处2000元以上1万元以下的罚款；一年内累计三次以上违反本规定的，处1万元以上3万元以下的罚款：（一）未履行备案或者报告义务；（二）为未依法取得水路运输业务经营许可或者超越许可范围的经营者提供水路运输辅助服务；（三）与船舶所有人、经营人、承租人未订立船舶管理协议或者协议未对船舶海务、机务管理责任做出明确规定；（四）未订立书面合同、强行代理或者代办业务；（五）滥用优势地位，限制委托人选择其他代理或者船舶管理服务提供者；（六）进行虚假宣传，误导旅客或者委托人；（七）以不正当方式或者不规范行为争抢客源、货源及提供其他水路运输辅助服务，扰乱市场秩序；（八）未在售票场所和售票网站的明显位置公布船舶、班期、班次、票价等信息；（九）未以公布的票价或者变相变更公布的票价销售客票；（十）使用的运输单证不符合有关规定；（十一）未建立业务记录和管理台账</w:t>
            </w:r>
          </w:p>
        </w:tc>
        <w:tc>
          <w:tcPr>
            <w:tcW w:w="540" w:type="dxa"/>
            <w:vAlign w:val="center"/>
          </w:tcPr>
          <w:p w14:paraId="3C907AD5"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0DC51FEA"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违反其中1-3项规定</w:t>
            </w:r>
          </w:p>
        </w:tc>
        <w:tc>
          <w:tcPr>
            <w:tcW w:w="3569" w:type="dxa"/>
            <w:vAlign w:val="center"/>
          </w:tcPr>
          <w:p w14:paraId="5E660203"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处0.2-0.5万元的罚款</w:t>
            </w:r>
          </w:p>
        </w:tc>
      </w:tr>
      <w:tr w:rsidR="005F5E38" w14:paraId="14BD3293" w14:textId="77777777">
        <w:trPr>
          <w:cantSplit/>
          <w:trHeight w:val="1455"/>
          <w:jc w:val="center"/>
        </w:trPr>
        <w:tc>
          <w:tcPr>
            <w:tcW w:w="682" w:type="dxa"/>
            <w:vMerge/>
            <w:shd w:val="clear" w:color="auto" w:fill="auto"/>
          </w:tcPr>
          <w:p w14:paraId="56E6C737"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6E756238"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2845E4FF" w14:textId="77777777" w:rsidR="005F5E38" w:rsidRDefault="005F5E38">
            <w:pPr>
              <w:rPr>
                <w:rFonts w:asciiTheme="minorEastAsia" w:eastAsiaTheme="minorEastAsia" w:hAnsiTheme="minorEastAsia" w:cstheme="minorEastAsia"/>
                <w:color w:val="000000" w:themeColor="text1"/>
                <w:kern w:val="0"/>
                <w:szCs w:val="21"/>
              </w:rPr>
            </w:pPr>
          </w:p>
        </w:tc>
        <w:tc>
          <w:tcPr>
            <w:tcW w:w="540" w:type="dxa"/>
            <w:vAlign w:val="center"/>
          </w:tcPr>
          <w:p w14:paraId="1C6EDEC9"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646577D2"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违反其中3-6项规定</w:t>
            </w:r>
          </w:p>
        </w:tc>
        <w:tc>
          <w:tcPr>
            <w:tcW w:w="3569" w:type="dxa"/>
            <w:vAlign w:val="center"/>
          </w:tcPr>
          <w:p w14:paraId="23B292F9"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处0.5-0.8万元的罚款</w:t>
            </w:r>
          </w:p>
        </w:tc>
      </w:tr>
      <w:tr w:rsidR="005F5E38" w14:paraId="0430626A" w14:textId="77777777">
        <w:trPr>
          <w:cantSplit/>
          <w:trHeight w:val="2085"/>
          <w:jc w:val="center"/>
        </w:trPr>
        <w:tc>
          <w:tcPr>
            <w:tcW w:w="682" w:type="dxa"/>
            <w:vMerge/>
            <w:shd w:val="clear" w:color="auto" w:fill="auto"/>
          </w:tcPr>
          <w:p w14:paraId="3949FC42"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665F350F"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6D836C6B" w14:textId="77777777" w:rsidR="005F5E38" w:rsidRDefault="005F5E38">
            <w:pPr>
              <w:rPr>
                <w:rFonts w:asciiTheme="minorEastAsia" w:eastAsiaTheme="minorEastAsia" w:hAnsiTheme="minorEastAsia" w:cstheme="minorEastAsia"/>
                <w:color w:val="000000" w:themeColor="text1"/>
                <w:kern w:val="0"/>
                <w:szCs w:val="21"/>
              </w:rPr>
            </w:pPr>
          </w:p>
        </w:tc>
        <w:tc>
          <w:tcPr>
            <w:tcW w:w="540" w:type="dxa"/>
            <w:vAlign w:val="center"/>
          </w:tcPr>
          <w:p w14:paraId="65E33B41"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59652C84"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违反其中7项以上规定</w:t>
            </w:r>
          </w:p>
        </w:tc>
        <w:tc>
          <w:tcPr>
            <w:tcW w:w="3569" w:type="dxa"/>
            <w:vAlign w:val="center"/>
          </w:tcPr>
          <w:p w14:paraId="1969A01E"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处0.8-1万元的罚款</w:t>
            </w:r>
          </w:p>
        </w:tc>
      </w:tr>
      <w:tr w:rsidR="005F5E38" w14:paraId="6A6D1CD3" w14:textId="77777777">
        <w:trPr>
          <w:cantSplit/>
          <w:trHeight w:val="1965"/>
          <w:jc w:val="center"/>
        </w:trPr>
        <w:tc>
          <w:tcPr>
            <w:tcW w:w="682" w:type="dxa"/>
            <w:vMerge/>
            <w:shd w:val="clear" w:color="auto" w:fill="auto"/>
          </w:tcPr>
          <w:p w14:paraId="4F3C22DF"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tcPr>
          <w:p w14:paraId="51129EDA"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tcPr>
          <w:p w14:paraId="5264E2DE" w14:textId="77777777" w:rsidR="005F5E38" w:rsidRDefault="005F5E38">
            <w:pPr>
              <w:rPr>
                <w:rFonts w:asciiTheme="minorEastAsia" w:eastAsiaTheme="minorEastAsia" w:hAnsiTheme="minorEastAsia" w:cstheme="minorEastAsia"/>
                <w:color w:val="000000" w:themeColor="text1"/>
                <w:kern w:val="0"/>
                <w:szCs w:val="21"/>
              </w:rPr>
            </w:pPr>
          </w:p>
        </w:tc>
        <w:tc>
          <w:tcPr>
            <w:tcW w:w="540" w:type="dxa"/>
            <w:vAlign w:val="center"/>
          </w:tcPr>
          <w:p w14:paraId="0360380B"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Align w:val="center"/>
          </w:tcPr>
          <w:p w14:paraId="1D52A5DC"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一年内累计三次以上违反本条所列各项规定的</w:t>
            </w:r>
          </w:p>
        </w:tc>
        <w:tc>
          <w:tcPr>
            <w:tcW w:w="3569" w:type="dxa"/>
            <w:vAlign w:val="center"/>
          </w:tcPr>
          <w:p w14:paraId="06B1B4AE"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处1-3万元的罚款</w:t>
            </w:r>
          </w:p>
        </w:tc>
      </w:tr>
      <w:tr w:rsidR="005F5E38" w14:paraId="167DE8AA" w14:textId="77777777">
        <w:trPr>
          <w:cantSplit/>
          <w:trHeight w:val="570"/>
          <w:jc w:val="center"/>
        </w:trPr>
        <w:tc>
          <w:tcPr>
            <w:tcW w:w="682" w:type="dxa"/>
            <w:vMerge w:val="restart"/>
            <w:shd w:val="clear" w:color="auto" w:fill="auto"/>
          </w:tcPr>
          <w:p w14:paraId="76F7AB88" w14:textId="77777777" w:rsidR="005F5E38" w:rsidRDefault="005F5E38">
            <w:pPr>
              <w:jc w:val="center"/>
              <w:rPr>
                <w:rFonts w:asciiTheme="minorEastAsia" w:eastAsiaTheme="minorEastAsia" w:hAnsiTheme="minorEastAsia" w:cstheme="minorEastAsia"/>
                <w:color w:val="000000" w:themeColor="text1"/>
                <w:szCs w:val="21"/>
              </w:rPr>
            </w:pPr>
          </w:p>
          <w:p w14:paraId="167C7B4B" w14:textId="77777777" w:rsidR="005F5E38" w:rsidRDefault="005F5E38">
            <w:pPr>
              <w:jc w:val="center"/>
              <w:rPr>
                <w:rFonts w:asciiTheme="minorEastAsia" w:eastAsiaTheme="minorEastAsia" w:hAnsiTheme="minorEastAsia" w:cstheme="minorEastAsia"/>
                <w:color w:val="000000" w:themeColor="text1"/>
                <w:szCs w:val="21"/>
              </w:rPr>
            </w:pPr>
          </w:p>
          <w:p w14:paraId="40929B87" w14:textId="77777777" w:rsidR="005F5E38"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6.25</w:t>
            </w:r>
          </w:p>
        </w:tc>
        <w:tc>
          <w:tcPr>
            <w:tcW w:w="1980" w:type="dxa"/>
            <w:vMerge w:val="restart"/>
            <w:shd w:val="clear" w:color="auto" w:fill="auto"/>
            <w:vAlign w:val="center"/>
          </w:tcPr>
          <w:p w14:paraId="5365551F"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水路运输辅助业务经营者拒绝管理部门根据本规定进行的监督检查、隐匿有关资料或者瞒报、谎</w:t>
            </w:r>
            <w:r>
              <w:rPr>
                <w:rFonts w:asciiTheme="minorEastAsia" w:eastAsiaTheme="minorEastAsia" w:hAnsiTheme="minorEastAsia" w:cstheme="minorEastAsia" w:hint="eastAsia"/>
                <w:color w:val="000000" w:themeColor="text1"/>
                <w:szCs w:val="21"/>
              </w:rPr>
              <w:lastRenderedPageBreak/>
              <w:t>报有关情况</w:t>
            </w:r>
          </w:p>
        </w:tc>
        <w:tc>
          <w:tcPr>
            <w:tcW w:w="4590" w:type="dxa"/>
            <w:vMerge w:val="restart"/>
            <w:shd w:val="clear" w:color="auto" w:fill="FFFFFF"/>
            <w:vAlign w:val="center"/>
          </w:tcPr>
          <w:p w14:paraId="717F603F"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《国内水路运输辅助业管理规定》</w:t>
            </w:r>
            <w:r>
              <w:rPr>
                <w:rStyle w:val="a8"/>
                <w:rFonts w:asciiTheme="minorEastAsia" w:eastAsiaTheme="minorEastAsia" w:hAnsiTheme="minorEastAsia" w:cstheme="minorEastAsia" w:hint="eastAsia"/>
                <w:b w:val="0"/>
                <w:color w:val="000000" w:themeColor="text1"/>
                <w:szCs w:val="21"/>
              </w:rPr>
              <w:t>第三十七条：</w:t>
            </w:r>
            <w:r>
              <w:rPr>
                <w:rFonts w:asciiTheme="minorEastAsia" w:eastAsiaTheme="minorEastAsia" w:hAnsiTheme="minorEastAsia" w:cstheme="minorEastAsia" w:hint="eastAsia"/>
                <w:color w:val="000000" w:themeColor="text1"/>
                <w:szCs w:val="21"/>
              </w:rPr>
              <w:t xml:space="preserve">　水路运输辅助业务经营者拒绝管理部门根据本规定进行的监督检查、隐匿有关资料或者瞒报、谎报有关情况的，由其所在地县级以上人民政府水路运输管理部门责令改正，拒不改正的处2000元</w:t>
            </w:r>
            <w:r>
              <w:rPr>
                <w:rFonts w:asciiTheme="minorEastAsia" w:eastAsiaTheme="minorEastAsia" w:hAnsiTheme="minorEastAsia" w:cstheme="minorEastAsia" w:hint="eastAsia"/>
                <w:color w:val="000000" w:themeColor="text1"/>
                <w:szCs w:val="21"/>
              </w:rPr>
              <w:lastRenderedPageBreak/>
              <w:t>以上1万元以下的罚款</w:t>
            </w:r>
          </w:p>
        </w:tc>
        <w:tc>
          <w:tcPr>
            <w:tcW w:w="540" w:type="dxa"/>
            <w:vAlign w:val="center"/>
          </w:tcPr>
          <w:p w14:paraId="3E9C56DC"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2700" w:type="dxa"/>
            <w:vAlign w:val="center"/>
          </w:tcPr>
          <w:p w14:paraId="0EBD0713"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在管理部门进行监督检查时隐匿有关资料</w:t>
            </w:r>
          </w:p>
        </w:tc>
        <w:tc>
          <w:tcPr>
            <w:tcW w:w="3569" w:type="dxa"/>
            <w:vAlign w:val="center"/>
          </w:tcPr>
          <w:p w14:paraId="04C50C84" w14:textId="77777777" w:rsidR="005F5E38" w:rsidRDefault="00000000">
            <w:pPr>
              <w:spacing w:line="26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处0.2-0.3万元的罚款</w:t>
            </w:r>
          </w:p>
        </w:tc>
      </w:tr>
      <w:tr w:rsidR="005F5E38" w14:paraId="5373FF1C" w14:textId="77777777">
        <w:trPr>
          <w:cantSplit/>
          <w:trHeight w:val="600"/>
          <w:jc w:val="center"/>
        </w:trPr>
        <w:tc>
          <w:tcPr>
            <w:tcW w:w="682" w:type="dxa"/>
            <w:vMerge/>
            <w:shd w:val="clear" w:color="auto" w:fill="auto"/>
          </w:tcPr>
          <w:p w14:paraId="77538AE3"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5B040B18"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452A6F76" w14:textId="77777777" w:rsidR="005F5E38" w:rsidRDefault="005F5E38">
            <w:pPr>
              <w:rPr>
                <w:rFonts w:asciiTheme="minorEastAsia" w:eastAsiaTheme="minorEastAsia" w:hAnsiTheme="minorEastAsia" w:cstheme="minorEastAsia"/>
                <w:color w:val="000000" w:themeColor="text1"/>
                <w:kern w:val="0"/>
                <w:szCs w:val="21"/>
              </w:rPr>
            </w:pPr>
          </w:p>
        </w:tc>
        <w:tc>
          <w:tcPr>
            <w:tcW w:w="540" w:type="dxa"/>
            <w:vAlign w:val="center"/>
          </w:tcPr>
          <w:p w14:paraId="0802D03F"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6EFBB436"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在管理部门进行监督检查时</w:t>
            </w:r>
            <w:r>
              <w:rPr>
                <w:rFonts w:asciiTheme="minorEastAsia" w:eastAsiaTheme="minorEastAsia" w:hAnsiTheme="minorEastAsia" w:cstheme="minorEastAsia" w:hint="eastAsia"/>
                <w:color w:val="000000" w:themeColor="text1"/>
                <w:kern w:val="0"/>
                <w:szCs w:val="21"/>
              </w:rPr>
              <w:t>瞒报、谎报有关情况</w:t>
            </w:r>
          </w:p>
        </w:tc>
        <w:tc>
          <w:tcPr>
            <w:tcW w:w="3569" w:type="dxa"/>
          </w:tcPr>
          <w:p w14:paraId="493D65B7"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处0.3-0.5万元的罚款</w:t>
            </w:r>
          </w:p>
        </w:tc>
      </w:tr>
      <w:tr w:rsidR="005F5E38" w14:paraId="45240523" w14:textId="77777777">
        <w:trPr>
          <w:cantSplit/>
          <w:trHeight w:val="480"/>
          <w:jc w:val="center"/>
        </w:trPr>
        <w:tc>
          <w:tcPr>
            <w:tcW w:w="682" w:type="dxa"/>
            <w:vMerge/>
            <w:shd w:val="clear" w:color="auto" w:fill="auto"/>
          </w:tcPr>
          <w:p w14:paraId="240EC903"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66424AE2"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183FB54B" w14:textId="77777777" w:rsidR="005F5E38" w:rsidRDefault="005F5E38">
            <w:pPr>
              <w:rPr>
                <w:rFonts w:asciiTheme="minorEastAsia" w:eastAsiaTheme="minorEastAsia" w:hAnsiTheme="minorEastAsia" w:cstheme="minorEastAsia"/>
                <w:color w:val="000000" w:themeColor="text1"/>
                <w:kern w:val="0"/>
                <w:szCs w:val="21"/>
              </w:rPr>
            </w:pPr>
          </w:p>
        </w:tc>
        <w:tc>
          <w:tcPr>
            <w:tcW w:w="540" w:type="dxa"/>
            <w:vAlign w:val="center"/>
          </w:tcPr>
          <w:p w14:paraId="5F1AB504"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2700" w:type="dxa"/>
            <w:vAlign w:val="center"/>
          </w:tcPr>
          <w:p w14:paraId="1E9F5231"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拒绝管理部门进行的监督检查</w:t>
            </w:r>
          </w:p>
        </w:tc>
        <w:tc>
          <w:tcPr>
            <w:tcW w:w="3569" w:type="dxa"/>
          </w:tcPr>
          <w:p w14:paraId="6120DF51"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处0.5-0.8万元的罚款</w:t>
            </w:r>
          </w:p>
        </w:tc>
      </w:tr>
      <w:tr w:rsidR="005F5E38" w14:paraId="36F416FD" w14:textId="77777777">
        <w:trPr>
          <w:cantSplit/>
          <w:trHeight w:val="630"/>
          <w:jc w:val="center"/>
        </w:trPr>
        <w:tc>
          <w:tcPr>
            <w:tcW w:w="682" w:type="dxa"/>
            <w:vMerge/>
            <w:shd w:val="clear" w:color="auto" w:fill="auto"/>
          </w:tcPr>
          <w:p w14:paraId="11E5D9F9"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39E7D929"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0E82BA1D" w14:textId="77777777" w:rsidR="005F5E38" w:rsidRDefault="005F5E38">
            <w:pPr>
              <w:rPr>
                <w:rFonts w:asciiTheme="minorEastAsia" w:eastAsiaTheme="minorEastAsia" w:hAnsiTheme="minorEastAsia" w:cstheme="minorEastAsia"/>
                <w:color w:val="000000" w:themeColor="text1"/>
                <w:kern w:val="0"/>
                <w:szCs w:val="21"/>
              </w:rPr>
            </w:pPr>
          </w:p>
        </w:tc>
        <w:tc>
          <w:tcPr>
            <w:tcW w:w="540" w:type="dxa"/>
            <w:vAlign w:val="center"/>
          </w:tcPr>
          <w:p w14:paraId="482A9133"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2700" w:type="dxa"/>
            <w:vAlign w:val="center"/>
          </w:tcPr>
          <w:p w14:paraId="241120E1"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拒绝管理部门进行的监督检查或者隐匿有关资料、瞒报、谎报有关情况造成事故的</w:t>
            </w:r>
          </w:p>
        </w:tc>
        <w:tc>
          <w:tcPr>
            <w:tcW w:w="3569" w:type="dxa"/>
          </w:tcPr>
          <w:p w14:paraId="402718ED"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处0.8-1万元的罚款</w:t>
            </w:r>
          </w:p>
        </w:tc>
      </w:tr>
      <w:tr w:rsidR="005F5E38" w14:paraId="31967F05" w14:textId="77777777">
        <w:trPr>
          <w:cantSplit/>
          <w:trHeight w:val="615"/>
          <w:jc w:val="center"/>
        </w:trPr>
        <w:tc>
          <w:tcPr>
            <w:tcW w:w="682" w:type="dxa"/>
            <w:vMerge w:val="restart"/>
            <w:shd w:val="clear" w:color="auto" w:fill="auto"/>
          </w:tcPr>
          <w:p w14:paraId="4D22A80C" w14:textId="77777777" w:rsidR="005F5E38"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6.26</w:t>
            </w:r>
          </w:p>
        </w:tc>
        <w:tc>
          <w:tcPr>
            <w:tcW w:w="1980" w:type="dxa"/>
            <w:vMerge w:val="restart"/>
            <w:shd w:val="clear" w:color="auto" w:fill="auto"/>
            <w:vAlign w:val="center"/>
          </w:tcPr>
          <w:p w14:paraId="4595C0C8"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港口经营人为船舶所有人、经营人以及货物托运人、收货人指定水路运输辅助业务经营者，提供船舶、水路货物运输代理等服务，拒不改正</w:t>
            </w:r>
          </w:p>
        </w:tc>
        <w:tc>
          <w:tcPr>
            <w:tcW w:w="4590" w:type="dxa"/>
            <w:vMerge w:val="restart"/>
            <w:shd w:val="clear" w:color="auto" w:fill="FFFFFF"/>
            <w:vAlign w:val="center"/>
          </w:tcPr>
          <w:p w14:paraId="1D118C21"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《国内水路运输辅助业管理规定》</w:t>
            </w:r>
            <w:r>
              <w:rPr>
                <w:rStyle w:val="a8"/>
                <w:rFonts w:asciiTheme="minorEastAsia" w:eastAsiaTheme="minorEastAsia" w:hAnsiTheme="minorEastAsia" w:cstheme="minorEastAsia" w:hint="eastAsia"/>
                <w:b w:val="0"/>
                <w:color w:val="000000" w:themeColor="text1"/>
                <w:szCs w:val="21"/>
              </w:rPr>
              <w:t>第三十八条：</w:t>
            </w:r>
            <w:r>
              <w:rPr>
                <w:rFonts w:asciiTheme="minorEastAsia" w:eastAsiaTheme="minorEastAsia" w:hAnsiTheme="minorEastAsia" w:cstheme="minorEastAsia" w:hint="eastAsia"/>
                <w:color w:val="000000" w:themeColor="text1"/>
                <w:szCs w:val="21"/>
              </w:rPr>
              <w:t xml:space="preserve">　港口经营人为船舶所有人、经营人以及货物托运人、收货人指定水路运输辅助业务经营者，提供船舶、水路货物运输代理等服务的，由其所在地县级以上人民政府水路运输管理部门责令改正，拒不改正的处1万元以上3万元以下的罚款</w:t>
            </w:r>
          </w:p>
        </w:tc>
        <w:tc>
          <w:tcPr>
            <w:tcW w:w="540" w:type="dxa"/>
            <w:vAlign w:val="center"/>
          </w:tcPr>
          <w:p w14:paraId="45398ECD"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2700" w:type="dxa"/>
            <w:vAlign w:val="center"/>
          </w:tcPr>
          <w:p w14:paraId="4C282CE2" w14:textId="77777777" w:rsidR="005F5E38"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收取的服务费用不足2万元的</w:t>
            </w:r>
          </w:p>
        </w:tc>
        <w:tc>
          <w:tcPr>
            <w:tcW w:w="3569" w:type="dxa"/>
            <w:vAlign w:val="center"/>
          </w:tcPr>
          <w:p w14:paraId="3C4EAED9"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5F5E38" w14:paraId="08793CBE" w14:textId="77777777">
        <w:trPr>
          <w:cantSplit/>
          <w:trHeight w:val="630"/>
          <w:jc w:val="center"/>
        </w:trPr>
        <w:tc>
          <w:tcPr>
            <w:tcW w:w="682" w:type="dxa"/>
            <w:vMerge/>
            <w:shd w:val="clear" w:color="auto" w:fill="auto"/>
          </w:tcPr>
          <w:p w14:paraId="7593A187" w14:textId="77777777" w:rsidR="005F5E38" w:rsidRDefault="005F5E38">
            <w:pPr>
              <w:jc w:val="center"/>
              <w:rPr>
                <w:rFonts w:asciiTheme="minorEastAsia" w:eastAsiaTheme="minorEastAsia" w:hAnsiTheme="minorEastAsia" w:cstheme="minorEastAsia"/>
                <w:color w:val="000000" w:themeColor="text1"/>
                <w:szCs w:val="21"/>
              </w:rPr>
            </w:pPr>
          </w:p>
        </w:tc>
        <w:tc>
          <w:tcPr>
            <w:tcW w:w="1980" w:type="dxa"/>
            <w:vMerge/>
            <w:shd w:val="clear" w:color="auto" w:fill="auto"/>
            <w:vAlign w:val="center"/>
          </w:tcPr>
          <w:p w14:paraId="3BA8B985" w14:textId="77777777" w:rsidR="005F5E38" w:rsidRDefault="005F5E38">
            <w:pPr>
              <w:pStyle w:val="a6"/>
              <w:rPr>
                <w:rFonts w:asciiTheme="minorEastAsia" w:eastAsiaTheme="minorEastAsia" w:hAnsiTheme="minorEastAsia" w:cstheme="minorEastAsia"/>
                <w:color w:val="000000" w:themeColor="text1"/>
                <w:sz w:val="21"/>
                <w:szCs w:val="21"/>
              </w:rPr>
            </w:pPr>
          </w:p>
        </w:tc>
        <w:tc>
          <w:tcPr>
            <w:tcW w:w="4590" w:type="dxa"/>
            <w:vMerge/>
            <w:shd w:val="clear" w:color="auto" w:fill="FFFFFF"/>
            <w:vAlign w:val="center"/>
          </w:tcPr>
          <w:p w14:paraId="52E1F85C" w14:textId="77777777" w:rsidR="005F5E38" w:rsidRDefault="005F5E38">
            <w:pPr>
              <w:rPr>
                <w:rFonts w:asciiTheme="minorEastAsia" w:eastAsiaTheme="minorEastAsia" w:hAnsiTheme="minorEastAsia" w:cstheme="minorEastAsia"/>
                <w:color w:val="000000" w:themeColor="text1"/>
                <w:kern w:val="0"/>
                <w:szCs w:val="21"/>
              </w:rPr>
            </w:pPr>
          </w:p>
        </w:tc>
        <w:tc>
          <w:tcPr>
            <w:tcW w:w="540" w:type="dxa"/>
            <w:vAlign w:val="center"/>
          </w:tcPr>
          <w:p w14:paraId="4201C17B" w14:textId="77777777" w:rsidR="005F5E38"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2700" w:type="dxa"/>
            <w:vAlign w:val="center"/>
          </w:tcPr>
          <w:p w14:paraId="58686047"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收取的服务费用2万元以上的</w:t>
            </w:r>
          </w:p>
        </w:tc>
        <w:tc>
          <w:tcPr>
            <w:tcW w:w="3569" w:type="dxa"/>
            <w:vAlign w:val="center"/>
          </w:tcPr>
          <w:p w14:paraId="37426068" w14:textId="77777777" w:rsidR="005F5E38"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bl>
    <w:p w14:paraId="2E1BF906" w14:textId="77777777" w:rsidR="005F5E38" w:rsidRDefault="00000000">
      <w:pPr>
        <w:spacing w:line="300" w:lineRule="exact"/>
        <w:rPr>
          <w:rFonts w:ascii="宋体" w:hAnsi="宋体"/>
          <w:color w:val="000000"/>
          <w:szCs w:val="21"/>
        </w:rPr>
      </w:pPr>
      <w:r>
        <w:rPr>
          <w:rFonts w:hint="eastAsia"/>
          <w:b/>
          <w:color w:val="000000"/>
        </w:rPr>
        <w:t xml:space="preserve">    </w:t>
      </w:r>
      <w:r>
        <w:rPr>
          <w:rFonts w:hint="eastAsia"/>
          <w:b/>
          <w:color w:val="000000"/>
        </w:rPr>
        <w:t>备注：</w:t>
      </w:r>
      <w:r>
        <w:rPr>
          <w:color w:val="000000"/>
        </w:rPr>
        <w:t>1</w:t>
      </w:r>
      <w:r>
        <w:rPr>
          <w:rFonts w:hint="eastAsia"/>
          <w:color w:val="000000"/>
        </w:rPr>
        <w:t>、违法行为构成犯罪的，应当依法移送司法机关；属于其他行政执法机关管辖的案件，应当移送有权机关处理；</w:t>
      </w:r>
      <w:r>
        <w:rPr>
          <w:color w:val="000000"/>
        </w:rPr>
        <w:t>2</w:t>
      </w:r>
      <w:r>
        <w:rPr>
          <w:rFonts w:hint="eastAsia"/>
          <w:color w:val="000000"/>
        </w:rPr>
        <w:t>、应当依法做出降低资质等级、吊销相应的许可证照或者经营范围等涉及行政许可的处罚的，应当提出相应的建议，并将案件移送原许可机关按法定程序处理；</w:t>
      </w:r>
      <w:r>
        <w:rPr>
          <w:color w:val="000000"/>
        </w:rPr>
        <w:t>3</w:t>
      </w:r>
      <w:r>
        <w:rPr>
          <w:rFonts w:hint="eastAsia"/>
          <w:color w:val="000000"/>
        </w:rPr>
        <w:t>、法律、法规、规章规定对违法行为还应当做出行政处罚以外的其他行政决定的，从其规定；</w:t>
      </w:r>
      <w:r>
        <w:rPr>
          <w:color w:val="000000"/>
        </w:rPr>
        <w:t>4</w:t>
      </w:r>
      <w:r>
        <w:rPr>
          <w:rFonts w:hint="eastAsia"/>
          <w:color w:val="000000"/>
        </w:rPr>
        <w:t>、</w:t>
      </w:r>
      <w:r>
        <w:rPr>
          <w:rFonts w:ascii="宋体" w:hAnsi="宋体" w:hint="eastAsia"/>
          <w:color w:val="000000"/>
          <w:szCs w:val="21"/>
        </w:rPr>
        <w:t>违法事实能够与同一案由中不同“违法程度”的“判断基准”对应时，其违法程度应当确定为其对应的最重者；5、</w:t>
      </w:r>
      <w:r>
        <w:rPr>
          <w:rFonts w:hint="eastAsia"/>
          <w:color w:val="000000"/>
        </w:rPr>
        <w:t>本基准中的</w:t>
      </w:r>
      <w:r>
        <w:rPr>
          <w:rFonts w:ascii="宋体" w:hAnsi="宋体" w:hint="eastAsia"/>
          <w:color w:val="000000"/>
          <w:szCs w:val="21"/>
        </w:rPr>
        <w:t>“以上”、“以下”包括本数；6、</w:t>
      </w:r>
      <w:r>
        <w:rPr>
          <w:rFonts w:hint="eastAsia"/>
          <w:color w:val="000000"/>
        </w:rPr>
        <w:t>代码编制规则：第一位代表执法门类，其中</w:t>
      </w:r>
      <w:r>
        <w:rPr>
          <w:color w:val="000000"/>
        </w:rPr>
        <w:t>1</w:t>
      </w:r>
      <w:r>
        <w:rPr>
          <w:rFonts w:hint="eastAsia"/>
          <w:color w:val="000000"/>
        </w:rPr>
        <w:t>代表道路运输和城市客运管理；</w:t>
      </w:r>
      <w:r>
        <w:rPr>
          <w:color w:val="000000"/>
        </w:rPr>
        <w:t>2</w:t>
      </w:r>
      <w:r>
        <w:rPr>
          <w:rFonts w:hint="eastAsia"/>
          <w:color w:val="000000"/>
        </w:rPr>
        <w:t>代表公路路政管理；</w:t>
      </w:r>
      <w:r>
        <w:rPr>
          <w:color w:val="000000"/>
        </w:rPr>
        <w:t>3</w:t>
      </w:r>
      <w:r>
        <w:rPr>
          <w:rFonts w:hint="eastAsia"/>
          <w:color w:val="000000"/>
        </w:rPr>
        <w:t>代表地方海事管理；</w:t>
      </w:r>
      <w:r>
        <w:rPr>
          <w:color w:val="000000"/>
        </w:rPr>
        <w:t>4</w:t>
      </w:r>
      <w:r>
        <w:rPr>
          <w:rFonts w:hint="eastAsia"/>
          <w:color w:val="000000"/>
        </w:rPr>
        <w:t>代表港口行政管理；</w:t>
      </w:r>
      <w:r>
        <w:rPr>
          <w:color w:val="000000"/>
        </w:rPr>
        <w:t>5</w:t>
      </w:r>
      <w:r>
        <w:rPr>
          <w:rFonts w:hint="eastAsia"/>
          <w:color w:val="000000"/>
        </w:rPr>
        <w:t>代表航道行政管理；</w:t>
      </w:r>
      <w:r>
        <w:rPr>
          <w:color w:val="000000"/>
        </w:rPr>
        <w:t>6</w:t>
      </w:r>
      <w:r>
        <w:rPr>
          <w:rFonts w:hint="eastAsia"/>
          <w:color w:val="000000"/>
        </w:rPr>
        <w:t>代表水路运输行政管理；</w:t>
      </w:r>
      <w:r>
        <w:rPr>
          <w:color w:val="000000"/>
        </w:rPr>
        <w:t>7</w:t>
      </w:r>
      <w:r>
        <w:rPr>
          <w:rFonts w:hint="eastAsia"/>
          <w:color w:val="000000"/>
        </w:rPr>
        <w:t>代表交通建设监督管理；第二位以后为序号。</w:t>
      </w:r>
    </w:p>
    <w:p w14:paraId="022D3745" w14:textId="77777777" w:rsidR="005F5E38" w:rsidRDefault="005F5E38">
      <w:pPr>
        <w:spacing w:line="300" w:lineRule="exact"/>
        <w:rPr>
          <w:rFonts w:ascii="宋体" w:hAnsi="宋体"/>
          <w:color w:val="000000"/>
          <w:szCs w:val="21"/>
        </w:rPr>
      </w:pPr>
    </w:p>
    <w:p w14:paraId="1BAE0E9C" w14:textId="77777777" w:rsidR="005F5E38" w:rsidRDefault="005F5E38">
      <w:pPr>
        <w:spacing w:line="300" w:lineRule="exact"/>
        <w:rPr>
          <w:color w:val="000000"/>
        </w:rPr>
      </w:pPr>
    </w:p>
    <w:p w14:paraId="7F734785" w14:textId="77777777" w:rsidR="005F5E38" w:rsidRDefault="005F5E38"/>
    <w:sectPr w:rsidR="005F5E38">
      <w:headerReference w:type="default" r:id="rId7"/>
      <w:pgSz w:w="16838" w:h="11906" w:orient="landscape"/>
      <w:pgMar w:top="1701" w:right="1440" w:bottom="1134"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98501" w14:textId="77777777" w:rsidR="00C60A9E" w:rsidRDefault="00C60A9E">
      <w:r>
        <w:separator/>
      </w:r>
    </w:p>
  </w:endnote>
  <w:endnote w:type="continuationSeparator" w:id="0">
    <w:p w14:paraId="6992331D" w14:textId="77777777" w:rsidR="00C60A9E" w:rsidRDefault="00C6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auto"/>
    <w:pitch w:val="default"/>
    <w:sig w:usb0="00000001"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B0006" w14:textId="77777777" w:rsidR="00C60A9E" w:rsidRDefault="00C60A9E">
      <w:r>
        <w:separator/>
      </w:r>
    </w:p>
  </w:footnote>
  <w:footnote w:type="continuationSeparator" w:id="0">
    <w:p w14:paraId="527FFDA1" w14:textId="77777777" w:rsidR="00C60A9E" w:rsidRDefault="00C60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374DB" w14:textId="77777777" w:rsidR="005F5E38" w:rsidRDefault="005F5E38">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gyNjdmZjE5ZDc4Njk2NzA0ODY0ODkxOTliY2NmMzYifQ=="/>
  </w:docVars>
  <w:rsids>
    <w:rsidRoot w:val="005F5E38"/>
    <w:rsid w:val="DB7DE290"/>
    <w:rsid w:val="E73F9E03"/>
    <w:rsid w:val="FCDE0A4D"/>
    <w:rsid w:val="004924A4"/>
    <w:rsid w:val="005F5E38"/>
    <w:rsid w:val="00C60A9E"/>
    <w:rsid w:val="14687CE0"/>
    <w:rsid w:val="3C68682D"/>
    <w:rsid w:val="52105893"/>
    <w:rsid w:val="5B343807"/>
    <w:rsid w:val="5E2C1A6E"/>
    <w:rsid w:val="898B0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C50241"/>
  <w15:docId w15:val="{9A40E090-D12A-4CFB-95B8-2DA49F961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640"/>
    </w:pPr>
    <w:rPr>
      <w:rFonts w:eastAsia="仿宋_GB2312"/>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link w:val="a7"/>
    <w:qFormat/>
    <w:pPr>
      <w:widowControl/>
      <w:spacing w:before="100" w:beforeAutospacing="1" w:after="100" w:afterAutospacing="1"/>
      <w:jc w:val="left"/>
    </w:pPr>
    <w:rPr>
      <w:rFonts w:ascii="宋体" w:hAnsi="宋体" w:cs="宋体"/>
      <w:kern w:val="0"/>
      <w:sz w:val="24"/>
    </w:rPr>
  </w:style>
  <w:style w:type="character" w:styleId="a8">
    <w:name w:val="Strong"/>
    <w:uiPriority w:val="22"/>
    <w:qFormat/>
    <w:rPr>
      <w:b/>
      <w:bCs/>
    </w:rPr>
  </w:style>
  <w:style w:type="character" w:customStyle="1" w:styleId="a7">
    <w:name w:val="普通(网站) 字符"/>
    <w:link w:val="a6"/>
    <w:qFormat/>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1742</Words>
  <Characters>9933</Characters>
  <Application>Microsoft Office Word</Application>
  <DocSecurity>0</DocSecurity>
  <Lines>82</Lines>
  <Paragraphs>23</Paragraphs>
  <ScaleCrop>false</ScaleCrop>
  <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 g</cp:lastModifiedBy>
  <cp:revision>2</cp:revision>
  <cp:lastPrinted>2022-08-22T14:09:00Z</cp:lastPrinted>
  <dcterms:created xsi:type="dcterms:W3CDTF">2022-09-02T00:37:00Z</dcterms:created>
  <dcterms:modified xsi:type="dcterms:W3CDTF">2022-09-02T00:37:00Z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81914CF9D9834F15A922F1FEB5806762</vt:lpwstr>
  </property>
</Properties>
</file>