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76B6A" w14:textId="77777777" w:rsidR="00D64E21" w:rsidRDefault="00000000">
      <w:pPr>
        <w:rPr>
          <w:rFonts w:ascii="仿宋_GB2312" w:eastAsia="仿宋_GB2312" w:hAnsi="宋体"/>
          <w:color w:val="000000"/>
          <w:sz w:val="31"/>
          <w:szCs w:val="31"/>
        </w:rPr>
      </w:pPr>
      <w:r>
        <w:rPr>
          <w:rFonts w:ascii="仿宋_GB2312" w:eastAsia="仿宋_GB2312" w:hAnsi="宋体" w:hint="eastAsia"/>
          <w:color w:val="000000"/>
          <w:sz w:val="31"/>
          <w:szCs w:val="31"/>
        </w:rPr>
        <w:t>附件3：</w:t>
      </w:r>
    </w:p>
    <w:p w14:paraId="62807ECC" w14:textId="77777777" w:rsidR="00D64E21" w:rsidRDefault="00000000">
      <w:pPr>
        <w:ind w:firstLineChars="150" w:firstLine="630"/>
        <w:rPr>
          <w:rFonts w:ascii="宋体" w:hAnsi="宋体"/>
          <w:bCs/>
          <w:color w:val="000000"/>
          <w:kern w:val="21"/>
          <w:sz w:val="42"/>
          <w:szCs w:val="42"/>
        </w:rPr>
      </w:pPr>
      <w:r>
        <w:rPr>
          <w:rFonts w:ascii="方正小标宋_GBK" w:eastAsia="方正小标宋_GBK" w:hAnsi="方正小标宋_GBK" w:cs="方正小标宋_GBK" w:hint="eastAsia"/>
          <w:color w:val="000000"/>
          <w:sz w:val="42"/>
          <w:szCs w:val="42"/>
        </w:rPr>
        <w:t>吉林省交通运输行政处罚裁量基准（道路运输和城市客运管理）</w:t>
      </w:r>
    </w:p>
    <w:tbl>
      <w:tblPr>
        <w:tblW w:w="14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
        <w:gridCol w:w="1367"/>
        <w:gridCol w:w="14"/>
        <w:gridCol w:w="4217"/>
        <w:gridCol w:w="676"/>
        <w:gridCol w:w="14"/>
        <w:gridCol w:w="3783"/>
        <w:gridCol w:w="30"/>
        <w:gridCol w:w="12"/>
        <w:gridCol w:w="3285"/>
      </w:tblGrid>
      <w:tr w:rsidR="00D64E21" w14:paraId="6AAE8E6C" w14:textId="77777777">
        <w:tc>
          <w:tcPr>
            <w:tcW w:w="780" w:type="dxa"/>
            <w:vAlign w:val="center"/>
          </w:tcPr>
          <w:p w14:paraId="768D4846" w14:textId="77777777" w:rsidR="00D64E21" w:rsidRDefault="00000000">
            <w:pPr>
              <w:jc w:val="center"/>
              <w:rPr>
                <w:rFonts w:ascii="宋体" w:hAnsi="宋体" w:cs="宋体"/>
                <w:bCs/>
                <w:color w:val="000000" w:themeColor="text1"/>
                <w:kern w:val="21"/>
                <w:sz w:val="18"/>
                <w:szCs w:val="18"/>
              </w:rPr>
            </w:pPr>
            <w:r>
              <w:rPr>
                <w:rFonts w:ascii="宋体" w:hAnsi="宋体" w:cs="宋体" w:hint="eastAsia"/>
                <w:bCs/>
                <w:color w:val="000000" w:themeColor="text1"/>
                <w:kern w:val="21"/>
                <w:sz w:val="18"/>
                <w:szCs w:val="18"/>
              </w:rPr>
              <w:t>代码</w:t>
            </w:r>
          </w:p>
        </w:tc>
        <w:tc>
          <w:tcPr>
            <w:tcW w:w="1366" w:type="dxa"/>
            <w:vAlign w:val="center"/>
          </w:tcPr>
          <w:p w14:paraId="251AA269" w14:textId="77777777" w:rsidR="00D64E21" w:rsidRDefault="00000000">
            <w:pPr>
              <w:jc w:val="center"/>
              <w:rPr>
                <w:rFonts w:ascii="宋体" w:hAnsi="宋体" w:cs="宋体"/>
                <w:bCs/>
                <w:color w:val="000000" w:themeColor="text1"/>
                <w:kern w:val="21"/>
                <w:sz w:val="18"/>
                <w:szCs w:val="18"/>
              </w:rPr>
            </w:pPr>
            <w:r>
              <w:rPr>
                <w:rFonts w:ascii="宋体" w:hAnsi="宋体" w:cs="宋体" w:hint="eastAsia"/>
                <w:bCs/>
                <w:color w:val="000000" w:themeColor="text1"/>
                <w:kern w:val="21"/>
                <w:sz w:val="18"/>
                <w:szCs w:val="18"/>
              </w:rPr>
              <w:t>违法行为</w:t>
            </w:r>
          </w:p>
          <w:p w14:paraId="09D56F17" w14:textId="77777777" w:rsidR="00D64E21" w:rsidRDefault="00000000">
            <w:pPr>
              <w:jc w:val="center"/>
              <w:rPr>
                <w:rFonts w:ascii="宋体" w:hAnsi="宋体" w:cs="宋体"/>
                <w:bCs/>
                <w:color w:val="000000" w:themeColor="text1"/>
                <w:kern w:val="21"/>
                <w:sz w:val="18"/>
                <w:szCs w:val="18"/>
              </w:rPr>
            </w:pPr>
            <w:r>
              <w:rPr>
                <w:rFonts w:ascii="宋体" w:hAnsi="宋体" w:cs="宋体" w:hint="eastAsia"/>
                <w:bCs/>
                <w:color w:val="000000" w:themeColor="text1"/>
                <w:kern w:val="21"/>
                <w:sz w:val="18"/>
                <w:szCs w:val="18"/>
              </w:rPr>
              <w:t>（案由）</w:t>
            </w:r>
          </w:p>
        </w:tc>
        <w:tc>
          <w:tcPr>
            <w:tcW w:w="4231" w:type="dxa"/>
            <w:gridSpan w:val="2"/>
            <w:vAlign w:val="center"/>
          </w:tcPr>
          <w:p w14:paraId="5C1369C5" w14:textId="77777777" w:rsidR="00D64E21" w:rsidRDefault="00000000">
            <w:pPr>
              <w:jc w:val="center"/>
              <w:rPr>
                <w:rFonts w:ascii="宋体" w:hAnsi="宋体" w:cs="宋体"/>
                <w:bCs/>
                <w:color w:val="000000" w:themeColor="text1"/>
                <w:kern w:val="21"/>
                <w:sz w:val="18"/>
                <w:szCs w:val="18"/>
              </w:rPr>
            </w:pPr>
            <w:r>
              <w:rPr>
                <w:rFonts w:ascii="宋体" w:hAnsi="宋体" w:cs="宋体" w:hint="eastAsia"/>
                <w:bCs/>
                <w:color w:val="000000" w:themeColor="text1"/>
                <w:kern w:val="21"/>
                <w:sz w:val="18"/>
                <w:szCs w:val="18"/>
              </w:rPr>
              <w:t>法律根据</w:t>
            </w:r>
          </w:p>
        </w:tc>
        <w:tc>
          <w:tcPr>
            <w:tcW w:w="676" w:type="dxa"/>
            <w:vAlign w:val="center"/>
          </w:tcPr>
          <w:p w14:paraId="6FCD8F0B" w14:textId="77777777" w:rsidR="00D64E21" w:rsidRDefault="00000000">
            <w:pPr>
              <w:jc w:val="center"/>
              <w:rPr>
                <w:rFonts w:ascii="宋体" w:hAnsi="宋体" w:cs="宋体"/>
                <w:bCs/>
                <w:color w:val="000000" w:themeColor="text1"/>
                <w:kern w:val="21"/>
                <w:sz w:val="18"/>
                <w:szCs w:val="18"/>
              </w:rPr>
            </w:pPr>
            <w:r>
              <w:rPr>
                <w:rFonts w:ascii="宋体" w:hAnsi="宋体" w:cs="宋体" w:hint="eastAsia"/>
                <w:bCs/>
                <w:color w:val="000000" w:themeColor="text1"/>
                <w:kern w:val="21"/>
                <w:sz w:val="18"/>
                <w:szCs w:val="18"/>
              </w:rPr>
              <w:t>违法程度</w:t>
            </w:r>
          </w:p>
        </w:tc>
        <w:tc>
          <w:tcPr>
            <w:tcW w:w="3797" w:type="dxa"/>
            <w:gridSpan w:val="2"/>
            <w:vAlign w:val="center"/>
          </w:tcPr>
          <w:p w14:paraId="3BF58917" w14:textId="77777777" w:rsidR="00D64E21" w:rsidRDefault="00000000">
            <w:pPr>
              <w:jc w:val="center"/>
              <w:rPr>
                <w:rFonts w:ascii="宋体" w:hAnsi="宋体" w:cs="宋体"/>
                <w:bCs/>
                <w:color w:val="000000" w:themeColor="text1"/>
                <w:kern w:val="21"/>
                <w:sz w:val="18"/>
                <w:szCs w:val="18"/>
              </w:rPr>
            </w:pPr>
            <w:r>
              <w:rPr>
                <w:rFonts w:ascii="宋体" w:hAnsi="宋体" w:cs="宋体" w:hint="eastAsia"/>
                <w:bCs/>
                <w:color w:val="000000" w:themeColor="text1"/>
                <w:kern w:val="21"/>
                <w:sz w:val="18"/>
                <w:szCs w:val="18"/>
              </w:rPr>
              <w:t>判断基准</w:t>
            </w:r>
          </w:p>
        </w:tc>
        <w:tc>
          <w:tcPr>
            <w:tcW w:w="3327" w:type="dxa"/>
            <w:gridSpan w:val="3"/>
            <w:vAlign w:val="center"/>
          </w:tcPr>
          <w:p w14:paraId="55990701" w14:textId="77777777" w:rsidR="00D64E21" w:rsidRDefault="00000000">
            <w:pPr>
              <w:jc w:val="center"/>
              <w:rPr>
                <w:rFonts w:ascii="宋体" w:hAnsi="宋体" w:cs="宋体"/>
                <w:bCs/>
                <w:color w:val="000000" w:themeColor="text1"/>
                <w:kern w:val="21"/>
                <w:sz w:val="18"/>
                <w:szCs w:val="18"/>
              </w:rPr>
            </w:pPr>
            <w:r>
              <w:rPr>
                <w:rFonts w:ascii="宋体" w:hAnsi="宋体" w:cs="宋体" w:hint="eastAsia"/>
                <w:bCs/>
                <w:color w:val="000000" w:themeColor="text1"/>
                <w:kern w:val="21"/>
                <w:sz w:val="18"/>
                <w:szCs w:val="18"/>
              </w:rPr>
              <w:t>处罚基准</w:t>
            </w:r>
          </w:p>
        </w:tc>
      </w:tr>
      <w:tr w:rsidR="00D64E21" w14:paraId="5263C5DE" w14:textId="77777777">
        <w:trPr>
          <w:cantSplit/>
          <w:trHeight w:val="90"/>
        </w:trPr>
        <w:tc>
          <w:tcPr>
            <w:tcW w:w="780" w:type="dxa"/>
            <w:vMerge w:val="restart"/>
            <w:vAlign w:val="center"/>
          </w:tcPr>
          <w:p w14:paraId="459AB60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w:t>
            </w:r>
          </w:p>
        </w:tc>
        <w:tc>
          <w:tcPr>
            <w:tcW w:w="1366" w:type="dxa"/>
            <w:vMerge w:val="restart"/>
            <w:vAlign w:val="center"/>
          </w:tcPr>
          <w:p w14:paraId="5B45060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未取得道路运输经营许可，擅自从事道路运输经营</w:t>
            </w:r>
          </w:p>
        </w:tc>
        <w:tc>
          <w:tcPr>
            <w:tcW w:w="4231" w:type="dxa"/>
            <w:gridSpan w:val="2"/>
            <w:vMerge w:val="restart"/>
            <w:vAlign w:val="center"/>
          </w:tcPr>
          <w:p w14:paraId="02040C57"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《中华人民共和国道路运输条例》第六十三条：</w:t>
            </w:r>
            <w:r>
              <w:rPr>
                <w:rFonts w:ascii="宋体" w:hAnsi="宋体" w:cs="宋体" w:hint="eastAsia"/>
                <w:color w:val="000000" w:themeColor="text1"/>
                <w:sz w:val="18"/>
                <w:szCs w:val="18"/>
                <w:lang w:bidi="ar"/>
              </w:rPr>
              <w:t>违反本条例的规定，未取得道路运输经营许可，擅自从事道路运输经营的，由县级以上地方人民政府交通运输主管部门责令停止经营；有违法所得的，没收违法所得，处违法所得2倍以上10倍以下的罚款；没有违法所得或者违法所得不足2万元的，处3万元以上10万元以下的罚款；构成犯罪的，依法追究刑事责任。</w:t>
            </w:r>
          </w:p>
          <w:p w14:paraId="705A0D04"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49B2412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Merge w:val="restart"/>
            <w:vAlign w:val="center"/>
          </w:tcPr>
          <w:p w14:paraId="56793DF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道路客运经营许可、道路客运班线经营许可、道路货物运输经营许可、道路危险货物运输许可、国际道路运输许可，客运车辆实际载客人数在核定载客人数20%以下，货运车辆实际载重吨位在核定载重吨位20%以下的</w:t>
            </w:r>
          </w:p>
        </w:tc>
        <w:tc>
          <w:tcPr>
            <w:tcW w:w="3327" w:type="dxa"/>
            <w:gridSpan w:val="3"/>
            <w:vAlign w:val="center"/>
          </w:tcPr>
          <w:p w14:paraId="044B28A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违法所得2万元以上的，没收违法所得，处违法所得2-3倍的罚款</w:t>
            </w:r>
          </w:p>
        </w:tc>
      </w:tr>
      <w:tr w:rsidR="00D64E21" w14:paraId="32A38442" w14:textId="77777777">
        <w:trPr>
          <w:cantSplit/>
          <w:trHeight w:val="150"/>
        </w:trPr>
        <w:tc>
          <w:tcPr>
            <w:tcW w:w="780" w:type="dxa"/>
            <w:vMerge/>
            <w:vAlign w:val="center"/>
          </w:tcPr>
          <w:p w14:paraId="58AAB3C2" w14:textId="77777777" w:rsidR="00D64E21" w:rsidRDefault="00D64E21">
            <w:pPr>
              <w:rPr>
                <w:rFonts w:ascii="宋体" w:hAnsi="宋体" w:cs="宋体"/>
                <w:color w:val="000000" w:themeColor="text1"/>
                <w:kern w:val="21"/>
                <w:sz w:val="18"/>
                <w:szCs w:val="18"/>
              </w:rPr>
            </w:pPr>
          </w:p>
        </w:tc>
        <w:tc>
          <w:tcPr>
            <w:tcW w:w="1366" w:type="dxa"/>
            <w:vMerge/>
            <w:vAlign w:val="center"/>
          </w:tcPr>
          <w:p w14:paraId="27BEF8B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45832C9"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6A12C9A"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1038D2C9"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6EFB1D6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违法所得不足2万元的，处3-3.2万元的罚款</w:t>
            </w:r>
          </w:p>
        </w:tc>
      </w:tr>
      <w:tr w:rsidR="00D64E21" w14:paraId="7DAE1E2D" w14:textId="77777777">
        <w:trPr>
          <w:cantSplit/>
          <w:trHeight w:val="1258"/>
        </w:trPr>
        <w:tc>
          <w:tcPr>
            <w:tcW w:w="780" w:type="dxa"/>
            <w:vMerge/>
            <w:vAlign w:val="center"/>
          </w:tcPr>
          <w:p w14:paraId="4615A66D" w14:textId="77777777" w:rsidR="00D64E21" w:rsidRDefault="00D64E21">
            <w:pPr>
              <w:rPr>
                <w:rFonts w:ascii="宋体" w:hAnsi="宋体" w:cs="宋体"/>
                <w:color w:val="000000" w:themeColor="text1"/>
                <w:kern w:val="21"/>
                <w:sz w:val="18"/>
                <w:szCs w:val="18"/>
              </w:rPr>
            </w:pPr>
          </w:p>
        </w:tc>
        <w:tc>
          <w:tcPr>
            <w:tcW w:w="1366" w:type="dxa"/>
            <w:vMerge/>
            <w:vAlign w:val="center"/>
          </w:tcPr>
          <w:p w14:paraId="479E844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7449798"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0D785DD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Merge w:val="restart"/>
            <w:vAlign w:val="center"/>
          </w:tcPr>
          <w:p w14:paraId="5DB5B13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道路客运经营许可、道路客运班线经营许可、道路货物运输经营许可、道路危险货物运输许可、国际道路运输许可，客运车辆实际载客人数在核定载客人数20%-50%，货运车辆实际载重吨位在核定载重吨位20%-50%的</w:t>
            </w:r>
          </w:p>
        </w:tc>
        <w:tc>
          <w:tcPr>
            <w:tcW w:w="3327" w:type="dxa"/>
            <w:gridSpan w:val="3"/>
            <w:vAlign w:val="center"/>
          </w:tcPr>
          <w:p w14:paraId="1E5D55B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违法所得2万元以上的，没收违法所得，处违法所得3-4倍的罚款</w:t>
            </w:r>
          </w:p>
        </w:tc>
      </w:tr>
      <w:tr w:rsidR="00D64E21" w14:paraId="737BECEB" w14:textId="77777777">
        <w:trPr>
          <w:cantSplit/>
          <w:trHeight w:val="985"/>
        </w:trPr>
        <w:tc>
          <w:tcPr>
            <w:tcW w:w="780" w:type="dxa"/>
            <w:vMerge/>
            <w:vAlign w:val="center"/>
          </w:tcPr>
          <w:p w14:paraId="1BC8963E" w14:textId="77777777" w:rsidR="00D64E21" w:rsidRDefault="00D64E21">
            <w:pPr>
              <w:rPr>
                <w:rFonts w:ascii="宋体" w:hAnsi="宋体" w:cs="宋体"/>
                <w:color w:val="000000" w:themeColor="text1"/>
                <w:kern w:val="21"/>
                <w:sz w:val="18"/>
                <w:szCs w:val="18"/>
              </w:rPr>
            </w:pPr>
          </w:p>
        </w:tc>
        <w:tc>
          <w:tcPr>
            <w:tcW w:w="1366" w:type="dxa"/>
            <w:vMerge/>
            <w:vAlign w:val="center"/>
          </w:tcPr>
          <w:p w14:paraId="79387F9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783D778"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67EDC3C6"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277C7113" w14:textId="77777777" w:rsidR="00D64E21" w:rsidRDefault="00D64E21">
            <w:pPr>
              <w:numPr>
                <w:ilvl w:val="0"/>
                <w:numId w:val="1"/>
              </w:numPr>
              <w:ind w:left="0" w:firstLine="0"/>
              <w:rPr>
                <w:rFonts w:ascii="宋体" w:hAnsi="宋体" w:cs="宋体"/>
                <w:color w:val="000000" w:themeColor="text1"/>
                <w:kern w:val="21"/>
                <w:sz w:val="18"/>
                <w:szCs w:val="18"/>
              </w:rPr>
            </w:pPr>
          </w:p>
        </w:tc>
        <w:tc>
          <w:tcPr>
            <w:tcW w:w="3327" w:type="dxa"/>
            <w:gridSpan w:val="3"/>
            <w:vAlign w:val="center"/>
          </w:tcPr>
          <w:p w14:paraId="6C0AC03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违法所得不足2万元的，处3.2-4万元的罚款</w:t>
            </w:r>
          </w:p>
        </w:tc>
      </w:tr>
      <w:tr w:rsidR="00D64E21" w14:paraId="5B67DBA1" w14:textId="77777777">
        <w:trPr>
          <w:cantSplit/>
          <w:trHeight w:val="1087"/>
        </w:trPr>
        <w:tc>
          <w:tcPr>
            <w:tcW w:w="780" w:type="dxa"/>
            <w:vMerge/>
            <w:vAlign w:val="center"/>
          </w:tcPr>
          <w:p w14:paraId="743CDA65" w14:textId="77777777" w:rsidR="00D64E21" w:rsidRDefault="00D64E21">
            <w:pPr>
              <w:rPr>
                <w:rFonts w:ascii="宋体" w:hAnsi="宋体" w:cs="宋体"/>
                <w:color w:val="000000" w:themeColor="text1"/>
                <w:kern w:val="21"/>
                <w:sz w:val="18"/>
                <w:szCs w:val="18"/>
              </w:rPr>
            </w:pPr>
          </w:p>
        </w:tc>
        <w:tc>
          <w:tcPr>
            <w:tcW w:w="1366" w:type="dxa"/>
            <w:vMerge/>
            <w:vAlign w:val="center"/>
          </w:tcPr>
          <w:p w14:paraId="5D934B9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6C836F9"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79F1DB1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Merge w:val="restart"/>
            <w:vAlign w:val="center"/>
          </w:tcPr>
          <w:p w14:paraId="4E6F5CF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道路客运经营许可、道路客运班线经营许可、道路货物运输经营许可、道路危险货物运输许可、国际道路运输许可，客运车辆实际载客人数在核定载客人数50%-80%，货运车辆实际载重吨位在核定载重吨位50%-80%的</w:t>
            </w:r>
          </w:p>
        </w:tc>
        <w:tc>
          <w:tcPr>
            <w:tcW w:w="3327" w:type="dxa"/>
            <w:gridSpan w:val="3"/>
            <w:vAlign w:val="center"/>
          </w:tcPr>
          <w:p w14:paraId="214E7EE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违法所得2万元以上的，没收违法所得，处违法所得4-7倍的罚款</w:t>
            </w:r>
          </w:p>
        </w:tc>
      </w:tr>
      <w:tr w:rsidR="00D64E21" w14:paraId="4F082D3B" w14:textId="77777777">
        <w:trPr>
          <w:cantSplit/>
          <w:trHeight w:val="607"/>
        </w:trPr>
        <w:tc>
          <w:tcPr>
            <w:tcW w:w="780" w:type="dxa"/>
            <w:vMerge/>
            <w:vAlign w:val="center"/>
          </w:tcPr>
          <w:p w14:paraId="3A619CA9" w14:textId="77777777" w:rsidR="00D64E21" w:rsidRDefault="00D64E21">
            <w:pPr>
              <w:rPr>
                <w:rFonts w:ascii="宋体" w:hAnsi="宋体" w:cs="宋体"/>
                <w:color w:val="000000" w:themeColor="text1"/>
                <w:kern w:val="21"/>
                <w:sz w:val="18"/>
                <w:szCs w:val="18"/>
              </w:rPr>
            </w:pPr>
          </w:p>
        </w:tc>
        <w:tc>
          <w:tcPr>
            <w:tcW w:w="1366" w:type="dxa"/>
            <w:vMerge/>
            <w:vAlign w:val="center"/>
          </w:tcPr>
          <w:p w14:paraId="4DC3CBD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B6F1B9E"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0835E8F"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6ACF45A0" w14:textId="77777777" w:rsidR="00D64E21" w:rsidRDefault="00D64E21">
            <w:pPr>
              <w:numPr>
                <w:ilvl w:val="0"/>
                <w:numId w:val="2"/>
              </w:numPr>
              <w:ind w:left="0" w:firstLine="0"/>
              <w:rPr>
                <w:rFonts w:ascii="宋体" w:hAnsi="宋体" w:cs="宋体"/>
                <w:color w:val="000000" w:themeColor="text1"/>
                <w:kern w:val="21"/>
                <w:sz w:val="18"/>
                <w:szCs w:val="18"/>
              </w:rPr>
            </w:pPr>
          </w:p>
        </w:tc>
        <w:tc>
          <w:tcPr>
            <w:tcW w:w="3327" w:type="dxa"/>
            <w:gridSpan w:val="3"/>
            <w:vAlign w:val="center"/>
          </w:tcPr>
          <w:p w14:paraId="2CAEF5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违法所得不足2万元的，处4-5万元的罚款</w:t>
            </w:r>
          </w:p>
        </w:tc>
      </w:tr>
      <w:tr w:rsidR="00D64E21" w14:paraId="77F96518" w14:textId="77777777">
        <w:trPr>
          <w:cantSplit/>
          <w:trHeight w:val="834"/>
        </w:trPr>
        <w:tc>
          <w:tcPr>
            <w:tcW w:w="780" w:type="dxa"/>
            <w:vMerge/>
            <w:vAlign w:val="center"/>
          </w:tcPr>
          <w:p w14:paraId="07BC039C" w14:textId="77777777" w:rsidR="00D64E21" w:rsidRDefault="00D64E21">
            <w:pPr>
              <w:rPr>
                <w:rFonts w:ascii="宋体" w:hAnsi="宋体" w:cs="宋体"/>
                <w:color w:val="000000" w:themeColor="text1"/>
                <w:kern w:val="21"/>
                <w:sz w:val="18"/>
                <w:szCs w:val="18"/>
              </w:rPr>
            </w:pPr>
          </w:p>
        </w:tc>
        <w:tc>
          <w:tcPr>
            <w:tcW w:w="1366" w:type="dxa"/>
            <w:vMerge/>
            <w:vAlign w:val="center"/>
          </w:tcPr>
          <w:p w14:paraId="52E31C9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DCD7B90"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7F0A3CE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Merge w:val="restart"/>
            <w:vAlign w:val="center"/>
          </w:tcPr>
          <w:p w14:paraId="46CFFC1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道路客运经营许可、道路客运班线经营许可、道路货物运输经营许可、道路危险货物运输许可、国际道路运输许可，客运车辆实际载客人数在核定载客人数80%-100%，货运车辆实际载重吨位在核定载重吨位80%-100%的</w:t>
            </w:r>
          </w:p>
        </w:tc>
        <w:tc>
          <w:tcPr>
            <w:tcW w:w="3327" w:type="dxa"/>
            <w:gridSpan w:val="3"/>
            <w:vAlign w:val="center"/>
          </w:tcPr>
          <w:p w14:paraId="34067D1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违法所得2万元以上的，没收违法所得，处违法所得7-9倍的罚款</w:t>
            </w:r>
          </w:p>
        </w:tc>
      </w:tr>
      <w:tr w:rsidR="00D64E21" w14:paraId="3347A49E" w14:textId="77777777">
        <w:trPr>
          <w:cantSplit/>
          <w:trHeight w:val="228"/>
        </w:trPr>
        <w:tc>
          <w:tcPr>
            <w:tcW w:w="780" w:type="dxa"/>
            <w:vMerge/>
            <w:vAlign w:val="center"/>
          </w:tcPr>
          <w:p w14:paraId="35A83B16" w14:textId="77777777" w:rsidR="00D64E21" w:rsidRDefault="00D64E21">
            <w:pPr>
              <w:rPr>
                <w:rFonts w:ascii="宋体" w:hAnsi="宋体" w:cs="宋体"/>
                <w:color w:val="000000" w:themeColor="text1"/>
                <w:kern w:val="21"/>
                <w:sz w:val="18"/>
                <w:szCs w:val="18"/>
              </w:rPr>
            </w:pPr>
          </w:p>
        </w:tc>
        <w:tc>
          <w:tcPr>
            <w:tcW w:w="1366" w:type="dxa"/>
            <w:vMerge/>
            <w:vAlign w:val="center"/>
          </w:tcPr>
          <w:p w14:paraId="11EF8E1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E2ACCB1"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3AFB6EF4"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5ADC5983"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5262CC6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违法所得不足2万元的，处5-6万元的罚款</w:t>
            </w:r>
          </w:p>
        </w:tc>
      </w:tr>
      <w:tr w:rsidR="00D64E21" w14:paraId="42B230AC" w14:textId="77777777">
        <w:trPr>
          <w:cantSplit/>
          <w:trHeight w:val="1158"/>
        </w:trPr>
        <w:tc>
          <w:tcPr>
            <w:tcW w:w="780" w:type="dxa"/>
            <w:vMerge/>
            <w:vAlign w:val="center"/>
          </w:tcPr>
          <w:p w14:paraId="5E831325" w14:textId="77777777" w:rsidR="00D64E21" w:rsidRDefault="00D64E21">
            <w:pPr>
              <w:rPr>
                <w:rFonts w:ascii="宋体" w:hAnsi="宋体" w:cs="宋体"/>
                <w:color w:val="000000" w:themeColor="text1"/>
                <w:kern w:val="21"/>
                <w:sz w:val="18"/>
                <w:szCs w:val="18"/>
              </w:rPr>
            </w:pPr>
          </w:p>
        </w:tc>
        <w:tc>
          <w:tcPr>
            <w:tcW w:w="1366" w:type="dxa"/>
            <w:vMerge/>
            <w:vAlign w:val="center"/>
          </w:tcPr>
          <w:p w14:paraId="658252C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3AF4C93"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071995E6"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Merge w:val="restart"/>
            <w:vAlign w:val="center"/>
          </w:tcPr>
          <w:p w14:paraId="7B983AA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未取得道路客运经营许可、道路客运班线经营许可、道路货物运输经营许可、道路危险货物运输许可、国际道路运输许可，客运车辆实际载客人数超过核定载客人数，货运车辆实际载重吨位超过核定载重吨位的</w:t>
            </w:r>
          </w:p>
        </w:tc>
        <w:tc>
          <w:tcPr>
            <w:tcW w:w="3327" w:type="dxa"/>
            <w:gridSpan w:val="3"/>
            <w:vAlign w:val="center"/>
          </w:tcPr>
          <w:p w14:paraId="1A0EBE9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违法所得2万元以上的，没收违法所得，处违法所得9-10倍的罚款</w:t>
            </w:r>
          </w:p>
        </w:tc>
      </w:tr>
      <w:tr w:rsidR="00D64E21" w14:paraId="1DE64023" w14:textId="77777777">
        <w:trPr>
          <w:cantSplit/>
          <w:trHeight w:val="151"/>
        </w:trPr>
        <w:tc>
          <w:tcPr>
            <w:tcW w:w="780" w:type="dxa"/>
            <w:vMerge/>
            <w:vAlign w:val="center"/>
          </w:tcPr>
          <w:p w14:paraId="49020875" w14:textId="77777777" w:rsidR="00D64E21" w:rsidRDefault="00D64E21">
            <w:pPr>
              <w:rPr>
                <w:rFonts w:ascii="宋体" w:hAnsi="宋体" w:cs="宋体"/>
                <w:color w:val="000000" w:themeColor="text1"/>
                <w:kern w:val="21"/>
                <w:sz w:val="18"/>
                <w:szCs w:val="18"/>
              </w:rPr>
            </w:pPr>
          </w:p>
        </w:tc>
        <w:tc>
          <w:tcPr>
            <w:tcW w:w="1366" w:type="dxa"/>
            <w:vMerge/>
            <w:vAlign w:val="center"/>
          </w:tcPr>
          <w:p w14:paraId="6E0B3F6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08C3686"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5E147FEE"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537CB1B7"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71BA94A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违法所得不足2万元的，处6-10万元的罚款</w:t>
            </w:r>
          </w:p>
        </w:tc>
      </w:tr>
      <w:tr w:rsidR="00D64E21" w14:paraId="22A12042" w14:textId="77777777">
        <w:trPr>
          <w:cantSplit/>
          <w:trHeight w:val="587"/>
        </w:trPr>
        <w:tc>
          <w:tcPr>
            <w:tcW w:w="780" w:type="dxa"/>
            <w:vMerge w:val="restart"/>
            <w:vAlign w:val="center"/>
          </w:tcPr>
          <w:p w14:paraId="2537344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1.2</w:t>
            </w:r>
          </w:p>
        </w:tc>
        <w:tc>
          <w:tcPr>
            <w:tcW w:w="1366" w:type="dxa"/>
            <w:vMerge w:val="restart"/>
            <w:vAlign w:val="center"/>
          </w:tcPr>
          <w:p w14:paraId="51DDCFDA" w14:textId="77777777" w:rsidR="00D64E21" w:rsidRDefault="00D64E21">
            <w:pPr>
              <w:rPr>
                <w:rFonts w:ascii="宋体" w:hAnsi="宋体" w:cs="宋体"/>
                <w:color w:val="000000" w:themeColor="text1"/>
                <w:kern w:val="21"/>
                <w:sz w:val="18"/>
                <w:szCs w:val="18"/>
              </w:rPr>
            </w:pPr>
          </w:p>
          <w:p w14:paraId="457BB74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使用失效、伪造、变造、被注销等无效的道路客运许可证件或超越许可事项从事道路客运经营</w:t>
            </w:r>
          </w:p>
        </w:tc>
        <w:tc>
          <w:tcPr>
            <w:tcW w:w="4231" w:type="dxa"/>
            <w:gridSpan w:val="2"/>
            <w:vMerge w:val="restart"/>
            <w:vAlign w:val="center"/>
          </w:tcPr>
          <w:p w14:paraId="3633443C" w14:textId="77777777" w:rsidR="00D64E21" w:rsidRDefault="00000000">
            <w:pPr>
              <w:ind w:firstLineChars="150" w:firstLine="270"/>
              <w:rPr>
                <w:rFonts w:ascii="宋体" w:hAnsi="宋体" w:cs="宋体"/>
                <w:color w:val="000000" w:themeColor="text1"/>
                <w:sz w:val="18"/>
                <w:szCs w:val="18"/>
              </w:rPr>
            </w:pPr>
            <w:r>
              <w:rPr>
                <w:rFonts w:ascii="宋体" w:hAnsi="宋体" w:cs="宋体" w:hint="eastAsia"/>
                <w:color w:val="000000" w:themeColor="text1"/>
                <w:kern w:val="21"/>
                <w:sz w:val="18"/>
                <w:szCs w:val="18"/>
              </w:rPr>
              <w:t>《道路旅客运输及客运站管理规定》</w:t>
            </w:r>
            <w:r>
              <w:rPr>
                <w:rFonts w:ascii="宋体" w:hAnsi="宋体" w:cs="宋体" w:hint="eastAsia"/>
                <w:color w:val="000000" w:themeColor="text1"/>
                <w:sz w:val="18"/>
                <w:szCs w:val="18"/>
              </w:rPr>
              <w:t xml:space="preserve">　第九十三条</w:t>
            </w:r>
            <w:bookmarkStart w:id="0" w:name="tiao_93_kuan_1"/>
            <w:bookmarkEnd w:id="0"/>
            <w:r>
              <w:rPr>
                <w:rFonts w:ascii="宋体" w:hAnsi="宋体" w:cs="宋体" w:hint="eastAsia"/>
                <w:color w:val="000000" w:themeColor="text1"/>
                <w:sz w:val="18"/>
                <w:szCs w:val="18"/>
              </w:rPr>
              <w:t>：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刑事责任：</w:t>
            </w:r>
          </w:p>
          <w:p w14:paraId="67CD8E08" w14:textId="77777777" w:rsidR="00D64E21" w:rsidRDefault="00000000">
            <w:pPr>
              <w:rPr>
                <w:rFonts w:ascii="宋体" w:hAnsi="宋体" w:cs="宋体"/>
                <w:color w:val="000000" w:themeColor="text1"/>
                <w:sz w:val="18"/>
                <w:szCs w:val="18"/>
              </w:rPr>
            </w:pPr>
            <w:bookmarkStart w:id="1" w:name="tiao_93_kuan_1_xiang_3"/>
            <w:bookmarkEnd w:id="1"/>
            <w:r>
              <w:rPr>
                <w:rFonts w:ascii="宋体" w:hAnsi="宋体" w:cs="宋体" w:hint="eastAsia"/>
                <w:color w:val="000000" w:themeColor="text1"/>
                <w:sz w:val="18"/>
                <w:szCs w:val="18"/>
              </w:rPr>
              <w:t xml:space="preserve">　　（三）使用失效、伪造、变造、被注销等无效的道路客运许可证件从事道路客运经营的；</w:t>
            </w:r>
          </w:p>
          <w:p w14:paraId="53CEB9BF" w14:textId="77777777" w:rsidR="00D64E21" w:rsidRDefault="00000000">
            <w:pPr>
              <w:rPr>
                <w:rFonts w:ascii="宋体" w:hAnsi="宋体" w:cs="宋体"/>
                <w:color w:val="000000" w:themeColor="text1"/>
                <w:sz w:val="18"/>
                <w:szCs w:val="18"/>
              </w:rPr>
            </w:pPr>
            <w:bookmarkStart w:id="2" w:name="tiao_93_kuan_1_xiang_4"/>
            <w:bookmarkEnd w:id="2"/>
            <w:r>
              <w:rPr>
                <w:rFonts w:ascii="宋体" w:hAnsi="宋体" w:cs="宋体" w:hint="eastAsia"/>
                <w:color w:val="000000" w:themeColor="text1"/>
                <w:sz w:val="18"/>
                <w:szCs w:val="18"/>
              </w:rPr>
              <w:t xml:space="preserve">　　（四）超越许可事项，从事道路客运经营的。</w:t>
            </w:r>
          </w:p>
          <w:p w14:paraId="3CB8C35B"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172B5446"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Merge w:val="restart"/>
            <w:vAlign w:val="center"/>
          </w:tcPr>
          <w:p w14:paraId="744CCF9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使用失效、伪造、变造、被注销等无效的道路客运许可证件或超越许可事项从事道路客运经营</w:t>
            </w:r>
          </w:p>
        </w:tc>
        <w:tc>
          <w:tcPr>
            <w:tcW w:w="3327" w:type="dxa"/>
            <w:gridSpan w:val="3"/>
            <w:vAlign w:val="center"/>
          </w:tcPr>
          <w:p w14:paraId="41C44B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w:t>
            </w:r>
            <w:r>
              <w:rPr>
                <w:rFonts w:ascii="宋体" w:hAnsi="宋体" w:cs="宋体"/>
                <w:color w:val="000000" w:themeColor="text1"/>
                <w:kern w:val="21"/>
                <w:sz w:val="18"/>
                <w:szCs w:val="18"/>
                <w:lang w:val="en"/>
              </w:rPr>
              <w:t>2-4</w:t>
            </w:r>
            <w:r>
              <w:rPr>
                <w:rFonts w:ascii="宋体" w:hAnsi="宋体" w:cs="宋体" w:hint="eastAsia"/>
                <w:color w:val="000000" w:themeColor="text1"/>
                <w:kern w:val="21"/>
                <w:sz w:val="18"/>
                <w:szCs w:val="18"/>
              </w:rPr>
              <w:t>倍的罚款</w:t>
            </w:r>
          </w:p>
        </w:tc>
      </w:tr>
      <w:tr w:rsidR="00D64E21" w14:paraId="010566D1" w14:textId="77777777">
        <w:trPr>
          <w:cantSplit/>
          <w:trHeight w:val="475"/>
        </w:trPr>
        <w:tc>
          <w:tcPr>
            <w:tcW w:w="780" w:type="dxa"/>
            <w:vMerge/>
            <w:vAlign w:val="center"/>
          </w:tcPr>
          <w:p w14:paraId="1A5F4C0F" w14:textId="77777777" w:rsidR="00D64E21" w:rsidRDefault="00D64E21">
            <w:pPr>
              <w:rPr>
                <w:rFonts w:ascii="宋体" w:hAnsi="宋体" w:cs="宋体"/>
                <w:color w:val="000000" w:themeColor="text1"/>
                <w:kern w:val="21"/>
                <w:sz w:val="18"/>
                <w:szCs w:val="18"/>
              </w:rPr>
            </w:pPr>
          </w:p>
        </w:tc>
        <w:tc>
          <w:tcPr>
            <w:tcW w:w="1366" w:type="dxa"/>
            <w:vMerge/>
            <w:vAlign w:val="center"/>
          </w:tcPr>
          <w:p w14:paraId="54F5AB3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FB77AE2"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6CF218A0"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1EA79AF4"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1EF03A9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w:t>
            </w:r>
            <w:r>
              <w:rPr>
                <w:rFonts w:ascii="宋体" w:hAnsi="宋体" w:cs="宋体"/>
                <w:color w:val="000000" w:themeColor="text1"/>
                <w:kern w:val="21"/>
                <w:sz w:val="18"/>
                <w:szCs w:val="18"/>
                <w:lang w:val="en"/>
              </w:rPr>
              <w:t>3-4</w:t>
            </w:r>
            <w:r>
              <w:rPr>
                <w:rFonts w:ascii="宋体" w:hAnsi="宋体" w:cs="宋体" w:hint="eastAsia"/>
                <w:color w:val="000000" w:themeColor="text1"/>
                <w:kern w:val="21"/>
                <w:sz w:val="18"/>
                <w:szCs w:val="18"/>
              </w:rPr>
              <w:t>万元的罚款</w:t>
            </w:r>
          </w:p>
        </w:tc>
      </w:tr>
      <w:tr w:rsidR="00D64E21" w14:paraId="2F1AB09E" w14:textId="77777777">
        <w:trPr>
          <w:cantSplit/>
          <w:trHeight w:val="404"/>
        </w:trPr>
        <w:tc>
          <w:tcPr>
            <w:tcW w:w="780" w:type="dxa"/>
            <w:vMerge/>
            <w:vAlign w:val="center"/>
          </w:tcPr>
          <w:p w14:paraId="474601DE" w14:textId="77777777" w:rsidR="00D64E21" w:rsidRDefault="00D64E21">
            <w:pPr>
              <w:rPr>
                <w:rFonts w:ascii="宋体" w:hAnsi="宋体" w:cs="宋体"/>
                <w:color w:val="000000" w:themeColor="text1"/>
                <w:kern w:val="21"/>
                <w:sz w:val="18"/>
                <w:szCs w:val="18"/>
              </w:rPr>
            </w:pPr>
          </w:p>
        </w:tc>
        <w:tc>
          <w:tcPr>
            <w:tcW w:w="1366" w:type="dxa"/>
            <w:vMerge/>
            <w:vAlign w:val="center"/>
          </w:tcPr>
          <w:p w14:paraId="63C2865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8A914CB"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498F916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Merge w:val="restart"/>
            <w:vAlign w:val="center"/>
          </w:tcPr>
          <w:p w14:paraId="23C903B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发生同责以上行车事故</w:t>
            </w:r>
          </w:p>
        </w:tc>
        <w:tc>
          <w:tcPr>
            <w:tcW w:w="3327" w:type="dxa"/>
            <w:gridSpan w:val="3"/>
            <w:vAlign w:val="center"/>
          </w:tcPr>
          <w:p w14:paraId="71A0564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违法所得2万元以上的，没收违法所得，处违法所得4-7倍的罚款</w:t>
            </w:r>
          </w:p>
        </w:tc>
      </w:tr>
      <w:tr w:rsidR="00D64E21" w14:paraId="200B23DF" w14:textId="77777777">
        <w:trPr>
          <w:cantSplit/>
          <w:trHeight w:val="404"/>
        </w:trPr>
        <w:tc>
          <w:tcPr>
            <w:tcW w:w="780" w:type="dxa"/>
            <w:vMerge/>
            <w:vAlign w:val="center"/>
          </w:tcPr>
          <w:p w14:paraId="2DF67A89" w14:textId="77777777" w:rsidR="00D64E21" w:rsidRDefault="00D64E21">
            <w:pPr>
              <w:rPr>
                <w:rFonts w:ascii="宋体" w:hAnsi="宋体" w:cs="宋体"/>
                <w:color w:val="000000" w:themeColor="text1"/>
                <w:kern w:val="21"/>
                <w:sz w:val="18"/>
                <w:szCs w:val="18"/>
              </w:rPr>
            </w:pPr>
          </w:p>
        </w:tc>
        <w:tc>
          <w:tcPr>
            <w:tcW w:w="1366" w:type="dxa"/>
            <w:vMerge/>
            <w:vAlign w:val="center"/>
          </w:tcPr>
          <w:p w14:paraId="63C7AB2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DFD67F4"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7D8A00B6"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324A36BC"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6422A46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违法所得不足2万元的，处4-5万元的罚款</w:t>
            </w:r>
          </w:p>
        </w:tc>
      </w:tr>
      <w:tr w:rsidR="00D64E21" w14:paraId="50F01DA0" w14:textId="77777777">
        <w:trPr>
          <w:cantSplit/>
          <w:trHeight w:val="404"/>
        </w:trPr>
        <w:tc>
          <w:tcPr>
            <w:tcW w:w="780" w:type="dxa"/>
            <w:vMerge/>
            <w:vAlign w:val="center"/>
          </w:tcPr>
          <w:p w14:paraId="666BEAEA" w14:textId="77777777" w:rsidR="00D64E21" w:rsidRDefault="00D64E21">
            <w:pPr>
              <w:rPr>
                <w:rFonts w:ascii="宋体" w:hAnsi="宋体" w:cs="宋体"/>
                <w:color w:val="000000" w:themeColor="text1"/>
                <w:kern w:val="21"/>
                <w:sz w:val="18"/>
                <w:szCs w:val="18"/>
              </w:rPr>
            </w:pPr>
          </w:p>
        </w:tc>
        <w:tc>
          <w:tcPr>
            <w:tcW w:w="1366" w:type="dxa"/>
            <w:vMerge/>
            <w:vAlign w:val="center"/>
          </w:tcPr>
          <w:p w14:paraId="5520091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909C1BF"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165AA90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Merge w:val="restart"/>
            <w:vAlign w:val="center"/>
          </w:tcPr>
          <w:p w14:paraId="2F1380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发生同责以上事故，致3人以下死亡的</w:t>
            </w:r>
          </w:p>
        </w:tc>
        <w:tc>
          <w:tcPr>
            <w:tcW w:w="3327" w:type="dxa"/>
            <w:gridSpan w:val="3"/>
            <w:vAlign w:val="center"/>
          </w:tcPr>
          <w:p w14:paraId="1A2D24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违法所得2万元以上的，没收违法所得，处违法所得7-9倍的罚款</w:t>
            </w:r>
          </w:p>
        </w:tc>
      </w:tr>
      <w:tr w:rsidR="00D64E21" w14:paraId="1C2C3B2B" w14:textId="77777777">
        <w:trPr>
          <w:cantSplit/>
          <w:trHeight w:val="404"/>
        </w:trPr>
        <w:tc>
          <w:tcPr>
            <w:tcW w:w="780" w:type="dxa"/>
            <w:vMerge/>
            <w:vAlign w:val="center"/>
          </w:tcPr>
          <w:p w14:paraId="26AD73AB" w14:textId="77777777" w:rsidR="00D64E21" w:rsidRDefault="00D64E21">
            <w:pPr>
              <w:rPr>
                <w:rFonts w:ascii="宋体" w:hAnsi="宋体" w:cs="宋体"/>
                <w:color w:val="000000" w:themeColor="text1"/>
                <w:kern w:val="21"/>
                <w:sz w:val="18"/>
                <w:szCs w:val="18"/>
              </w:rPr>
            </w:pPr>
          </w:p>
        </w:tc>
        <w:tc>
          <w:tcPr>
            <w:tcW w:w="1366" w:type="dxa"/>
            <w:vMerge/>
            <w:vAlign w:val="center"/>
          </w:tcPr>
          <w:p w14:paraId="673B3A3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6353AAD"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318F1DD"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0F037E29"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140B9A5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违法所得不足2万元的，处5-6万元的罚款</w:t>
            </w:r>
          </w:p>
        </w:tc>
      </w:tr>
      <w:tr w:rsidR="00D64E21" w14:paraId="436AECF5" w14:textId="77777777">
        <w:trPr>
          <w:cantSplit/>
          <w:trHeight w:val="597"/>
        </w:trPr>
        <w:tc>
          <w:tcPr>
            <w:tcW w:w="780" w:type="dxa"/>
            <w:vMerge/>
            <w:vAlign w:val="center"/>
          </w:tcPr>
          <w:p w14:paraId="67E6B25E" w14:textId="77777777" w:rsidR="00D64E21" w:rsidRDefault="00D64E21">
            <w:pPr>
              <w:rPr>
                <w:rFonts w:ascii="宋体" w:hAnsi="宋体" w:cs="宋体"/>
                <w:color w:val="000000" w:themeColor="text1"/>
                <w:kern w:val="21"/>
                <w:sz w:val="18"/>
                <w:szCs w:val="18"/>
              </w:rPr>
            </w:pPr>
          </w:p>
        </w:tc>
        <w:tc>
          <w:tcPr>
            <w:tcW w:w="1366" w:type="dxa"/>
            <w:vMerge/>
            <w:vAlign w:val="center"/>
          </w:tcPr>
          <w:p w14:paraId="1855A08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7FB6555"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726B3A01"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Merge w:val="restart"/>
            <w:vAlign w:val="center"/>
          </w:tcPr>
          <w:p w14:paraId="169D272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 xml:space="preserve">发生同责以上事故，致4人以上死亡的   </w:t>
            </w:r>
          </w:p>
        </w:tc>
        <w:tc>
          <w:tcPr>
            <w:tcW w:w="3327" w:type="dxa"/>
            <w:gridSpan w:val="3"/>
            <w:vAlign w:val="center"/>
          </w:tcPr>
          <w:p w14:paraId="25F5026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违法所得2万元以上的，没收违法所得，处违法所得9-10倍的罚款</w:t>
            </w:r>
          </w:p>
        </w:tc>
      </w:tr>
      <w:tr w:rsidR="00D64E21" w14:paraId="2C2C76C3" w14:textId="77777777">
        <w:trPr>
          <w:cantSplit/>
          <w:trHeight w:val="575"/>
        </w:trPr>
        <w:tc>
          <w:tcPr>
            <w:tcW w:w="780" w:type="dxa"/>
            <w:vMerge/>
            <w:vAlign w:val="center"/>
          </w:tcPr>
          <w:p w14:paraId="78115947" w14:textId="77777777" w:rsidR="00D64E21" w:rsidRDefault="00D64E21">
            <w:pPr>
              <w:rPr>
                <w:rFonts w:ascii="宋体" w:hAnsi="宋体" w:cs="宋体"/>
                <w:color w:val="000000" w:themeColor="text1"/>
                <w:kern w:val="21"/>
                <w:sz w:val="18"/>
                <w:szCs w:val="18"/>
              </w:rPr>
            </w:pPr>
          </w:p>
        </w:tc>
        <w:tc>
          <w:tcPr>
            <w:tcW w:w="1366" w:type="dxa"/>
            <w:vMerge/>
            <w:vAlign w:val="center"/>
          </w:tcPr>
          <w:p w14:paraId="4C9AF6A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FF60451"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4C107D7A"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2FAA9A72"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3EF3DB2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违法所得不足2万元的，处6-10万元的罚款</w:t>
            </w:r>
          </w:p>
        </w:tc>
      </w:tr>
      <w:tr w:rsidR="00D64E21" w14:paraId="05C15F93" w14:textId="77777777">
        <w:trPr>
          <w:cantSplit/>
          <w:trHeight w:val="725"/>
        </w:trPr>
        <w:tc>
          <w:tcPr>
            <w:tcW w:w="780" w:type="dxa"/>
            <w:vMerge w:val="restart"/>
            <w:vAlign w:val="center"/>
          </w:tcPr>
          <w:p w14:paraId="40D4E4C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w:t>
            </w:r>
          </w:p>
        </w:tc>
        <w:tc>
          <w:tcPr>
            <w:tcW w:w="1366" w:type="dxa"/>
            <w:vMerge w:val="restart"/>
            <w:vAlign w:val="center"/>
          </w:tcPr>
          <w:p w14:paraId="4259097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sz w:val="18"/>
                <w:szCs w:val="18"/>
                <w:lang w:bidi="ar"/>
              </w:rPr>
              <w:t>未经许可擅自从事道路旅客运输站(场)经营；</w:t>
            </w:r>
          </w:p>
        </w:tc>
        <w:tc>
          <w:tcPr>
            <w:tcW w:w="4231" w:type="dxa"/>
            <w:gridSpan w:val="2"/>
            <w:vMerge w:val="restart"/>
            <w:vAlign w:val="center"/>
          </w:tcPr>
          <w:p w14:paraId="6CCC36E0" w14:textId="77777777" w:rsidR="00D64E21" w:rsidRDefault="00000000">
            <w:pPr>
              <w:pStyle w:val="a6"/>
              <w:widowControl w:val="0"/>
              <w:spacing w:before="0" w:beforeAutospacing="0" w:after="0" w:afterAutospacing="0"/>
              <w:ind w:firstLineChars="200" w:firstLine="360"/>
              <w:jc w:val="both"/>
              <w:rPr>
                <w:color w:val="000000" w:themeColor="text1"/>
                <w:sz w:val="18"/>
                <w:szCs w:val="18"/>
              </w:rPr>
            </w:pPr>
            <w:r>
              <w:rPr>
                <w:rFonts w:hint="eastAsia"/>
                <w:bCs/>
                <w:smallCaps/>
                <w:color w:val="000000" w:themeColor="text1"/>
                <w:sz w:val="18"/>
                <w:szCs w:val="18"/>
              </w:rPr>
              <w:t>《中华人民共和国道路运输条例》第六十五条第一款</w:t>
            </w:r>
            <w:r>
              <w:rPr>
                <w:rFonts w:hint="eastAsia"/>
                <w:color w:val="000000" w:themeColor="text1"/>
                <w:sz w:val="18"/>
                <w:szCs w:val="18"/>
              </w:rPr>
              <w:t>：</w:t>
            </w:r>
            <w:r>
              <w:rPr>
                <w:rFonts w:hint="eastAsia"/>
                <w:color w:val="000000" w:themeColor="text1"/>
                <w:kern w:val="2"/>
                <w:sz w:val="18"/>
                <w:szCs w:val="18"/>
                <w:lang w:bidi="ar"/>
              </w:rPr>
              <w:t>违反本条例的规定，未经许可擅自从事道路旅客运输站(场)经营的，由县级以上地方人民政府交通运输主管部门责令停止经营；有违法所得的，没收违法所得，处违法所得2倍以上10倍以下的罚款；没有违法所得或者违法所得不足1万元的，处2万元以上5万元以下的罚款；构成犯罪的，依法追究刑事责任。</w:t>
            </w:r>
          </w:p>
          <w:p w14:paraId="71620EC2"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59DD0B2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Merge w:val="restart"/>
            <w:vAlign w:val="center"/>
          </w:tcPr>
          <w:p w14:paraId="1001DF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未经许可擅自从事客运站经营“日发送旅客100人以下”</w:t>
            </w:r>
          </w:p>
          <w:p w14:paraId="32F7DA71"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6983F0F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违法所得1万元以上的，没收违法所得，处违法所得2-3倍的罚款</w:t>
            </w:r>
          </w:p>
        </w:tc>
      </w:tr>
      <w:tr w:rsidR="00D64E21" w14:paraId="6B197080" w14:textId="77777777">
        <w:trPr>
          <w:cantSplit/>
          <w:trHeight w:val="90"/>
        </w:trPr>
        <w:tc>
          <w:tcPr>
            <w:tcW w:w="780" w:type="dxa"/>
            <w:vMerge/>
            <w:vAlign w:val="center"/>
          </w:tcPr>
          <w:p w14:paraId="667C4452" w14:textId="77777777" w:rsidR="00D64E21" w:rsidRDefault="00D64E21">
            <w:pPr>
              <w:rPr>
                <w:rFonts w:ascii="宋体" w:hAnsi="宋体" w:cs="宋体"/>
                <w:color w:val="000000" w:themeColor="text1"/>
                <w:kern w:val="21"/>
                <w:sz w:val="18"/>
                <w:szCs w:val="18"/>
              </w:rPr>
            </w:pPr>
          </w:p>
        </w:tc>
        <w:tc>
          <w:tcPr>
            <w:tcW w:w="1366" w:type="dxa"/>
            <w:vMerge/>
            <w:vAlign w:val="center"/>
          </w:tcPr>
          <w:p w14:paraId="4855E74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296D222" w14:textId="77777777" w:rsidR="00D64E21" w:rsidRDefault="00D64E21">
            <w:pPr>
              <w:widowControl/>
              <w:spacing w:line="360" w:lineRule="atLeast"/>
              <w:jc w:val="left"/>
              <w:rPr>
                <w:rFonts w:ascii="宋体" w:hAnsi="宋体" w:cs="宋体"/>
                <w:color w:val="000000" w:themeColor="text1"/>
                <w:kern w:val="21"/>
                <w:sz w:val="18"/>
                <w:szCs w:val="18"/>
              </w:rPr>
            </w:pPr>
          </w:p>
        </w:tc>
        <w:tc>
          <w:tcPr>
            <w:tcW w:w="676" w:type="dxa"/>
            <w:vMerge/>
            <w:vAlign w:val="center"/>
          </w:tcPr>
          <w:p w14:paraId="0F082A70"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4750B41F"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7E1AF44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违法所得不足1万元的，处2-2.5万元的罚款</w:t>
            </w:r>
          </w:p>
        </w:tc>
      </w:tr>
      <w:tr w:rsidR="00D64E21" w14:paraId="15301A8B" w14:textId="77777777">
        <w:trPr>
          <w:cantSplit/>
          <w:trHeight w:val="842"/>
        </w:trPr>
        <w:tc>
          <w:tcPr>
            <w:tcW w:w="780" w:type="dxa"/>
            <w:vMerge/>
            <w:vAlign w:val="center"/>
          </w:tcPr>
          <w:p w14:paraId="49FDC753" w14:textId="77777777" w:rsidR="00D64E21" w:rsidRDefault="00D64E21">
            <w:pPr>
              <w:rPr>
                <w:rFonts w:ascii="宋体" w:hAnsi="宋体" w:cs="宋体"/>
                <w:color w:val="000000" w:themeColor="text1"/>
                <w:kern w:val="21"/>
                <w:sz w:val="18"/>
                <w:szCs w:val="18"/>
              </w:rPr>
            </w:pPr>
          </w:p>
        </w:tc>
        <w:tc>
          <w:tcPr>
            <w:tcW w:w="1366" w:type="dxa"/>
            <w:vMerge/>
            <w:vAlign w:val="center"/>
          </w:tcPr>
          <w:p w14:paraId="27D4997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2111E30"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05BFDFB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Merge w:val="restart"/>
            <w:vAlign w:val="center"/>
          </w:tcPr>
          <w:p w14:paraId="2CF760B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未经许可擅自从事客运站经营“日发送旅客超过100人”</w:t>
            </w:r>
          </w:p>
        </w:tc>
        <w:tc>
          <w:tcPr>
            <w:tcW w:w="3327" w:type="dxa"/>
            <w:gridSpan w:val="3"/>
            <w:vAlign w:val="center"/>
          </w:tcPr>
          <w:p w14:paraId="29469E3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违法所得1万元以上的，没收违法所得，处违法所得3-4倍的罚款</w:t>
            </w:r>
          </w:p>
        </w:tc>
      </w:tr>
      <w:tr w:rsidR="00D64E21" w14:paraId="1BEE5A78" w14:textId="77777777">
        <w:trPr>
          <w:cantSplit/>
          <w:trHeight w:val="728"/>
        </w:trPr>
        <w:tc>
          <w:tcPr>
            <w:tcW w:w="780" w:type="dxa"/>
            <w:vMerge/>
            <w:vAlign w:val="center"/>
          </w:tcPr>
          <w:p w14:paraId="7176FE51" w14:textId="77777777" w:rsidR="00D64E21" w:rsidRDefault="00D64E21">
            <w:pPr>
              <w:rPr>
                <w:rFonts w:ascii="宋体" w:hAnsi="宋体" w:cs="宋体"/>
                <w:color w:val="000000" w:themeColor="text1"/>
                <w:kern w:val="21"/>
                <w:sz w:val="18"/>
                <w:szCs w:val="18"/>
              </w:rPr>
            </w:pPr>
          </w:p>
        </w:tc>
        <w:tc>
          <w:tcPr>
            <w:tcW w:w="1366" w:type="dxa"/>
            <w:vMerge/>
            <w:vAlign w:val="center"/>
          </w:tcPr>
          <w:p w14:paraId="7D074FA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C86A40A"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744FD14C"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351D3D42" w14:textId="77777777" w:rsidR="00D64E21" w:rsidRDefault="00D64E21">
            <w:pPr>
              <w:numPr>
                <w:ilvl w:val="0"/>
                <w:numId w:val="3"/>
              </w:numPr>
              <w:ind w:left="0" w:firstLine="0"/>
              <w:rPr>
                <w:rFonts w:ascii="宋体" w:hAnsi="宋体" w:cs="宋体"/>
                <w:color w:val="000000" w:themeColor="text1"/>
                <w:kern w:val="21"/>
                <w:sz w:val="18"/>
                <w:szCs w:val="18"/>
              </w:rPr>
            </w:pPr>
          </w:p>
        </w:tc>
        <w:tc>
          <w:tcPr>
            <w:tcW w:w="3327" w:type="dxa"/>
            <w:gridSpan w:val="3"/>
            <w:vAlign w:val="center"/>
          </w:tcPr>
          <w:p w14:paraId="3DC3CF2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违法所得不足1万元的，处2.5-3万元的罚款</w:t>
            </w:r>
          </w:p>
        </w:tc>
      </w:tr>
      <w:tr w:rsidR="00D64E21" w14:paraId="63832463" w14:textId="77777777">
        <w:trPr>
          <w:cantSplit/>
          <w:trHeight w:val="767"/>
        </w:trPr>
        <w:tc>
          <w:tcPr>
            <w:tcW w:w="780" w:type="dxa"/>
            <w:vMerge/>
            <w:vAlign w:val="center"/>
          </w:tcPr>
          <w:p w14:paraId="22115E86" w14:textId="77777777" w:rsidR="00D64E21" w:rsidRDefault="00D64E21">
            <w:pPr>
              <w:rPr>
                <w:rFonts w:ascii="宋体" w:hAnsi="宋体" w:cs="宋体"/>
                <w:color w:val="000000" w:themeColor="text1"/>
                <w:kern w:val="21"/>
                <w:sz w:val="18"/>
                <w:szCs w:val="18"/>
              </w:rPr>
            </w:pPr>
          </w:p>
        </w:tc>
        <w:tc>
          <w:tcPr>
            <w:tcW w:w="1366" w:type="dxa"/>
            <w:vMerge/>
            <w:vAlign w:val="center"/>
          </w:tcPr>
          <w:p w14:paraId="0F64059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B37FDBA"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7E0D8A0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Merge w:val="restart"/>
            <w:vAlign w:val="center"/>
          </w:tcPr>
          <w:p w14:paraId="687631D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未经许可擅自从事客运站经营“日发送旅客超过300人”</w:t>
            </w:r>
          </w:p>
          <w:p w14:paraId="196327ED"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0BFF7DA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违法所得1万元以上的，没收违法所得，处违法所得4-6倍的罚款</w:t>
            </w:r>
          </w:p>
        </w:tc>
      </w:tr>
      <w:tr w:rsidR="00D64E21" w14:paraId="61F497A1" w14:textId="77777777">
        <w:trPr>
          <w:cantSplit/>
          <w:trHeight w:val="528"/>
        </w:trPr>
        <w:tc>
          <w:tcPr>
            <w:tcW w:w="780" w:type="dxa"/>
            <w:vMerge/>
            <w:vAlign w:val="center"/>
          </w:tcPr>
          <w:p w14:paraId="3917CBD2" w14:textId="77777777" w:rsidR="00D64E21" w:rsidRDefault="00D64E21">
            <w:pPr>
              <w:rPr>
                <w:rFonts w:ascii="宋体" w:hAnsi="宋体" w:cs="宋体"/>
                <w:color w:val="000000" w:themeColor="text1"/>
                <w:kern w:val="21"/>
                <w:sz w:val="18"/>
                <w:szCs w:val="18"/>
              </w:rPr>
            </w:pPr>
          </w:p>
        </w:tc>
        <w:tc>
          <w:tcPr>
            <w:tcW w:w="1366" w:type="dxa"/>
            <w:vMerge/>
            <w:vAlign w:val="center"/>
          </w:tcPr>
          <w:p w14:paraId="60F319A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92CA1EA"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704C8451"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427D105C" w14:textId="77777777" w:rsidR="00D64E21" w:rsidRDefault="00D64E21">
            <w:pPr>
              <w:numPr>
                <w:ilvl w:val="0"/>
                <w:numId w:val="4"/>
              </w:numPr>
              <w:ind w:left="0" w:firstLine="0"/>
              <w:rPr>
                <w:rFonts w:ascii="宋体" w:hAnsi="宋体" w:cs="宋体"/>
                <w:color w:val="000000" w:themeColor="text1"/>
                <w:kern w:val="21"/>
                <w:sz w:val="18"/>
                <w:szCs w:val="18"/>
              </w:rPr>
            </w:pPr>
          </w:p>
        </w:tc>
        <w:tc>
          <w:tcPr>
            <w:tcW w:w="3327" w:type="dxa"/>
            <w:gridSpan w:val="3"/>
            <w:vAlign w:val="center"/>
          </w:tcPr>
          <w:p w14:paraId="52E979D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违法所得不足1万元的，处3-3.5万元的罚款</w:t>
            </w:r>
          </w:p>
        </w:tc>
      </w:tr>
      <w:tr w:rsidR="00D64E21" w14:paraId="1B56C7C6" w14:textId="77777777">
        <w:trPr>
          <w:cantSplit/>
          <w:trHeight w:val="597"/>
        </w:trPr>
        <w:tc>
          <w:tcPr>
            <w:tcW w:w="780" w:type="dxa"/>
            <w:vMerge/>
            <w:vAlign w:val="center"/>
          </w:tcPr>
          <w:p w14:paraId="7F69E9DB" w14:textId="77777777" w:rsidR="00D64E21" w:rsidRDefault="00D64E21">
            <w:pPr>
              <w:rPr>
                <w:rFonts w:ascii="宋体" w:hAnsi="宋体" w:cs="宋体"/>
                <w:color w:val="000000" w:themeColor="text1"/>
                <w:kern w:val="21"/>
                <w:sz w:val="18"/>
                <w:szCs w:val="18"/>
              </w:rPr>
            </w:pPr>
          </w:p>
        </w:tc>
        <w:tc>
          <w:tcPr>
            <w:tcW w:w="1366" w:type="dxa"/>
            <w:vMerge/>
            <w:vAlign w:val="center"/>
          </w:tcPr>
          <w:p w14:paraId="1D3D65C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77565DE"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4DD1DDC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Merge w:val="restart"/>
            <w:vAlign w:val="center"/>
          </w:tcPr>
          <w:p w14:paraId="0736C762"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未经许可擅自从事客运站经营的违法事实为“日发送旅客超过500人”</w:t>
            </w:r>
          </w:p>
        </w:tc>
        <w:tc>
          <w:tcPr>
            <w:tcW w:w="3327" w:type="dxa"/>
            <w:gridSpan w:val="3"/>
            <w:vAlign w:val="center"/>
          </w:tcPr>
          <w:p w14:paraId="5B8BC02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违法所得1万元以上的，没收违法所得，处违法所得6-8倍的罚款</w:t>
            </w:r>
          </w:p>
        </w:tc>
      </w:tr>
      <w:tr w:rsidR="00D64E21" w14:paraId="42CD4BA6" w14:textId="77777777">
        <w:trPr>
          <w:cantSplit/>
          <w:trHeight w:val="734"/>
        </w:trPr>
        <w:tc>
          <w:tcPr>
            <w:tcW w:w="780" w:type="dxa"/>
            <w:vMerge/>
            <w:vAlign w:val="center"/>
          </w:tcPr>
          <w:p w14:paraId="6B3AAE39" w14:textId="77777777" w:rsidR="00D64E21" w:rsidRDefault="00D64E21">
            <w:pPr>
              <w:rPr>
                <w:rFonts w:ascii="宋体" w:hAnsi="宋体" w:cs="宋体"/>
                <w:color w:val="000000" w:themeColor="text1"/>
                <w:kern w:val="21"/>
                <w:sz w:val="18"/>
                <w:szCs w:val="18"/>
              </w:rPr>
            </w:pPr>
          </w:p>
        </w:tc>
        <w:tc>
          <w:tcPr>
            <w:tcW w:w="1366" w:type="dxa"/>
            <w:vMerge/>
            <w:vAlign w:val="center"/>
          </w:tcPr>
          <w:p w14:paraId="453AC2D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A523907"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3F62A9D8"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471A9750"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622BBBB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违法所得不足1万元的，处3.5-4万元的罚款</w:t>
            </w:r>
          </w:p>
        </w:tc>
      </w:tr>
      <w:tr w:rsidR="00D64E21" w14:paraId="69BBFCBF" w14:textId="77777777">
        <w:trPr>
          <w:cantSplit/>
          <w:trHeight w:val="1060"/>
        </w:trPr>
        <w:tc>
          <w:tcPr>
            <w:tcW w:w="780" w:type="dxa"/>
            <w:vMerge/>
            <w:vAlign w:val="center"/>
          </w:tcPr>
          <w:p w14:paraId="58DBF5EC" w14:textId="77777777" w:rsidR="00D64E21" w:rsidRDefault="00D64E21">
            <w:pPr>
              <w:rPr>
                <w:rFonts w:ascii="宋体" w:hAnsi="宋体" w:cs="宋体"/>
                <w:color w:val="000000" w:themeColor="text1"/>
                <w:kern w:val="21"/>
                <w:sz w:val="18"/>
                <w:szCs w:val="18"/>
              </w:rPr>
            </w:pPr>
          </w:p>
        </w:tc>
        <w:tc>
          <w:tcPr>
            <w:tcW w:w="1366" w:type="dxa"/>
            <w:vMerge/>
            <w:vAlign w:val="center"/>
          </w:tcPr>
          <w:p w14:paraId="097637A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742B2A1"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74CB889A"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Merge w:val="restart"/>
            <w:vAlign w:val="center"/>
          </w:tcPr>
          <w:p w14:paraId="3F446C0A"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未经许可擅自从事客运站经营的违法事实为“日发送旅客超过1000人”</w:t>
            </w:r>
          </w:p>
          <w:p w14:paraId="3EF18B48"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5379263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违法所得1万元以上的，没收违法所得，处违法所得8-10倍的罚款</w:t>
            </w:r>
          </w:p>
        </w:tc>
      </w:tr>
      <w:tr w:rsidR="00D64E21" w14:paraId="4FEFAFAC" w14:textId="77777777">
        <w:trPr>
          <w:cantSplit/>
          <w:trHeight w:val="180"/>
        </w:trPr>
        <w:tc>
          <w:tcPr>
            <w:tcW w:w="780" w:type="dxa"/>
            <w:vMerge/>
            <w:vAlign w:val="center"/>
          </w:tcPr>
          <w:p w14:paraId="6BDC1363" w14:textId="77777777" w:rsidR="00D64E21" w:rsidRDefault="00D64E21">
            <w:pPr>
              <w:rPr>
                <w:rFonts w:ascii="宋体" w:hAnsi="宋体" w:cs="宋体"/>
                <w:color w:val="000000" w:themeColor="text1"/>
                <w:kern w:val="21"/>
                <w:sz w:val="18"/>
                <w:szCs w:val="18"/>
              </w:rPr>
            </w:pPr>
          </w:p>
        </w:tc>
        <w:tc>
          <w:tcPr>
            <w:tcW w:w="1366" w:type="dxa"/>
            <w:vMerge/>
            <w:vAlign w:val="center"/>
          </w:tcPr>
          <w:p w14:paraId="74E09B4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7B2A6D2"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4BB6BC00"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3C57338D"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7861831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违法所得不足1万元的，处4-5万元的罚款</w:t>
            </w:r>
          </w:p>
        </w:tc>
      </w:tr>
      <w:tr w:rsidR="00D64E21" w14:paraId="44F8560A" w14:textId="77777777">
        <w:trPr>
          <w:cantSplit/>
          <w:trHeight w:val="682"/>
        </w:trPr>
        <w:tc>
          <w:tcPr>
            <w:tcW w:w="780" w:type="dxa"/>
            <w:vMerge w:val="restart"/>
            <w:tcBorders>
              <w:bottom w:val="single" w:sz="4" w:space="0" w:color="auto"/>
            </w:tcBorders>
            <w:vAlign w:val="center"/>
          </w:tcPr>
          <w:p w14:paraId="393345E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1.4</w:t>
            </w:r>
          </w:p>
        </w:tc>
        <w:tc>
          <w:tcPr>
            <w:tcW w:w="1366" w:type="dxa"/>
            <w:vMerge w:val="restart"/>
            <w:tcBorders>
              <w:bottom w:val="single" w:sz="4" w:space="0" w:color="auto"/>
            </w:tcBorders>
            <w:vAlign w:val="center"/>
          </w:tcPr>
          <w:p w14:paraId="7F0DA8B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使用失效、伪造、变造、被注销等无效的客运站许可证件或超越许可事项从事客运站经营</w:t>
            </w:r>
          </w:p>
        </w:tc>
        <w:tc>
          <w:tcPr>
            <w:tcW w:w="4231" w:type="dxa"/>
            <w:gridSpan w:val="2"/>
            <w:vMerge w:val="restart"/>
            <w:tcBorders>
              <w:bottom w:val="single" w:sz="4" w:space="0" w:color="auto"/>
            </w:tcBorders>
            <w:vAlign w:val="center"/>
          </w:tcPr>
          <w:p w14:paraId="4A0FB4ED" w14:textId="77777777" w:rsidR="00D64E21" w:rsidRDefault="00000000">
            <w:pPr>
              <w:ind w:firstLineChars="150" w:firstLine="270"/>
              <w:rPr>
                <w:rFonts w:ascii="宋体" w:hAnsi="宋体" w:cs="宋体"/>
                <w:color w:val="000000" w:themeColor="text1"/>
                <w:sz w:val="18"/>
                <w:szCs w:val="18"/>
              </w:rPr>
            </w:pPr>
            <w:r>
              <w:rPr>
                <w:rFonts w:ascii="宋体" w:hAnsi="宋体" w:cs="宋体" w:hint="eastAsia"/>
                <w:color w:val="000000" w:themeColor="text1"/>
                <w:kern w:val="21"/>
                <w:sz w:val="18"/>
                <w:szCs w:val="18"/>
              </w:rPr>
              <w:t>《道路旅客运输及客运站管理规定》</w:t>
            </w:r>
            <w:r>
              <w:rPr>
                <w:rFonts w:ascii="宋体" w:hAnsi="宋体" w:cs="宋体" w:hint="eastAsia"/>
                <w:color w:val="000000" w:themeColor="text1"/>
                <w:sz w:val="18"/>
                <w:szCs w:val="18"/>
              </w:rPr>
              <w:t>第九十四条</w:t>
            </w:r>
            <w:bookmarkStart w:id="3" w:name="tiao_94_kuan_1"/>
            <w:bookmarkEnd w:id="3"/>
            <w:r>
              <w:rPr>
                <w:rFonts w:ascii="宋体" w:hAnsi="宋体" w:cs="宋体" w:hint="eastAsia"/>
                <w:color w:val="000000" w:themeColor="text1"/>
                <w:sz w:val="18"/>
                <w:szCs w:val="18"/>
              </w:rPr>
              <w:t>：违反本规定，有下列行为之一的，由县级以上道路运输管理机构责令停止经营；有违法所得的，没收违法所得，处违法所得2倍以上10倍以下的罚款；没有违法所得或者违法所得不足1万元的，处2万元以上5万元以下的罚款；构成犯罪的，依法追究刑事责任：</w:t>
            </w:r>
          </w:p>
          <w:p w14:paraId="579CC695" w14:textId="77777777" w:rsidR="00D64E21" w:rsidRDefault="00000000">
            <w:pPr>
              <w:rPr>
                <w:rFonts w:ascii="宋体" w:hAnsi="宋体" w:cs="宋体"/>
                <w:color w:val="000000" w:themeColor="text1"/>
                <w:sz w:val="18"/>
                <w:szCs w:val="18"/>
              </w:rPr>
            </w:pPr>
            <w:bookmarkStart w:id="4" w:name="tiao_94_kuan_1_xiang_2"/>
            <w:bookmarkEnd w:id="4"/>
            <w:r>
              <w:rPr>
                <w:rFonts w:ascii="宋体" w:hAnsi="宋体" w:cs="宋体" w:hint="eastAsia"/>
                <w:color w:val="000000" w:themeColor="text1"/>
                <w:sz w:val="18"/>
                <w:szCs w:val="18"/>
              </w:rPr>
              <w:t xml:space="preserve">　　（二）使用失效、伪造、变造、被注销等无效的客运站许可证件从事客运站经营的；</w:t>
            </w:r>
          </w:p>
          <w:p w14:paraId="347B1DD8" w14:textId="77777777" w:rsidR="00D64E21" w:rsidRDefault="00000000">
            <w:pPr>
              <w:rPr>
                <w:rFonts w:ascii="宋体" w:hAnsi="宋体" w:cs="宋体"/>
                <w:color w:val="000000" w:themeColor="text1"/>
                <w:sz w:val="18"/>
                <w:szCs w:val="18"/>
              </w:rPr>
            </w:pPr>
            <w:bookmarkStart w:id="5" w:name="tiao_94_kuan_1_xiang_3"/>
            <w:bookmarkEnd w:id="5"/>
            <w:r>
              <w:rPr>
                <w:rFonts w:ascii="宋体" w:hAnsi="宋体" w:cs="宋体" w:hint="eastAsia"/>
                <w:color w:val="000000" w:themeColor="text1"/>
                <w:sz w:val="18"/>
                <w:szCs w:val="18"/>
              </w:rPr>
              <w:t xml:space="preserve">　　（三）超越许可事项，从事客运站经营的。</w:t>
            </w:r>
          </w:p>
          <w:p w14:paraId="7234A788"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tcBorders>
              <w:bottom w:val="single" w:sz="4" w:space="0" w:color="auto"/>
            </w:tcBorders>
            <w:vAlign w:val="center"/>
          </w:tcPr>
          <w:p w14:paraId="690BF1D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Merge w:val="restart"/>
            <w:tcBorders>
              <w:bottom w:val="single" w:sz="4" w:space="0" w:color="auto"/>
            </w:tcBorders>
            <w:vAlign w:val="center"/>
          </w:tcPr>
          <w:p w14:paraId="0A4A5CA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日发送旅客100人以下</w:t>
            </w:r>
          </w:p>
        </w:tc>
        <w:tc>
          <w:tcPr>
            <w:tcW w:w="3327" w:type="dxa"/>
            <w:gridSpan w:val="3"/>
            <w:tcBorders>
              <w:bottom w:val="single" w:sz="4" w:space="0" w:color="auto"/>
            </w:tcBorders>
            <w:vAlign w:val="center"/>
          </w:tcPr>
          <w:p w14:paraId="61D1B42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违法所得1万元以上的，没收违法所得，处违法所得2-3倍的罚款</w:t>
            </w:r>
          </w:p>
        </w:tc>
      </w:tr>
      <w:tr w:rsidR="00D64E21" w14:paraId="03BB7CE1" w14:textId="77777777">
        <w:trPr>
          <w:cantSplit/>
          <w:trHeight w:val="608"/>
        </w:trPr>
        <w:tc>
          <w:tcPr>
            <w:tcW w:w="780" w:type="dxa"/>
            <w:vMerge/>
            <w:vAlign w:val="center"/>
          </w:tcPr>
          <w:p w14:paraId="0609A7BC" w14:textId="77777777" w:rsidR="00D64E21" w:rsidRDefault="00D64E21">
            <w:pPr>
              <w:rPr>
                <w:rFonts w:ascii="宋体" w:hAnsi="宋体" w:cs="宋体"/>
                <w:color w:val="000000" w:themeColor="text1"/>
                <w:kern w:val="21"/>
                <w:sz w:val="18"/>
                <w:szCs w:val="18"/>
              </w:rPr>
            </w:pPr>
          </w:p>
        </w:tc>
        <w:tc>
          <w:tcPr>
            <w:tcW w:w="1366" w:type="dxa"/>
            <w:vMerge/>
            <w:vAlign w:val="center"/>
          </w:tcPr>
          <w:p w14:paraId="3B74929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2279228"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431EB4F7"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0C113690"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0B66D9B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违法所得不足1万元的，处2-2.5万元的罚款</w:t>
            </w:r>
          </w:p>
        </w:tc>
      </w:tr>
      <w:tr w:rsidR="00D64E21" w14:paraId="72713303" w14:textId="77777777">
        <w:trPr>
          <w:cantSplit/>
          <w:trHeight w:val="597"/>
        </w:trPr>
        <w:tc>
          <w:tcPr>
            <w:tcW w:w="780" w:type="dxa"/>
            <w:vMerge/>
            <w:vAlign w:val="center"/>
          </w:tcPr>
          <w:p w14:paraId="4AB28214" w14:textId="77777777" w:rsidR="00D64E21" w:rsidRDefault="00D64E21">
            <w:pPr>
              <w:rPr>
                <w:rFonts w:ascii="宋体" w:hAnsi="宋体" w:cs="宋体"/>
                <w:color w:val="000000" w:themeColor="text1"/>
                <w:kern w:val="21"/>
                <w:sz w:val="18"/>
                <w:szCs w:val="18"/>
              </w:rPr>
            </w:pPr>
          </w:p>
        </w:tc>
        <w:tc>
          <w:tcPr>
            <w:tcW w:w="1366" w:type="dxa"/>
            <w:vMerge/>
            <w:vAlign w:val="center"/>
          </w:tcPr>
          <w:p w14:paraId="3D3517E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8E2BC34"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6D5AF51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Merge w:val="restart"/>
            <w:vAlign w:val="center"/>
          </w:tcPr>
          <w:p w14:paraId="5578C01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日发送旅客超过100人</w:t>
            </w:r>
          </w:p>
        </w:tc>
        <w:tc>
          <w:tcPr>
            <w:tcW w:w="3327" w:type="dxa"/>
            <w:gridSpan w:val="3"/>
            <w:vAlign w:val="center"/>
          </w:tcPr>
          <w:p w14:paraId="146E9C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违法所得1万元以上的，没收违法所得，处违法所得3-4倍的罚款</w:t>
            </w:r>
          </w:p>
        </w:tc>
      </w:tr>
      <w:tr w:rsidR="00D64E21" w14:paraId="5622CD2B" w14:textId="77777777">
        <w:trPr>
          <w:cantSplit/>
          <w:trHeight w:val="95"/>
        </w:trPr>
        <w:tc>
          <w:tcPr>
            <w:tcW w:w="780" w:type="dxa"/>
            <w:vMerge/>
            <w:vAlign w:val="center"/>
          </w:tcPr>
          <w:p w14:paraId="7BBEDFC4" w14:textId="77777777" w:rsidR="00D64E21" w:rsidRDefault="00D64E21">
            <w:pPr>
              <w:rPr>
                <w:rFonts w:ascii="宋体" w:hAnsi="宋体" w:cs="宋体"/>
                <w:color w:val="000000" w:themeColor="text1"/>
                <w:kern w:val="21"/>
                <w:sz w:val="18"/>
                <w:szCs w:val="18"/>
              </w:rPr>
            </w:pPr>
          </w:p>
        </w:tc>
        <w:tc>
          <w:tcPr>
            <w:tcW w:w="1366" w:type="dxa"/>
            <w:vMerge/>
            <w:vAlign w:val="center"/>
          </w:tcPr>
          <w:p w14:paraId="649B4EC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529E36A"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306190D"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3BFBBC66" w14:textId="77777777" w:rsidR="00D64E21" w:rsidRDefault="00D64E21">
            <w:pPr>
              <w:numPr>
                <w:ilvl w:val="0"/>
                <w:numId w:val="5"/>
              </w:numPr>
              <w:ind w:left="0" w:firstLine="0"/>
              <w:rPr>
                <w:rFonts w:ascii="宋体" w:hAnsi="宋体" w:cs="宋体"/>
                <w:color w:val="000000" w:themeColor="text1"/>
                <w:kern w:val="21"/>
                <w:sz w:val="18"/>
                <w:szCs w:val="18"/>
              </w:rPr>
            </w:pPr>
          </w:p>
        </w:tc>
        <w:tc>
          <w:tcPr>
            <w:tcW w:w="3327" w:type="dxa"/>
            <w:gridSpan w:val="3"/>
            <w:vAlign w:val="center"/>
          </w:tcPr>
          <w:p w14:paraId="4377632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违法所得不足1万元的，处2.5-3万元的罚款</w:t>
            </w:r>
          </w:p>
        </w:tc>
      </w:tr>
      <w:tr w:rsidR="00D64E21" w14:paraId="67A33613" w14:textId="77777777">
        <w:trPr>
          <w:cantSplit/>
          <w:trHeight w:val="404"/>
        </w:trPr>
        <w:tc>
          <w:tcPr>
            <w:tcW w:w="780" w:type="dxa"/>
            <w:vMerge/>
            <w:vAlign w:val="center"/>
          </w:tcPr>
          <w:p w14:paraId="1025BED8" w14:textId="77777777" w:rsidR="00D64E21" w:rsidRDefault="00D64E21">
            <w:pPr>
              <w:rPr>
                <w:rFonts w:ascii="宋体" w:hAnsi="宋体" w:cs="宋体"/>
                <w:color w:val="000000" w:themeColor="text1"/>
                <w:kern w:val="21"/>
                <w:sz w:val="18"/>
                <w:szCs w:val="18"/>
              </w:rPr>
            </w:pPr>
          </w:p>
        </w:tc>
        <w:tc>
          <w:tcPr>
            <w:tcW w:w="1366" w:type="dxa"/>
            <w:vMerge/>
            <w:vAlign w:val="center"/>
          </w:tcPr>
          <w:p w14:paraId="13171E3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8EFE5B8"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264CC2B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Merge w:val="restart"/>
            <w:vAlign w:val="center"/>
          </w:tcPr>
          <w:p w14:paraId="69D6146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日发送旅客超过300人</w:t>
            </w:r>
          </w:p>
        </w:tc>
        <w:tc>
          <w:tcPr>
            <w:tcW w:w="3327" w:type="dxa"/>
            <w:gridSpan w:val="3"/>
            <w:vAlign w:val="center"/>
          </w:tcPr>
          <w:p w14:paraId="54DAC42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违法所得1万元以上的，没收违法所得，处违法所得4-6倍的罚款</w:t>
            </w:r>
          </w:p>
        </w:tc>
      </w:tr>
      <w:tr w:rsidR="00D64E21" w14:paraId="5783C9B2" w14:textId="77777777">
        <w:trPr>
          <w:cantSplit/>
          <w:trHeight w:val="404"/>
        </w:trPr>
        <w:tc>
          <w:tcPr>
            <w:tcW w:w="780" w:type="dxa"/>
            <w:vMerge/>
            <w:vAlign w:val="center"/>
          </w:tcPr>
          <w:p w14:paraId="7B5E5C0D" w14:textId="77777777" w:rsidR="00D64E21" w:rsidRDefault="00D64E21">
            <w:pPr>
              <w:rPr>
                <w:rFonts w:ascii="宋体" w:hAnsi="宋体" w:cs="宋体"/>
                <w:color w:val="000000" w:themeColor="text1"/>
                <w:kern w:val="21"/>
                <w:sz w:val="18"/>
                <w:szCs w:val="18"/>
              </w:rPr>
            </w:pPr>
          </w:p>
        </w:tc>
        <w:tc>
          <w:tcPr>
            <w:tcW w:w="1366" w:type="dxa"/>
            <w:vMerge/>
            <w:vAlign w:val="center"/>
          </w:tcPr>
          <w:p w14:paraId="6DFE672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3C8AD9E"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54B96DE0"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68B8FE4B"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1C006DD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违法所得不足1万元的，处3-3.5万元的罚款</w:t>
            </w:r>
          </w:p>
        </w:tc>
      </w:tr>
      <w:tr w:rsidR="00D64E21" w14:paraId="30BEF1FA" w14:textId="77777777">
        <w:trPr>
          <w:cantSplit/>
          <w:trHeight w:val="597"/>
        </w:trPr>
        <w:tc>
          <w:tcPr>
            <w:tcW w:w="780" w:type="dxa"/>
            <w:vMerge/>
            <w:vAlign w:val="center"/>
          </w:tcPr>
          <w:p w14:paraId="75DD88A7" w14:textId="77777777" w:rsidR="00D64E21" w:rsidRDefault="00D64E21">
            <w:pPr>
              <w:rPr>
                <w:rFonts w:ascii="宋体" w:hAnsi="宋体" w:cs="宋体"/>
                <w:color w:val="000000" w:themeColor="text1"/>
                <w:kern w:val="21"/>
                <w:sz w:val="18"/>
                <w:szCs w:val="18"/>
              </w:rPr>
            </w:pPr>
          </w:p>
        </w:tc>
        <w:tc>
          <w:tcPr>
            <w:tcW w:w="1366" w:type="dxa"/>
            <w:vMerge/>
            <w:vAlign w:val="center"/>
          </w:tcPr>
          <w:p w14:paraId="4ED06A7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C909A51"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427CD56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Merge w:val="restart"/>
            <w:vAlign w:val="center"/>
          </w:tcPr>
          <w:p w14:paraId="4A1421F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日发送旅客超过500人</w:t>
            </w:r>
          </w:p>
        </w:tc>
        <w:tc>
          <w:tcPr>
            <w:tcW w:w="3327" w:type="dxa"/>
            <w:gridSpan w:val="3"/>
            <w:vAlign w:val="center"/>
          </w:tcPr>
          <w:p w14:paraId="0168E8F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违法所得1万元以上的，没收违法所得，处违法所得6-8倍的罚款</w:t>
            </w:r>
          </w:p>
        </w:tc>
      </w:tr>
      <w:tr w:rsidR="00D64E21" w14:paraId="3C234CEC" w14:textId="77777777">
        <w:trPr>
          <w:cantSplit/>
          <w:trHeight w:val="383"/>
        </w:trPr>
        <w:tc>
          <w:tcPr>
            <w:tcW w:w="780" w:type="dxa"/>
            <w:vMerge/>
            <w:vAlign w:val="center"/>
          </w:tcPr>
          <w:p w14:paraId="2855C2EA" w14:textId="77777777" w:rsidR="00D64E21" w:rsidRDefault="00D64E21">
            <w:pPr>
              <w:rPr>
                <w:rFonts w:ascii="宋体" w:hAnsi="宋体" w:cs="宋体"/>
                <w:color w:val="000000" w:themeColor="text1"/>
                <w:kern w:val="21"/>
                <w:sz w:val="18"/>
                <w:szCs w:val="18"/>
              </w:rPr>
            </w:pPr>
          </w:p>
        </w:tc>
        <w:tc>
          <w:tcPr>
            <w:tcW w:w="1366" w:type="dxa"/>
            <w:vMerge/>
            <w:vAlign w:val="center"/>
          </w:tcPr>
          <w:p w14:paraId="7D2347B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D83ECBF"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591E3DC4"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783474FF"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0F7950F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违法所得不足1万元的，处3.5-4万元的罚款</w:t>
            </w:r>
          </w:p>
        </w:tc>
      </w:tr>
      <w:tr w:rsidR="00D64E21" w14:paraId="66EA7D3F" w14:textId="77777777">
        <w:trPr>
          <w:cantSplit/>
          <w:trHeight w:val="589"/>
        </w:trPr>
        <w:tc>
          <w:tcPr>
            <w:tcW w:w="780" w:type="dxa"/>
            <w:vMerge/>
            <w:vAlign w:val="center"/>
          </w:tcPr>
          <w:p w14:paraId="314AE0FD" w14:textId="77777777" w:rsidR="00D64E21" w:rsidRDefault="00D64E21">
            <w:pPr>
              <w:rPr>
                <w:rFonts w:ascii="宋体" w:hAnsi="宋体" w:cs="宋体"/>
                <w:color w:val="000000" w:themeColor="text1"/>
                <w:kern w:val="21"/>
                <w:sz w:val="18"/>
                <w:szCs w:val="18"/>
              </w:rPr>
            </w:pPr>
          </w:p>
        </w:tc>
        <w:tc>
          <w:tcPr>
            <w:tcW w:w="1366" w:type="dxa"/>
            <w:vMerge/>
            <w:vAlign w:val="center"/>
          </w:tcPr>
          <w:p w14:paraId="20A608E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CB13CB9"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567349C4"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Merge w:val="restart"/>
            <w:vAlign w:val="center"/>
          </w:tcPr>
          <w:p w14:paraId="1FE1C5C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日发送旅客超过1000人</w:t>
            </w:r>
          </w:p>
        </w:tc>
        <w:tc>
          <w:tcPr>
            <w:tcW w:w="3327" w:type="dxa"/>
            <w:gridSpan w:val="3"/>
            <w:vAlign w:val="center"/>
          </w:tcPr>
          <w:p w14:paraId="336C905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违法所得1万元以上的，没收违法所得，处违法所得8-10倍的罚款</w:t>
            </w:r>
          </w:p>
        </w:tc>
      </w:tr>
      <w:tr w:rsidR="00D64E21" w14:paraId="5EA33D37" w14:textId="77777777">
        <w:trPr>
          <w:cantSplit/>
          <w:trHeight w:val="422"/>
        </w:trPr>
        <w:tc>
          <w:tcPr>
            <w:tcW w:w="780" w:type="dxa"/>
            <w:vMerge/>
            <w:tcBorders>
              <w:bottom w:val="single" w:sz="4" w:space="0" w:color="auto"/>
            </w:tcBorders>
            <w:vAlign w:val="center"/>
          </w:tcPr>
          <w:p w14:paraId="4CD3CEB3" w14:textId="77777777" w:rsidR="00D64E21" w:rsidRDefault="00D64E21">
            <w:pPr>
              <w:rPr>
                <w:rFonts w:ascii="宋体" w:hAnsi="宋体" w:cs="宋体"/>
                <w:color w:val="000000" w:themeColor="text1"/>
                <w:kern w:val="21"/>
                <w:sz w:val="18"/>
                <w:szCs w:val="18"/>
              </w:rPr>
            </w:pPr>
          </w:p>
        </w:tc>
        <w:tc>
          <w:tcPr>
            <w:tcW w:w="1366" w:type="dxa"/>
            <w:vMerge/>
            <w:tcBorders>
              <w:bottom w:val="single" w:sz="4" w:space="0" w:color="auto"/>
            </w:tcBorders>
            <w:vAlign w:val="center"/>
          </w:tcPr>
          <w:p w14:paraId="74AD89AF" w14:textId="77777777" w:rsidR="00D64E21" w:rsidRDefault="00D64E21">
            <w:pPr>
              <w:rPr>
                <w:rFonts w:ascii="宋体" w:hAnsi="宋体" w:cs="宋体"/>
                <w:color w:val="000000" w:themeColor="text1"/>
                <w:kern w:val="21"/>
                <w:sz w:val="18"/>
                <w:szCs w:val="18"/>
              </w:rPr>
            </w:pPr>
          </w:p>
        </w:tc>
        <w:tc>
          <w:tcPr>
            <w:tcW w:w="4231" w:type="dxa"/>
            <w:gridSpan w:val="2"/>
            <w:vMerge/>
            <w:tcBorders>
              <w:bottom w:val="single" w:sz="4" w:space="0" w:color="auto"/>
            </w:tcBorders>
            <w:vAlign w:val="center"/>
          </w:tcPr>
          <w:p w14:paraId="4087E48D" w14:textId="77777777" w:rsidR="00D64E21" w:rsidRDefault="00D64E21">
            <w:pPr>
              <w:ind w:firstLineChars="200" w:firstLine="360"/>
              <w:rPr>
                <w:rFonts w:ascii="宋体" w:hAnsi="宋体" w:cs="宋体"/>
                <w:color w:val="000000" w:themeColor="text1"/>
                <w:kern w:val="21"/>
                <w:sz w:val="18"/>
                <w:szCs w:val="18"/>
              </w:rPr>
            </w:pPr>
          </w:p>
        </w:tc>
        <w:tc>
          <w:tcPr>
            <w:tcW w:w="676" w:type="dxa"/>
            <w:vMerge/>
            <w:tcBorders>
              <w:bottom w:val="single" w:sz="4" w:space="0" w:color="auto"/>
            </w:tcBorders>
            <w:vAlign w:val="center"/>
          </w:tcPr>
          <w:p w14:paraId="3857D74E" w14:textId="77777777" w:rsidR="00D64E21" w:rsidRDefault="00D64E21">
            <w:pPr>
              <w:rPr>
                <w:rFonts w:ascii="宋体" w:hAnsi="宋体" w:cs="宋体"/>
                <w:color w:val="000000" w:themeColor="text1"/>
                <w:kern w:val="21"/>
                <w:sz w:val="18"/>
                <w:szCs w:val="18"/>
              </w:rPr>
            </w:pPr>
          </w:p>
        </w:tc>
        <w:tc>
          <w:tcPr>
            <w:tcW w:w="3797" w:type="dxa"/>
            <w:gridSpan w:val="2"/>
            <w:vMerge/>
            <w:tcBorders>
              <w:bottom w:val="single" w:sz="4" w:space="0" w:color="auto"/>
            </w:tcBorders>
            <w:vAlign w:val="center"/>
          </w:tcPr>
          <w:p w14:paraId="1CEB9C43" w14:textId="77777777" w:rsidR="00D64E21" w:rsidRDefault="00D64E21">
            <w:pPr>
              <w:rPr>
                <w:rFonts w:ascii="宋体" w:hAnsi="宋体" w:cs="宋体"/>
                <w:color w:val="000000" w:themeColor="text1"/>
                <w:kern w:val="21"/>
                <w:sz w:val="18"/>
                <w:szCs w:val="18"/>
              </w:rPr>
            </w:pPr>
          </w:p>
        </w:tc>
        <w:tc>
          <w:tcPr>
            <w:tcW w:w="3327" w:type="dxa"/>
            <w:gridSpan w:val="3"/>
            <w:tcBorders>
              <w:bottom w:val="single" w:sz="4" w:space="0" w:color="auto"/>
            </w:tcBorders>
            <w:vAlign w:val="center"/>
          </w:tcPr>
          <w:p w14:paraId="15D6706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违法所得不足1万元的，处4-5万元的罚款</w:t>
            </w:r>
          </w:p>
        </w:tc>
      </w:tr>
      <w:tr w:rsidR="00D64E21" w14:paraId="0F15B706" w14:textId="77777777">
        <w:trPr>
          <w:cantSplit/>
          <w:trHeight w:val="644"/>
        </w:trPr>
        <w:tc>
          <w:tcPr>
            <w:tcW w:w="780" w:type="dxa"/>
            <w:vMerge w:val="restart"/>
            <w:vAlign w:val="center"/>
          </w:tcPr>
          <w:p w14:paraId="3770555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1.5</w:t>
            </w:r>
          </w:p>
        </w:tc>
        <w:tc>
          <w:tcPr>
            <w:tcW w:w="1366" w:type="dxa"/>
            <w:vMerge w:val="restart"/>
            <w:vAlign w:val="center"/>
          </w:tcPr>
          <w:p w14:paraId="6B87268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客运经营者、货运经营者、道路运输相关业务经营者非</w:t>
            </w:r>
            <w:r>
              <w:rPr>
                <w:rFonts w:ascii="宋体" w:hAnsi="宋体" w:cs="宋体" w:hint="eastAsia"/>
                <w:color w:val="000000" w:themeColor="text1"/>
                <w:kern w:val="21"/>
                <w:sz w:val="18"/>
                <w:szCs w:val="18"/>
              </w:rPr>
              <w:lastRenderedPageBreak/>
              <w:t>法转让、出租道路运输许可证件</w:t>
            </w:r>
          </w:p>
        </w:tc>
        <w:tc>
          <w:tcPr>
            <w:tcW w:w="4231" w:type="dxa"/>
            <w:gridSpan w:val="2"/>
            <w:vMerge w:val="restart"/>
            <w:vAlign w:val="center"/>
          </w:tcPr>
          <w:p w14:paraId="3ADDD1CD"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《中华人民共和国道路运输条例》第六十六条：</w:t>
            </w:r>
            <w:r>
              <w:rPr>
                <w:rFonts w:ascii="宋体" w:hAnsi="宋体" w:cs="宋体" w:hint="eastAsia"/>
                <w:color w:val="000000" w:themeColor="text1"/>
                <w:sz w:val="18"/>
                <w:szCs w:val="18"/>
                <w:lang w:bidi="ar"/>
              </w:rPr>
              <w:t>违反本条例的规定，客运经营者、货运经营者、道路运输相关业务经营者非法转让、出租道路运输许可证件的，由县级以上地方人民政府交通运输主管</w:t>
            </w:r>
            <w:r>
              <w:rPr>
                <w:rFonts w:ascii="宋体" w:hAnsi="宋体" w:cs="宋体" w:hint="eastAsia"/>
                <w:color w:val="000000" w:themeColor="text1"/>
                <w:sz w:val="18"/>
                <w:szCs w:val="18"/>
                <w:lang w:bidi="ar"/>
              </w:rPr>
              <w:lastRenderedPageBreak/>
              <w:t>部门责令停止违法行为，收缴有关证件，处2000元以上1万元以下的罚款；有违法所得的，没收违法所得。</w:t>
            </w:r>
          </w:p>
        </w:tc>
        <w:tc>
          <w:tcPr>
            <w:tcW w:w="676" w:type="dxa"/>
            <w:vAlign w:val="center"/>
          </w:tcPr>
          <w:p w14:paraId="6AC6675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Align w:val="center"/>
          </w:tcPr>
          <w:p w14:paraId="58771B1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出租经营许可证件1个月以下或首次发现出租经营许可且未及时改正的</w:t>
            </w:r>
          </w:p>
        </w:tc>
        <w:tc>
          <w:tcPr>
            <w:tcW w:w="3327" w:type="dxa"/>
            <w:gridSpan w:val="3"/>
            <w:vAlign w:val="center"/>
          </w:tcPr>
          <w:p w14:paraId="6C5835D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收缴有关证件，处2000-3000元的罚款，有违法所得的，没收违法所得</w:t>
            </w:r>
          </w:p>
        </w:tc>
      </w:tr>
      <w:tr w:rsidR="00D64E21" w14:paraId="011A7C98" w14:textId="77777777">
        <w:trPr>
          <w:cantSplit/>
          <w:trHeight w:val="610"/>
        </w:trPr>
        <w:tc>
          <w:tcPr>
            <w:tcW w:w="780" w:type="dxa"/>
            <w:vMerge/>
            <w:vAlign w:val="center"/>
          </w:tcPr>
          <w:p w14:paraId="4F1B0CDD" w14:textId="77777777" w:rsidR="00D64E21" w:rsidRDefault="00D64E21">
            <w:pPr>
              <w:rPr>
                <w:rFonts w:ascii="宋体" w:hAnsi="宋体" w:cs="宋体"/>
                <w:color w:val="000000" w:themeColor="text1"/>
                <w:kern w:val="21"/>
                <w:sz w:val="18"/>
                <w:szCs w:val="18"/>
              </w:rPr>
            </w:pPr>
          </w:p>
        </w:tc>
        <w:tc>
          <w:tcPr>
            <w:tcW w:w="1366" w:type="dxa"/>
            <w:vMerge/>
            <w:vAlign w:val="center"/>
          </w:tcPr>
          <w:p w14:paraId="5BC9502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514C82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94F4DC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1268457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出租经营许可证件未满</w:t>
            </w:r>
            <w:r>
              <w:rPr>
                <w:rFonts w:ascii="宋体" w:hAnsi="宋体" w:cs="宋体" w:hint="eastAsia"/>
                <w:bCs/>
                <w:color w:val="000000" w:themeColor="text1"/>
                <w:kern w:val="21"/>
                <w:sz w:val="18"/>
                <w:szCs w:val="18"/>
              </w:rPr>
              <w:t>3</w:t>
            </w:r>
            <w:r>
              <w:rPr>
                <w:rFonts w:ascii="宋体" w:hAnsi="宋体" w:cs="宋体" w:hint="eastAsia"/>
                <w:color w:val="000000" w:themeColor="text1"/>
                <w:kern w:val="21"/>
                <w:sz w:val="18"/>
                <w:szCs w:val="18"/>
              </w:rPr>
              <w:t>个月或再次发现出租经营许可</w:t>
            </w:r>
          </w:p>
        </w:tc>
        <w:tc>
          <w:tcPr>
            <w:tcW w:w="3327" w:type="dxa"/>
            <w:gridSpan w:val="3"/>
            <w:vAlign w:val="center"/>
          </w:tcPr>
          <w:p w14:paraId="453E464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收缴有关证件，处3000-4000元的罚款，有违法所得的，没收违法所得</w:t>
            </w:r>
          </w:p>
        </w:tc>
      </w:tr>
      <w:tr w:rsidR="00D64E21" w14:paraId="7D82B5B8" w14:textId="77777777">
        <w:trPr>
          <w:cantSplit/>
          <w:trHeight w:val="403"/>
        </w:trPr>
        <w:tc>
          <w:tcPr>
            <w:tcW w:w="780" w:type="dxa"/>
            <w:vMerge/>
            <w:vAlign w:val="center"/>
          </w:tcPr>
          <w:p w14:paraId="702A772F" w14:textId="77777777" w:rsidR="00D64E21" w:rsidRDefault="00D64E21">
            <w:pPr>
              <w:rPr>
                <w:rFonts w:ascii="宋体" w:hAnsi="宋体" w:cs="宋体"/>
                <w:color w:val="000000" w:themeColor="text1"/>
                <w:kern w:val="21"/>
                <w:sz w:val="18"/>
                <w:szCs w:val="18"/>
              </w:rPr>
            </w:pPr>
          </w:p>
        </w:tc>
        <w:tc>
          <w:tcPr>
            <w:tcW w:w="1366" w:type="dxa"/>
            <w:vMerge/>
            <w:vAlign w:val="center"/>
          </w:tcPr>
          <w:p w14:paraId="282B271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A8824E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3FB9F0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1711DBB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出租经营许可证件未满6个月</w:t>
            </w:r>
          </w:p>
        </w:tc>
        <w:tc>
          <w:tcPr>
            <w:tcW w:w="3327" w:type="dxa"/>
            <w:gridSpan w:val="3"/>
            <w:vAlign w:val="center"/>
          </w:tcPr>
          <w:p w14:paraId="2325D5A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收缴有关证件，处4000-6000元的罚款，有违法所得的，没收违法所得</w:t>
            </w:r>
          </w:p>
        </w:tc>
      </w:tr>
      <w:tr w:rsidR="00D64E21" w14:paraId="773599B5" w14:textId="77777777">
        <w:trPr>
          <w:cantSplit/>
          <w:trHeight w:val="553"/>
        </w:trPr>
        <w:tc>
          <w:tcPr>
            <w:tcW w:w="780" w:type="dxa"/>
            <w:vMerge/>
            <w:vAlign w:val="center"/>
          </w:tcPr>
          <w:p w14:paraId="1A824151" w14:textId="77777777" w:rsidR="00D64E21" w:rsidRDefault="00D64E21">
            <w:pPr>
              <w:rPr>
                <w:rFonts w:ascii="宋体" w:hAnsi="宋体" w:cs="宋体"/>
                <w:color w:val="000000" w:themeColor="text1"/>
                <w:kern w:val="21"/>
                <w:sz w:val="18"/>
                <w:szCs w:val="18"/>
              </w:rPr>
            </w:pPr>
          </w:p>
        </w:tc>
        <w:tc>
          <w:tcPr>
            <w:tcW w:w="1366" w:type="dxa"/>
            <w:vMerge/>
            <w:vAlign w:val="center"/>
          </w:tcPr>
          <w:p w14:paraId="1210827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E68DD81"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806570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6645BE7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出租经营许可证件6个月以上</w:t>
            </w:r>
          </w:p>
        </w:tc>
        <w:tc>
          <w:tcPr>
            <w:tcW w:w="3327" w:type="dxa"/>
            <w:gridSpan w:val="3"/>
            <w:vAlign w:val="center"/>
          </w:tcPr>
          <w:p w14:paraId="1CA814E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收缴有关证件，处6000-8000元的罚款，有违法所得的，没收违法所得</w:t>
            </w:r>
          </w:p>
        </w:tc>
      </w:tr>
      <w:tr w:rsidR="00D64E21" w14:paraId="3EBCEBE5" w14:textId="77777777">
        <w:trPr>
          <w:cantSplit/>
          <w:trHeight w:val="635"/>
        </w:trPr>
        <w:tc>
          <w:tcPr>
            <w:tcW w:w="780" w:type="dxa"/>
            <w:vMerge/>
            <w:vAlign w:val="center"/>
          </w:tcPr>
          <w:p w14:paraId="5E56A7C4" w14:textId="77777777" w:rsidR="00D64E21" w:rsidRDefault="00D64E21">
            <w:pPr>
              <w:rPr>
                <w:rFonts w:ascii="宋体" w:hAnsi="宋体" w:cs="宋体"/>
                <w:color w:val="000000" w:themeColor="text1"/>
                <w:kern w:val="21"/>
                <w:sz w:val="18"/>
                <w:szCs w:val="18"/>
              </w:rPr>
            </w:pPr>
          </w:p>
        </w:tc>
        <w:tc>
          <w:tcPr>
            <w:tcW w:w="1366" w:type="dxa"/>
            <w:vMerge/>
            <w:vAlign w:val="center"/>
          </w:tcPr>
          <w:p w14:paraId="3D6F038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6E69559"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6FC7297"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0DC4DCF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出租经营许可证件12个月以上或非法转让经营许可证件的</w:t>
            </w:r>
          </w:p>
        </w:tc>
        <w:tc>
          <w:tcPr>
            <w:tcW w:w="3327" w:type="dxa"/>
            <w:gridSpan w:val="3"/>
            <w:vAlign w:val="center"/>
          </w:tcPr>
          <w:p w14:paraId="545E3FA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收缴有关证件，处8000-10000元的罚款，没收违法所得</w:t>
            </w:r>
          </w:p>
        </w:tc>
      </w:tr>
      <w:tr w:rsidR="00D64E21" w14:paraId="4036B15C" w14:textId="77777777">
        <w:trPr>
          <w:cantSplit/>
          <w:trHeight w:val="4353"/>
        </w:trPr>
        <w:tc>
          <w:tcPr>
            <w:tcW w:w="780" w:type="dxa"/>
            <w:vMerge w:val="restart"/>
            <w:vAlign w:val="center"/>
          </w:tcPr>
          <w:p w14:paraId="70B27E3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w:t>
            </w:r>
          </w:p>
        </w:tc>
        <w:tc>
          <w:tcPr>
            <w:tcW w:w="1366" w:type="dxa"/>
            <w:vMerge w:val="restart"/>
            <w:vAlign w:val="center"/>
          </w:tcPr>
          <w:p w14:paraId="0A9FFB0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客运经营者、危险货物运输经营者未按规定投保承运人责任险；</w:t>
            </w:r>
            <w:r>
              <w:rPr>
                <w:rFonts w:ascii="宋体" w:hAnsi="宋体" w:cs="宋体" w:hint="eastAsia"/>
                <w:color w:val="000000" w:themeColor="text1"/>
                <w:kern w:val="21"/>
                <w:sz w:val="18"/>
                <w:szCs w:val="18"/>
                <w:shd w:val="clear" w:color="auto" w:fill="FFFFFF"/>
              </w:rPr>
              <w:t>投保的危险货物承运人责任险已过期，未继续投保的</w:t>
            </w:r>
          </w:p>
        </w:tc>
        <w:tc>
          <w:tcPr>
            <w:tcW w:w="4231" w:type="dxa"/>
            <w:gridSpan w:val="2"/>
            <w:vMerge w:val="restart"/>
            <w:vAlign w:val="center"/>
          </w:tcPr>
          <w:p w14:paraId="366D7A6E"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《中华人民共和国道路运输条例》第六十七条：</w:t>
            </w:r>
            <w:r>
              <w:rPr>
                <w:rFonts w:ascii="宋体" w:hAnsi="宋体" w:cs="宋体" w:hint="eastAsia"/>
                <w:color w:val="000000" w:themeColor="text1"/>
                <w:sz w:val="18"/>
                <w:szCs w:val="18"/>
                <w:lang w:bidi="ar"/>
              </w:rPr>
              <w:t>违反本条例的规定，客运经营者、危险货物运输经营者未按规定投保承运人责任险的，由县级以上地方人民政府交通运输主管部门责令限期投保；拒不投保的，由原许可机关吊销道路运输经营许可证。</w:t>
            </w:r>
          </w:p>
          <w:p w14:paraId="20FEADB9" w14:textId="77777777" w:rsidR="00D64E21" w:rsidRDefault="00000000">
            <w:pPr>
              <w:rPr>
                <w:rFonts w:ascii="宋体" w:hAnsi="宋体" w:cs="宋体"/>
                <w:color w:val="000000" w:themeColor="text1"/>
                <w:sz w:val="18"/>
                <w:szCs w:val="18"/>
              </w:rPr>
            </w:pPr>
            <w:r>
              <w:rPr>
                <w:rFonts w:ascii="宋体" w:hAnsi="宋体" w:cs="宋体" w:hint="eastAsia"/>
                <w:color w:val="000000" w:themeColor="text1"/>
                <w:kern w:val="21"/>
                <w:sz w:val="18"/>
                <w:szCs w:val="18"/>
              </w:rPr>
              <w:t>需要吊销相应的经营范围的：客运经营根据《道路旅客运输及客运站管理规定》</w:t>
            </w:r>
            <w:r>
              <w:rPr>
                <w:rFonts w:ascii="宋体" w:hAnsi="宋体" w:cs="宋体" w:hint="eastAsia"/>
                <w:color w:val="000000" w:themeColor="text1"/>
                <w:sz w:val="18"/>
                <w:szCs w:val="18"/>
              </w:rPr>
              <w:t>第九十六条</w:t>
            </w:r>
            <w:bookmarkStart w:id="6" w:name="tiao_96_kuan_1"/>
            <w:bookmarkEnd w:id="6"/>
            <w:r>
              <w:rPr>
                <w:rFonts w:ascii="宋体" w:hAnsi="宋体" w:cs="宋体" w:hint="eastAsia"/>
                <w:color w:val="000000" w:themeColor="text1"/>
                <w:sz w:val="18"/>
                <w:szCs w:val="18"/>
              </w:rPr>
              <w:t>：违反本规定，客运经营者有下列行为之一的，由县级以上道路运输管理机构责令限期投保；拒不投保的，由原许可机关吊销相应许可：</w:t>
            </w:r>
            <w:bookmarkStart w:id="7" w:name="tiao_96_kuan_1_xiang_1"/>
            <w:bookmarkEnd w:id="7"/>
            <w:r>
              <w:rPr>
                <w:rFonts w:ascii="宋体" w:hAnsi="宋体" w:cs="宋体" w:hint="eastAsia"/>
                <w:color w:val="000000" w:themeColor="text1"/>
                <w:sz w:val="18"/>
                <w:szCs w:val="18"/>
              </w:rPr>
              <w:t>（一）未为旅客投保承运人责任险的；</w:t>
            </w:r>
          </w:p>
          <w:p w14:paraId="655B4AED"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危险货物运输经营根据</w:t>
            </w:r>
            <w:r>
              <w:rPr>
                <w:rFonts w:ascii="宋体" w:hAnsi="宋体" w:cs="宋体" w:hint="eastAsia"/>
                <w:bCs/>
                <w:color w:val="000000" w:themeColor="text1"/>
                <w:kern w:val="21"/>
                <w:sz w:val="18"/>
                <w:szCs w:val="18"/>
              </w:rPr>
              <w:t>《道路危险货物运输管理规定》第五十八条：</w:t>
            </w:r>
            <w:r>
              <w:rPr>
                <w:rFonts w:ascii="宋体" w:hAnsi="宋体" w:cs="宋体" w:hint="eastAsia"/>
                <w:color w:val="000000" w:themeColor="text1"/>
                <w:sz w:val="18"/>
                <w:szCs w:val="18"/>
              </w:rPr>
              <w:t>违反本规定，道路危险货物运输</w:t>
            </w:r>
            <w:r>
              <w:rPr>
                <w:rFonts w:ascii="宋体" w:hAnsi="宋体" w:cs="宋体" w:hint="eastAsia"/>
                <w:color w:val="000000" w:themeColor="text1"/>
                <w:sz w:val="18"/>
                <w:szCs w:val="18"/>
              </w:rPr>
              <w:lastRenderedPageBreak/>
              <w:t>企业或者单位有下列行为之一，由县级以上道路运输管理机构责令限期投保；拒不投保的，由原许可机关吊销《道路运输经营许可证》或者《道路危险货物运输许可证》，或者吊销相应的经营范围：</w:t>
            </w:r>
            <w:r>
              <w:rPr>
                <w:rFonts w:ascii="宋体" w:hAnsi="宋体" w:cs="宋体" w:hint="eastAsia"/>
                <w:color w:val="000000" w:themeColor="text1"/>
                <w:kern w:val="0"/>
                <w:sz w:val="18"/>
                <w:szCs w:val="18"/>
              </w:rPr>
              <w:t>（一）未投保危险货物承运人责任险的；（二）投保的危险货物承运人责任险已过期，未继续投保的。</w:t>
            </w:r>
          </w:p>
          <w:p w14:paraId="7A565331"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放射性物品道路运输企业或者单位根据《放射性物品道路运输管理规定》</w:t>
            </w:r>
            <w:r>
              <w:rPr>
                <w:rStyle w:val="a7"/>
                <w:rFonts w:ascii="宋体" w:hAnsi="宋体" w:cs="宋体" w:hint="eastAsia"/>
                <w:b w:val="0"/>
                <w:color w:val="000000" w:themeColor="text1"/>
                <w:kern w:val="21"/>
                <w:sz w:val="18"/>
                <w:szCs w:val="18"/>
                <w:shd w:val="clear" w:color="auto" w:fill="FFFFFF"/>
              </w:rPr>
              <w:t>第四十二条：</w:t>
            </w:r>
            <w:r>
              <w:rPr>
                <w:rFonts w:ascii="宋体" w:hAnsi="宋体" w:cs="宋体" w:hint="eastAsia"/>
                <w:color w:val="000000" w:themeColor="text1"/>
                <w:kern w:val="21"/>
                <w:sz w:val="18"/>
                <w:szCs w:val="18"/>
                <w:shd w:val="clear" w:color="auto" w:fill="FFFFFF"/>
              </w:rPr>
              <w:t>违反本规定，放射性物品道路运输企业或者单位有下列行为之一，由县级以上道路运输管理机构责令限期投保；拒不投保的，由原许可的设区的市级道路运输管理机构吊销《道路运输经营许可证》或者《放射性物品道路运输许可证》，或者在许可证件上注销相应的许可范围：（一）未投保危险货物承运人责任险的；</w:t>
            </w:r>
            <w:r>
              <w:rPr>
                <w:rFonts w:ascii="宋体" w:hAnsi="宋体" w:cs="宋体" w:hint="eastAsia"/>
                <w:color w:val="000000" w:themeColor="text1"/>
                <w:sz w:val="18"/>
                <w:szCs w:val="18"/>
              </w:rPr>
              <w:t>（二）投保的危险货物承运人责任险已过期，未继续投保的</w:t>
            </w:r>
          </w:p>
        </w:tc>
        <w:tc>
          <w:tcPr>
            <w:tcW w:w="676" w:type="dxa"/>
            <w:vAlign w:val="center"/>
          </w:tcPr>
          <w:p w14:paraId="5CC26A9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一般</w:t>
            </w:r>
          </w:p>
        </w:tc>
        <w:tc>
          <w:tcPr>
            <w:tcW w:w="3797" w:type="dxa"/>
            <w:gridSpan w:val="2"/>
            <w:vAlign w:val="center"/>
          </w:tcPr>
          <w:p w14:paraId="29813E4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违反规定不足1个月，经责令限期投保后拒不投保</w:t>
            </w:r>
          </w:p>
        </w:tc>
        <w:tc>
          <w:tcPr>
            <w:tcW w:w="3327" w:type="dxa"/>
            <w:gridSpan w:val="3"/>
            <w:vAlign w:val="center"/>
          </w:tcPr>
          <w:p w14:paraId="5E3F5F4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吊销相应的经营范围</w:t>
            </w:r>
          </w:p>
        </w:tc>
      </w:tr>
      <w:tr w:rsidR="00D64E21" w14:paraId="5CBF0206" w14:textId="77777777">
        <w:trPr>
          <w:cantSplit/>
          <w:trHeight w:val="5228"/>
        </w:trPr>
        <w:tc>
          <w:tcPr>
            <w:tcW w:w="780" w:type="dxa"/>
            <w:vMerge/>
            <w:vAlign w:val="center"/>
          </w:tcPr>
          <w:p w14:paraId="0D3EE15B" w14:textId="77777777" w:rsidR="00D64E21" w:rsidRDefault="00D64E21">
            <w:pPr>
              <w:rPr>
                <w:rFonts w:ascii="宋体" w:hAnsi="宋体" w:cs="宋体"/>
                <w:color w:val="000000" w:themeColor="text1"/>
                <w:kern w:val="21"/>
                <w:sz w:val="18"/>
                <w:szCs w:val="18"/>
              </w:rPr>
            </w:pPr>
          </w:p>
        </w:tc>
        <w:tc>
          <w:tcPr>
            <w:tcW w:w="1366" w:type="dxa"/>
            <w:vMerge/>
            <w:vAlign w:val="center"/>
          </w:tcPr>
          <w:p w14:paraId="405805B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BE1583E"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F02EC8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0E39FFF8"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违反规定1个月以上，经责令限期投保后拒不投保</w:t>
            </w:r>
          </w:p>
          <w:p w14:paraId="621D94A6" w14:textId="77777777" w:rsidR="00D64E21" w:rsidRDefault="00D64E21">
            <w:pPr>
              <w:jc w:val="left"/>
              <w:rPr>
                <w:rFonts w:ascii="宋体" w:hAnsi="宋体" w:cs="宋体"/>
                <w:color w:val="000000" w:themeColor="text1"/>
                <w:kern w:val="21"/>
                <w:sz w:val="18"/>
                <w:szCs w:val="18"/>
              </w:rPr>
            </w:pPr>
          </w:p>
          <w:p w14:paraId="23DC900E" w14:textId="77777777" w:rsidR="00D64E21" w:rsidRDefault="00D64E21">
            <w:pPr>
              <w:jc w:val="left"/>
              <w:rPr>
                <w:rFonts w:ascii="宋体" w:hAnsi="宋体" w:cs="宋体"/>
                <w:color w:val="000000" w:themeColor="text1"/>
                <w:kern w:val="21"/>
                <w:sz w:val="18"/>
                <w:szCs w:val="18"/>
              </w:rPr>
            </w:pPr>
          </w:p>
          <w:p w14:paraId="5F8F2434" w14:textId="77777777" w:rsidR="00D64E21" w:rsidRDefault="00D64E21">
            <w:pPr>
              <w:rPr>
                <w:rFonts w:ascii="宋体" w:hAnsi="宋体" w:cs="宋体"/>
                <w:color w:val="000000" w:themeColor="text1"/>
                <w:kern w:val="21"/>
                <w:sz w:val="18"/>
                <w:szCs w:val="18"/>
              </w:rPr>
            </w:pPr>
          </w:p>
          <w:p w14:paraId="116CC4CC" w14:textId="77777777" w:rsidR="00D64E21" w:rsidRDefault="00D64E21">
            <w:pPr>
              <w:rPr>
                <w:rFonts w:ascii="宋体" w:hAnsi="宋体" w:cs="宋体"/>
                <w:color w:val="000000" w:themeColor="text1"/>
                <w:kern w:val="21"/>
                <w:sz w:val="18"/>
                <w:szCs w:val="18"/>
              </w:rPr>
            </w:pPr>
          </w:p>
          <w:p w14:paraId="14C67AC9" w14:textId="77777777" w:rsidR="00D64E21" w:rsidRDefault="00D64E21">
            <w:pPr>
              <w:rPr>
                <w:rFonts w:ascii="宋体" w:hAnsi="宋体" w:cs="宋体"/>
                <w:color w:val="000000" w:themeColor="text1"/>
                <w:kern w:val="21"/>
                <w:sz w:val="18"/>
                <w:szCs w:val="18"/>
              </w:rPr>
            </w:pPr>
          </w:p>
          <w:p w14:paraId="1D613F19" w14:textId="77777777" w:rsidR="00D64E21" w:rsidRDefault="00D64E21">
            <w:pPr>
              <w:rPr>
                <w:rFonts w:ascii="宋体" w:hAnsi="宋体" w:cs="宋体"/>
                <w:color w:val="000000" w:themeColor="text1"/>
                <w:kern w:val="21"/>
                <w:sz w:val="18"/>
                <w:szCs w:val="18"/>
              </w:rPr>
            </w:pPr>
          </w:p>
          <w:p w14:paraId="36BE5FE6" w14:textId="77777777" w:rsidR="00D64E21" w:rsidRDefault="00D64E21">
            <w:pPr>
              <w:rPr>
                <w:rFonts w:ascii="宋体" w:hAnsi="宋体" w:cs="宋体"/>
                <w:color w:val="000000" w:themeColor="text1"/>
                <w:kern w:val="21"/>
                <w:sz w:val="18"/>
                <w:szCs w:val="18"/>
              </w:rPr>
            </w:pPr>
          </w:p>
          <w:p w14:paraId="4071CEC6" w14:textId="77777777" w:rsidR="00D64E21" w:rsidRDefault="00D64E21">
            <w:pPr>
              <w:rPr>
                <w:rFonts w:ascii="宋体" w:hAnsi="宋体" w:cs="宋体"/>
                <w:color w:val="000000" w:themeColor="text1"/>
                <w:kern w:val="21"/>
                <w:sz w:val="18"/>
                <w:szCs w:val="18"/>
              </w:rPr>
            </w:pPr>
          </w:p>
          <w:p w14:paraId="6916620F" w14:textId="77777777" w:rsidR="00D64E21" w:rsidRDefault="00D64E21">
            <w:pPr>
              <w:rPr>
                <w:rFonts w:ascii="宋体" w:hAnsi="宋体" w:cs="宋体"/>
                <w:color w:val="000000" w:themeColor="text1"/>
                <w:kern w:val="21"/>
                <w:sz w:val="18"/>
                <w:szCs w:val="18"/>
              </w:rPr>
            </w:pPr>
          </w:p>
          <w:p w14:paraId="1ABCDB61" w14:textId="77777777" w:rsidR="00D64E21" w:rsidRDefault="00D64E21">
            <w:pPr>
              <w:rPr>
                <w:rFonts w:ascii="宋体" w:hAnsi="宋体" w:cs="宋体"/>
                <w:color w:val="000000" w:themeColor="text1"/>
                <w:kern w:val="21"/>
                <w:sz w:val="18"/>
                <w:szCs w:val="18"/>
              </w:rPr>
            </w:pPr>
          </w:p>
          <w:p w14:paraId="5A38CA5D" w14:textId="77777777" w:rsidR="00D64E21" w:rsidRDefault="00D64E21">
            <w:pPr>
              <w:rPr>
                <w:rFonts w:ascii="宋体" w:hAnsi="宋体" w:cs="宋体"/>
                <w:color w:val="000000" w:themeColor="text1"/>
                <w:kern w:val="21"/>
                <w:sz w:val="18"/>
                <w:szCs w:val="18"/>
              </w:rPr>
            </w:pPr>
          </w:p>
          <w:p w14:paraId="4FB83F7B" w14:textId="77777777" w:rsidR="00D64E21" w:rsidRDefault="00D64E21">
            <w:pPr>
              <w:rPr>
                <w:rFonts w:ascii="宋体" w:hAnsi="宋体" w:cs="宋体"/>
                <w:color w:val="000000" w:themeColor="text1"/>
                <w:kern w:val="21"/>
                <w:sz w:val="18"/>
                <w:szCs w:val="18"/>
              </w:rPr>
            </w:pPr>
          </w:p>
          <w:p w14:paraId="6A682886" w14:textId="77777777" w:rsidR="00D64E21" w:rsidRDefault="00D64E21">
            <w:pPr>
              <w:rPr>
                <w:rFonts w:ascii="宋体" w:hAnsi="宋体" w:cs="宋体"/>
                <w:color w:val="000000" w:themeColor="text1"/>
                <w:kern w:val="21"/>
                <w:sz w:val="18"/>
                <w:szCs w:val="18"/>
              </w:rPr>
            </w:pPr>
          </w:p>
          <w:p w14:paraId="38E78A86" w14:textId="77777777" w:rsidR="00D64E21" w:rsidRDefault="00D64E21">
            <w:pPr>
              <w:rPr>
                <w:rFonts w:ascii="宋体" w:hAnsi="宋体" w:cs="宋体"/>
                <w:color w:val="000000" w:themeColor="text1"/>
                <w:kern w:val="21"/>
                <w:sz w:val="18"/>
                <w:szCs w:val="18"/>
              </w:rPr>
            </w:pPr>
          </w:p>
          <w:p w14:paraId="25BA1B76" w14:textId="77777777" w:rsidR="00D64E21" w:rsidRDefault="00D64E21">
            <w:pPr>
              <w:rPr>
                <w:rFonts w:ascii="宋体" w:hAnsi="宋体" w:cs="宋体"/>
                <w:color w:val="000000" w:themeColor="text1"/>
                <w:kern w:val="21"/>
                <w:sz w:val="18"/>
                <w:szCs w:val="18"/>
              </w:rPr>
            </w:pPr>
          </w:p>
          <w:p w14:paraId="6FBC3D1B" w14:textId="77777777" w:rsidR="00D64E21" w:rsidRDefault="00D64E21">
            <w:pPr>
              <w:rPr>
                <w:rFonts w:ascii="宋体" w:hAnsi="宋体" w:cs="宋体"/>
                <w:color w:val="000000" w:themeColor="text1"/>
                <w:kern w:val="21"/>
                <w:sz w:val="18"/>
                <w:szCs w:val="18"/>
              </w:rPr>
            </w:pPr>
          </w:p>
          <w:p w14:paraId="23811A57"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2ADC33E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吊销《道路运输经营许可证》或者《道路危险货物运输许可证》、《放射性物品道路运输许可证》</w:t>
            </w:r>
          </w:p>
        </w:tc>
      </w:tr>
      <w:tr w:rsidR="00D64E21" w14:paraId="512FE86E" w14:textId="77777777">
        <w:trPr>
          <w:cantSplit/>
          <w:trHeight w:val="796"/>
        </w:trPr>
        <w:tc>
          <w:tcPr>
            <w:tcW w:w="780" w:type="dxa"/>
            <w:vMerge w:val="restart"/>
            <w:vAlign w:val="center"/>
          </w:tcPr>
          <w:p w14:paraId="26BD7E5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w:t>
            </w:r>
          </w:p>
        </w:tc>
        <w:tc>
          <w:tcPr>
            <w:tcW w:w="1366" w:type="dxa"/>
            <w:vMerge w:val="restart"/>
            <w:vAlign w:val="center"/>
          </w:tcPr>
          <w:p w14:paraId="4EA59BF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取得道路运输经营许可的经营者使用无《道路运输证》的车辆参</w:t>
            </w:r>
            <w:r>
              <w:rPr>
                <w:rFonts w:ascii="宋体" w:hAnsi="宋体" w:cs="宋体" w:hint="eastAsia"/>
                <w:color w:val="000000" w:themeColor="text1"/>
                <w:kern w:val="21"/>
                <w:sz w:val="18"/>
                <w:szCs w:val="18"/>
              </w:rPr>
              <w:lastRenderedPageBreak/>
              <w:t>加运输经营</w:t>
            </w:r>
          </w:p>
        </w:tc>
        <w:tc>
          <w:tcPr>
            <w:tcW w:w="4231" w:type="dxa"/>
            <w:gridSpan w:val="2"/>
            <w:vMerge w:val="restart"/>
            <w:vAlign w:val="center"/>
          </w:tcPr>
          <w:p w14:paraId="425E0975" w14:textId="77777777" w:rsidR="00D64E21" w:rsidRDefault="00000000">
            <w:pPr>
              <w:ind w:firstLineChars="200" w:firstLine="360"/>
              <w:rPr>
                <w:rFonts w:ascii="宋体" w:hAnsi="宋体" w:cs="宋体"/>
                <w:color w:val="000000" w:themeColor="text1"/>
                <w:sz w:val="18"/>
                <w:szCs w:val="18"/>
              </w:rPr>
            </w:pPr>
            <w:r>
              <w:rPr>
                <w:rFonts w:ascii="宋体" w:hAnsi="宋体" w:cs="宋体" w:hint="eastAsia"/>
                <w:color w:val="000000" w:themeColor="text1"/>
                <w:kern w:val="21"/>
                <w:sz w:val="18"/>
                <w:szCs w:val="18"/>
              </w:rPr>
              <w:lastRenderedPageBreak/>
              <w:t>道路客运经营者：根据《道路旅客运输及客运站管理规定》</w:t>
            </w:r>
            <w:r>
              <w:rPr>
                <w:rFonts w:ascii="宋体" w:hAnsi="宋体" w:cs="宋体" w:hint="eastAsia"/>
                <w:color w:val="000000" w:themeColor="text1"/>
                <w:sz w:val="18"/>
                <w:szCs w:val="18"/>
              </w:rPr>
              <w:t>第九十七条</w:t>
            </w:r>
            <w:bookmarkStart w:id="8" w:name="tiao_97_kuan_1"/>
            <w:bookmarkEnd w:id="8"/>
            <w:r>
              <w:rPr>
                <w:rFonts w:ascii="宋体" w:hAnsi="宋体" w:cs="宋体" w:hint="eastAsia"/>
                <w:color w:val="000000" w:themeColor="text1"/>
                <w:sz w:val="18"/>
                <w:szCs w:val="18"/>
              </w:rPr>
              <w:t>第一款：违反本规定，客运经营者使用未持合法有效《道路运输证》的车辆参加客运经营的，或者聘用不具备从业资格的驾驶员参加客运经营的，由县级以上道路运输管理机构</w:t>
            </w:r>
            <w:r>
              <w:rPr>
                <w:rFonts w:ascii="宋体" w:hAnsi="宋体" w:cs="宋体" w:hint="eastAsia"/>
                <w:color w:val="000000" w:themeColor="text1"/>
                <w:sz w:val="18"/>
                <w:szCs w:val="18"/>
              </w:rPr>
              <w:lastRenderedPageBreak/>
              <w:t>责令改正，处3000元以上1万元以下的罚款。</w:t>
            </w:r>
          </w:p>
          <w:p w14:paraId="2C9DB176"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货运经营者：根据《道路货物运输及站场管理规定》第五十九条第一款：违反本规定，取得道路货物运输经营许可的道路货物运输经营者使用无道路运输证的车辆参加货物运输的，由县级以上道路运输管理机构责令改正，处3000元以上1万元以下的罚款</w:t>
            </w:r>
          </w:p>
        </w:tc>
        <w:tc>
          <w:tcPr>
            <w:tcW w:w="676" w:type="dxa"/>
            <w:vAlign w:val="center"/>
          </w:tcPr>
          <w:p w14:paraId="38ADBB2F"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lang w:val="en"/>
              </w:rPr>
              <w:lastRenderedPageBreak/>
              <w:t>轻微</w:t>
            </w:r>
          </w:p>
        </w:tc>
        <w:tc>
          <w:tcPr>
            <w:tcW w:w="3797" w:type="dxa"/>
            <w:gridSpan w:val="2"/>
            <w:vAlign w:val="center"/>
          </w:tcPr>
          <w:p w14:paraId="7BF2C034"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使用无《道路运输证》的车辆参加运输经营的</w:t>
            </w:r>
          </w:p>
        </w:tc>
        <w:tc>
          <w:tcPr>
            <w:tcW w:w="3327" w:type="dxa"/>
            <w:gridSpan w:val="3"/>
            <w:vAlign w:val="center"/>
          </w:tcPr>
          <w:p w14:paraId="2AC48BB2"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处</w:t>
            </w:r>
            <w:r>
              <w:rPr>
                <w:rFonts w:ascii="宋体" w:hAnsi="宋体" w:cs="宋体" w:hint="eastAsia"/>
                <w:color w:val="000000" w:themeColor="text1"/>
                <w:kern w:val="21"/>
                <w:sz w:val="18"/>
                <w:szCs w:val="18"/>
                <w:lang w:val="en"/>
              </w:rPr>
              <w:t>3000</w:t>
            </w:r>
            <w:r>
              <w:rPr>
                <w:rFonts w:ascii="宋体" w:hAnsi="宋体" w:cs="宋体" w:hint="eastAsia"/>
                <w:color w:val="000000" w:themeColor="text1"/>
                <w:kern w:val="21"/>
                <w:sz w:val="18"/>
                <w:szCs w:val="18"/>
              </w:rPr>
              <w:t>-5000元的罚款</w:t>
            </w:r>
          </w:p>
        </w:tc>
      </w:tr>
      <w:tr w:rsidR="00D64E21" w14:paraId="7A5159D2" w14:textId="77777777">
        <w:trPr>
          <w:cantSplit/>
          <w:trHeight w:val="796"/>
        </w:trPr>
        <w:tc>
          <w:tcPr>
            <w:tcW w:w="780" w:type="dxa"/>
            <w:vMerge/>
            <w:vAlign w:val="center"/>
          </w:tcPr>
          <w:p w14:paraId="35F4A9B7" w14:textId="77777777" w:rsidR="00D64E21" w:rsidRDefault="00D64E21">
            <w:pPr>
              <w:rPr>
                <w:rFonts w:ascii="宋体" w:hAnsi="宋体" w:cs="宋体"/>
                <w:color w:val="000000" w:themeColor="text1"/>
                <w:kern w:val="21"/>
                <w:sz w:val="18"/>
                <w:szCs w:val="18"/>
              </w:rPr>
            </w:pPr>
          </w:p>
        </w:tc>
        <w:tc>
          <w:tcPr>
            <w:tcW w:w="1366" w:type="dxa"/>
            <w:vMerge/>
            <w:vAlign w:val="center"/>
          </w:tcPr>
          <w:p w14:paraId="061F9E9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6139073"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79948D8" w14:textId="77777777" w:rsidR="00D64E21" w:rsidRDefault="00000000">
            <w:pPr>
              <w:rPr>
                <w:rFonts w:ascii="宋体" w:hAnsi="宋体" w:cs="宋体"/>
                <w:color w:val="000000" w:themeColor="text1"/>
                <w:kern w:val="21"/>
                <w:sz w:val="18"/>
                <w:szCs w:val="18"/>
                <w:lang w:val="en"/>
              </w:rPr>
            </w:pPr>
            <w:r>
              <w:rPr>
                <w:rFonts w:ascii="宋体" w:hAnsi="宋体" w:cs="宋体" w:hint="eastAsia"/>
                <w:color w:val="000000" w:themeColor="text1"/>
                <w:kern w:val="21"/>
                <w:sz w:val="18"/>
                <w:szCs w:val="18"/>
              </w:rPr>
              <w:t>一般</w:t>
            </w:r>
          </w:p>
        </w:tc>
        <w:tc>
          <w:tcPr>
            <w:tcW w:w="3797" w:type="dxa"/>
            <w:gridSpan w:val="2"/>
            <w:vAlign w:val="center"/>
          </w:tcPr>
          <w:p w14:paraId="0E8C61B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使用无《道路运输证》的车辆参加运输经营的，且发生同责以上行车事故的</w:t>
            </w:r>
          </w:p>
        </w:tc>
        <w:tc>
          <w:tcPr>
            <w:tcW w:w="3327" w:type="dxa"/>
            <w:gridSpan w:val="3"/>
            <w:vAlign w:val="center"/>
          </w:tcPr>
          <w:p w14:paraId="3A8E25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处5000-6000元的罚款</w:t>
            </w:r>
          </w:p>
        </w:tc>
      </w:tr>
      <w:tr w:rsidR="00D64E21" w14:paraId="0933B331" w14:textId="77777777">
        <w:trPr>
          <w:cantSplit/>
          <w:trHeight w:val="876"/>
        </w:trPr>
        <w:tc>
          <w:tcPr>
            <w:tcW w:w="780" w:type="dxa"/>
            <w:vMerge/>
            <w:vAlign w:val="center"/>
          </w:tcPr>
          <w:p w14:paraId="1DEFC900" w14:textId="77777777" w:rsidR="00D64E21" w:rsidRDefault="00D64E21">
            <w:pPr>
              <w:rPr>
                <w:rFonts w:ascii="宋体" w:hAnsi="宋体" w:cs="宋体"/>
                <w:color w:val="000000" w:themeColor="text1"/>
                <w:kern w:val="21"/>
                <w:sz w:val="18"/>
                <w:szCs w:val="18"/>
              </w:rPr>
            </w:pPr>
          </w:p>
        </w:tc>
        <w:tc>
          <w:tcPr>
            <w:tcW w:w="1366" w:type="dxa"/>
            <w:vMerge/>
            <w:vAlign w:val="center"/>
          </w:tcPr>
          <w:p w14:paraId="12FEB44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056F93C"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3A44CC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1229AA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使用无《道路运输证》的车辆参加运输经营的，且发生同责以上致3人以下伤亡行车事故的</w:t>
            </w:r>
          </w:p>
        </w:tc>
        <w:tc>
          <w:tcPr>
            <w:tcW w:w="3327" w:type="dxa"/>
            <w:gridSpan w:val="3"/>
            <w:vAlign w:val="center"/>
          </w:tcPr>
          <w:p w14:paraId="6792E3A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处6000-8000元的罚款</w:t>
            </w:r>
          </w:p>
        </w:tc>
      </w:tr>
      <w:tr w:rsidR="00D64E21" w14:paraId="53F424B4" w14:textId="77777777">
        <w:trPr>
          <w:cantSplit/>
          <w:trHeight w:val="999"/>
        </w:trPr>
        <w:tc>
          <w:tcPr>
            <w:tcW w:w="780" w:type="dxa"/>
            <w:vMerge/>
            <w:vAlign w:val="center"/>
          </w:tcPr>
          <w:p w14:paraId="1F6E2383" w14:textId="77777777" w:rsidR="00D64E21" w:rsidRDefault="00D64E21">
            <w:pPr>
              <w:rPr>
                <w:rFonts w:ascii="宋体" w:hAnsi="宋体" w:cs="宋体"/>
                <w:color w:val="000000" w:themeColor="text1"/>
                <w:kern w:val="21"/>
                <w:sz w:val="18"/>
                <w:szCs w:val="18"/>
              </w:rPr>
            </w:pPr>
          </w:p>
        </w:tc>
        <w:tc>
          <w:tcPr>
            <w:tcW w:w="1366" w:type="dxa"/>
            <w:vMerge/>
            <w:vAlign w:val="center"/>
          </w:tcPr>
          <w:p w14:paraId="5F5521B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FFB7479"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CB01D9F"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B6D4A8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使用无《道路运输证》的车辆参加运输经营的，且发生同责以上致4人以伤亡上行车事故的</w:t>
            </w:r>
          </w:p>
        </w:tc>
        <w:tc>
          <w:tcPr>
            <w:tcW w:w="3327" w:type="dxa"/>
            <w:gridSpan w:val="3"/>
            <w:vAlign w:val="center"/>
          </w:tcPr>
          <w:p w14:paraId="4AD1213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处8000-10000元的罚款</w:t>
            </w:r>
          </w:p>
        </w:tc>
      </w:tr>
      <w:tr w:rsidR="00D64E21" w14:paraId="0B80A2F7" w14:textId="77777777">
        <w:trPr>
          <w:cantSplit/>
          <w:trHeight w:val="981"/>
        </w:trPr>
        <w:tc>
          <w:tcPr>
            <w:tcW w:w="780" w:type="dxa"/>
            <w:vMerge w:val="restart"/>
            <w:vAlign w:val="center"/>
          </w:tcPr>
          <w:p w14:paraId="5830F28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1.8</w:t>
            </w:r>
          </w:p>
        </w:tc>
        <w:tc>
          <w:tcPr>
            <w:tcW w:w="1366" w:type="dxa"/>
            <w:vMerge w:val="restart"/>
            <w:vAlign w:val="center"/>
          </w:tcPr>
          <w:p w14:paraId="68D5A09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客运班车不按照批准的配客站点停靠或者不按照规定的线路、日发班次下限行驶的</w:t>
            </w:r>
          </w:p>
          <w:p w14:paraId="667E1EB0" w14:textId="77777777" w:rsidR="00D64E21" w:rsidRDefault="00D64E21">
            <w:pPr>
              <w:rPr>
                <w:rFonts w:ascii="宋体" w:hAnsi="宋体" w:cs="宋体"/>
                <w:color w:val="000000" w:themeColor="text1"/>
                <w:kern w:val="21"/>
                <w:sz w:val="18"/>
                <w:szCs w:val="18"/>
              </w:rPr>
            </w:pPr>
          </w:p>
        </w:tc>
        <w:tc>
          <w:tcPr>
            <w:tcW w:w="4231" w:type="dxa"/>
            <w:gridSpan w:val="2"/>
            <w:vMerge w:val="restart"/>
            <w:vAlign w:val="center"/>
          </w:tcPr>
          <w:p w14:paraId="0F6C2660"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《中华人民共和国道路运输条例》第六十九条：</w:t>
            </w:r>
            <w:r>
              <w:rPr>
                <w:rFonts w:ascii="宋体" w:hAnsi="宋体" w:cs="宋体" w:hint="eastAsia"/>
                <w:color w:val="000000" w:themeColor="text1"/>
                <w:sz w:val="18"/>
                <w:szCs w:val="18"/>
                <w:lang w:bidi="ar"/>
              </w:rPr>
              <w:t>违反本条例的规定，客运经营者、货运经营者有下列情形之一的，由县级以上地方人民政府交通运输主管部门责令改正，处1000元以上3000元以下的罚款；情节严重的，由原许可机关吊销道路运输经营许可证：</w:t>
            </w:r>
            <w:r>
              <w:rPr>
                <w:rFonts w:ascii="宋体" w:hAnsi="宋体" w:cs="宋体" w:hint="eastAsia"/>
                <w:color w:val="000000" w:themeColor="text1"/>
                <w:kern w:val="21"/>
                <w:sz w:val="18"/>
                <w:szCs w:val="18"/>
              </w:rPr>
              <w:t>(一)不按批准的客运站点停靠或者不按规定的线路、公布的班次行驶的</w:t>
            </w:r>
          </w:p>
          <w:p w14:paraId="4308DB96"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根据《道路旅客运输及客运站管理规定》第一百条：违反本规定，客运经营者有下列情形之一的，由县级以上道路运输管理机构责令改正，处1000元以上3000元以下罚款：（一）客运班车不按照批准的配客站点停靠或者不按照规定的线路、日发班次下限行使的</w:t>
            </w:r>
          </w:p>
          <w:p w14:paraId="45DCD180" w14:textId="77777777" w:rsidR="00D64E21" w:rsidRDefault="00D64E21">
            <w:pPr>
              <w:ind w:firstLineChars="200" w:firstLine="360"/>
              <w:rPr>
                <w:rFonts w:ascii="宋体" w:hAnsi="宋体" w:cs="宋体"/>
                <w:color w:val="000000" w:themeColor="text1"/>
                <w:kern w:val="21"/>
                <w:sz w:val="18"/>
                <w:szCs w:val="18"/>
              </w:rPr>
            </w:pPr>
          </w:p>
          <w:p w14:paraId="435DE45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40D59A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0F34840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不按照批准站点（含始发站）停靠、上下乘客、发车的</w:t>
            </w:r>
          </w:p>
        </w:tc>
        <w:tc>
          <w:tcPr>
            <w:tcW w:w="3327" w:type="dxa"/>
            <w:gridSpan w:val="3"/>
            <w:vAlign w:val="center"/>
          </w:tcPr>
          <w:p w14:paraId="6CB8E04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3DF5730E" w14:textId="77777777">
        <w:trPr>
          <w:cantSplit/>
          <w:trHeight w:val="941"/>
        </w:trPr>
        <w:tc>
          <w:tcPr>
            <w:tcW w:w="780" w:type="dxa"/>
            <w:vMerge/>
            <w:vAlign w:val="center"/>
          </w:tcPr>
          <w:p w14:paraId="60F8A6C9" w14:textId="77777777" w:rsidR="00D64E21" w:rsidRDefault="00D64E21">
            <w:pPr>
              <w:rPr>
                <w:rFonts w:ascii="宋体" w:hAnsi="宋体" w:cs="宋体"/>
                <w:color w:val="000000" w:themeColor="text1"/>
                <w:kern w:val="21"/>
                <w:sz w:val="18"/>
                <w:szCs w:val="18"/>
              </w:rPr>
            </w:pPr>
          </w:p>
        </w:tc>
        <w:tc>
          <w:tcPr>
            <w:tcW w:w="1366" w:type="dxa"/>
            <w:vMerge/>
            <w:vAlign w:val="center"/>
          </w:tcPr>
          <w:p w14:paraId="3E234AA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AF4D0FF"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D02B40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7BC1783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客运班车在始发站、终到站不变的情况下，不按规定线路行驶的</w:t>
            </w:r>
          </w:p>
        </w:tc>
        <w:tc>
          <w:tcPr>
            <w:tcW w:w="3327" w:type="dxa"/>
            <w:gridSpan w:val="3"/>
            <w:vAlign w:val="center"/>
          </w:tcPr>
          <w:p w14:paraId="482E942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3A759001" w14:textId="77777777">
        <w:trPr>
          <w:cantSplit/>
          <w:trHeight w:val="956"/>
        </w:trPr>
        <w:tc>
          <w:tcPr>
            <w:tcW w:w="780" w:type="dxa"/>
            <w:vMerge/>
            <w:vAlign w:val="center"/>
          </w:tcPr>
          <w:p w14:paraId="0C4BBB5A" w14:textId="77777777" w:rsidR="00D64E21" w:rsidRDefault="00D64E21">
            <w:pPr>
              <w:rPr>
                <w:rFonts w:ascii="宋体" w:hAnsi="宋体" w:cs="宋体"/>
                <w:color w:val="000000" w:themeColor="text1"/>
                <w:kern w:val="21"/>
                <w:sz w:val="18"/>
                <w:szCs w:val="18"/>
              </w:rPr>
            </w:pPr>
          </w:p>
        </w:tc>
        <w:tc>
          <w:tcPr>
            <w:tcW w:w="1366" w:type="dxa"/>
            <w:vMerge/>
            <w:vAlign w:val="center"/>
          </w:tcPr>
          <w:p w14:paraId="505F285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D9A5CE0"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5E9F91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0C05704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47B0F88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1、客运直达班车擅自“中途停靠”；</w:t>
            </w:r>
          </w:p>
          <w:p w14:paraId="6B3A6D3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2、客运班车擅自延伸或缩短客运线路的</w:t>
            </w:r>
          </w:p>
        </w:tc>
        <w:tc>
          <w:tcPr>
            <w:tcW w:w="3327" w:type="dxa"/>
            <w:gridSpan w:val="3"/>
            <w:vAlign w:val="center"/>
          </w:tcPr>
          <w:p w14:paraId="3B7CB69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处2000-2500元的罚款</w:t>
            </w:r>
          </w:p>
        </w:tc>
      </w:tr>
      <w:tr w:rsidR="00D64E21" w14:paraId="479A46ED" w14:textId="77777777">
        <w:trPr>
          <w:cantSplit/>
          <w:trHeight w:val="975"/>
        </w:trPr>
        <w:tc>
          <w:tcPr>
            <w:tcW w:w="780" w:type="dxa"/>
            <w:vMerge/>
            <w:vAlign w:val="center"/>
          </w:tcPr>
          <w:p w14:paraId="4B224556" w14:textId="77777777" w:rsidR="00D64E21" w:rsidRDefault="00D64E21">
            <w:pPr>
              <w:rPr>
                <w:rFonts w:ascii="宋体" w:hAnsi="宋体" w:cs="宋体"/>
                <w:color w:val="000000" w:themeColor="text1"/>
                <w:kern w:val="21"/>
                <w:sz w:val="18"/>
                <w:szCs w:val="18"/>
              </w:rPr>
            </w:pPr>
          </w:p>
        </w:tc>
        <w:tc>
          <w:tcPr>
            <w:tcW w:w="1366" w:type="dxa"/>
            <w:vMerge/>
            <w:vAlign w:val="center"/>
          </w:tcPr>
          <w:p w14:paraId="7CCADF5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DE5EF8F"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923FF3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0502B8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客运班车擅自增加或减少客运班次的</w:t>
            </w:r>
          </w:p>
        </w:tc>
        <w:tc>
          <w:tcPr>
            <w:tcW w:w="3327" w:type="dxa"/>
            <w:gridSpan w:val="3"/>
            <w:vAlign w:val="center"/>
          </w:tcPr>
          <w:p w14:paraId="54727F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处2500-3000元的罚款</w:t>
            </w:r>
          </w:p>
        </w:tc>
      </w:tr>
      <w:tr w:rsidR="00D64E21" w14:paraId="1600136E" w14:textId="77777777">
        <w:trPr>
          <w:cantSplit/>
          <w:trHeight w:val="1455"/>
        </w:trPr>
        <w:tc>
          <w:tcPr>
            <w:tcW w:w="780" w:type="dxa"/>
            <w:vMerge/>
            <w:vAlign w:val="center"/>
          </w:tcPr>
          <w:p w14:paraId="049FDBD3" w14:textId="77777777" w:rsidR="00D64E21" w:rsidRDefault="00D64E21">
            <w:pPr>
              <w:rPr>
                <w:rFonts w:ascii="宋体" w:hAnsi="宋体" w:cs="宋体"/>
                <w:color w:val="000000" w:themeColor="text1"/>
                <w:kern w:val="21"/>
                <w:sz w:val="18"/>
                <w:szCs w:val="18"/>
              </w:rPr>
            </w:pPr>
          </w:p>
        </w:tc>
        <w:tc>
          <w:tcPr>
            <w:tcW w:w="1366" w:type="dxa"/>
            <w:vMerge/>
            <w:vAlign w:val="center"/>
          </w:tcPr>
          <w:p w14:paraId="03C0EC7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B3B8D2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6A22246"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2509B7D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客运班车不按规定的站点停靠或不按规定线路行驶的，且发生同责以上致人死亡行车事故的”</w:t>
            </w:r>
          </w:p>
        </w:tc>
        <w:tc>
          <w:tcPr>
            <w:tcW w:w="3327" w:type="dxa"/>
            <w:gridSpan w:val="3"/>
            <w:vAlign w:val="center"/>
          </w:tcPr>
          <w:p w14:paraId="00DF6A5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吊销该线路道路运输经营许可或吊销该车辆班次</w:t>
            </w:r>
          </w:p>
        </w:tc>
      </w:tr>
      <w:tr w:rsidR="00D64E21" w14:paraId="6F0B1B3D" w14:textId="77777777">
        <w:trPr>
          <w:cantSplit/>
          <w:trHeight w:val="690"/>
        </w:trPr>
        <w:tc>
          <w:tcPr>
            <w:tcW w:w="780" w:type="dxa"/>
            <w:vMerge w:val="restart"/>
            <w:vAlign w:val="center"/>
          </w:tcPr>
          <w:p w14:paraId="1BF62BC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w:t>
            </w:r>
          </w:p>
        </w:tc>
        <w:tc>
          <w:tcPr>
            <w:tcW w:w="1366" w:type="dxa"/>
            <w:vMerge w:val="restart"/>
            <w:vAlign w:val="center"/>
          </w:tcPr>
          <w:p w14:paraId="4DFADF0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加班车、顶班车、接驳车无</w:t>
            </w:r>
            <w:r>
              <w:rPr>
                <w:rFonts w:ascii="宋体" w:hAnsi="宋体" w:cs="宋体" w:hint="eastAsia"/>
                <w:color w:val="000000" w:themeColor="text1"/>
                <w:kern w:val="21"/>
                <w:sz w:val="18"/>
                <w:szCs w:val="18"/>
              </w:rPr>
              <w:lastRenderedPageBreak/>
              <w:t>正当理由不按规定的线路、站点运行</w:t>
            </w:r>
          </w:p>
        </w:tc>
        <w:tc>
          <w:tcPr>
            <w:tcW w:w="4231" w:type="dxa"/>
            <w:gridSpan w:val="2"/>
            <w:vMerge w:val="restart"/>
            <w:vAlign w:val="center"/>
          </w:tcPr>
          <w:p w14:paraId="2C49F9CD"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《道路旅客运输及客运站管理规定》第一百条：违反本规定，客运经营者有下列情形之一的，由县</w:t>
            </w:r>
            <w:r>
              <w:rPr>
                <w:rFonts w:ascii="宋体" w:hAnsi="宋体" w:cs="宋体" w:hint="eastAsia"/>
                <w:color w:val="000000" w:themeColor="text1"/>
                <w:kern w:val="21"/>
                <w:sz w:val="18"/>
                <w:szCs w:val="18"/>
              </w:rPr>
              <w:lastRenderedPageBreak/>
              <w:t>级以上道路运输管理机构责令改正，处1000元以上3000元以下罚款：（二）加班车、顶班车、接驳车无正当理由不按照规定的线路、站点运行的</w:t>
            </w:r>
          </w:p>
        </w:tc>
        <w:tc>
          <w:tcPr>
            <w:tcW w:w="676" w:type="dxa"/>
            <w:vAlign w:val="center"/>
          </w:tcPr>
          <w:p w14:paraId="2D00F3C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Align w:val="center"/>
          </w:tcPr>
          <w:p w14:paraId="18941B7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加班车、顶班车、接驳车无正当理由不在批准的始发客运站点发车的</w:t>
            </w:r>
          </w:p>
        </w:tc>
        <w:tc>
          <w:tcPr>
            <w:tcW w:w="3327" w:type="dxa"/>
            <w:gridSpan w:val="3"/>
            <w:vAlign w:val="center"/>
          </w:tcPr>
          <w:p w14:paraId="04EF653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5B396BC0" w14:textId="77777777">
        <w:trPr>
          <w:cantSplit/>
          <w:trHeight w:val="330"/>
        </w:trPr>
        <w:tc>
          <w:tcPr>
            <w:tcW w:w="780" w:type="dxa"/>
            <w:vMerge/>
            <w:vAlign w:val="center"/>
          </w:tcPr>
          <w:p w14:paraId="1820E3B5" w14:textId="77777777" w:rsidR="00D64E21" w:rsidRDefault="00D64E21">
            <w:pPr>
              <w:rPr>
                <w:rFonts w:ascii="宋体" w:hAnsi="宋体" w:cs="宋体"/>
                <w:color w:val="000000" w:themeColor="text1"/>
                <w:kern w:val="21"/>
                <w:sz w:val="18"/>
                <w:szCs w:val="18"/>
              </w:rPr>
            </w:pPr>
          </w:p>
        </w:tc>
        <w:tc>
          <w:tcPr>
            <w:tcW w:w="1366" w:type="dxa"/>
            <w:vMerge/>
            <w:vAlign w:val="center"/>
          </w:tcPr>
          <w:p w14:paraId="40CC43A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74B967C"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9D8FDD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048E34F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加班车、顶班车、接驳车无正当理由在始发站、终到站不变的情况下，不按规定线路行驶的</w:t>
            </w:r>
          </w:p>
        </w:tc>
        <w:tc>
          <w:tcPr>
            <w:tcW w:w="3327" w:type="dxa"/>
            <w:gridSpan w:val="3"/>
            <w:vAlign w:val="center"/>
          </w:tcPr>
          <w:p w14:paraId="5E937D4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44FA9FFF" w14:textId="77777777">
        <w:trPr>
          <w:cantSplit/>
          <w:trHeight w:val="1200"/>
        </w:trPr>
        <w:tc>
          <w:tcPr>
            <w:tcW w:w="780" w:type="dxa"/>
            <w:vMerge/>
            <w:vAlign w:val="center"/>
          </w:tcPr>
          <w:p w14:paraId="44E77A9E" w14:textId="77777777" w:rsidR="00D64E21" w:rsidRDefault="00D64E21">
            <w:pPr>
              <w:rPr>
                <w:rFonts w:ascii="宋体" w:hAnsi="宋体" w:cs="宋体"/>
                <w:color w:val="000000" w:themeColor="text1"/>
                <w:kern w:val="21"/>
                <w:sz w:val="18"/>
                <w:szCs w:val="18"/>
              </w:rPr>
            </w:pPr>
          </w:p>
        </w:tc>
        <w:tc>
          <w:tcPr>
            <w:tcW w:w="1366" w:type="dxa"/>
            <w:vMerge/>
            <w:vAlign w:val="center"/>
          </w:tcPr>
          <w:p w14:paraId="7F57DF6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921803A"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54111C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6C54D26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0D1930C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1、加班车、顶班车、接驳车客运直达班车无正当理由擅自“中途停靠”；</w:t>
            </w:r>
          </w:p>
          <w:p w14:paraId="1A704CE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2、加班车、顶班车、接驳车无正当理由擅自延伸或缩短客运线路的</w:t>
            </w:r>
          </w:p>
        </w:tc>
        <w:tc>
          <w:tcPr>
            <w:tcW w:w="3327" w:type="dxa"/>
            <w:gridSpan w:val="3"/>
            <w:vAlign w:val="center"/>
          </w:tcPr>
          <w:p w14:paraId="61423BB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30280D4C" w14:textId="77777777">
        <w:trPr>
          <w:cantSplit/>
          <w:trHeight w:val="419"/>
        </w:trPr>
        <w:tc>
          <w:tcPr>
            <w:tcW w:w="780" w:type="dxa"/>
            <w:vMerge/>
            <w:vAlign w:val="center"/>
          </w:tcPr>
          <w:p w14:paraId="5DD8C769" w14:textId="77777777" w:rsidR="00D64E21" w:rsidRDefault="00D64E21">
            <w:pPr>
              <w:rPr>
                <w:rFonts w:ascii="宋体" w:hAnsi="宋体" w:cs="宋体"/>
                <w:color w:val="000000" w:themeColor="text1"/>
                <w:kern w:val="21"/>
                <w:sz w:val="18"/>
                <w:szCs w:val="18"/>
              </w:rPr>
            </w:pPr>
          </w:p>
        </w:tc>
        <w:tc>
          <w:tcPr>
            <w:tcW w:w="1366" w:type="dxa"/>
            <w:vMerge/>
            <w:vAlign w:val="center"/>
          </w:tcPr>
          <w:p w14:paraId="6066F5D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8F11144"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3303C5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6C8798E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加班车、顶班车、接驳车加班车、顶班车、接驳车无正当理由擅自增加或减少客运班次的</w:t>
            </w:r>
          </w:p>
        </w:tc>
        <w:tc>
          <w:tcPr>
            <w:tcW w:w="3327" w:type="dxa"/>
            <w:gridSpan w:val="3"/>
            <w:vAlign w:val="center"/>
          </w:tcPr>
          <w:p w14:paraId="2901410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吊销相应的经营范围</w:t>
            </w:r>
          </w:p>
        </w:tc>
      </w:tr>
      <w:tr w:rsidR="00D64E21" w14:paraId="1A056FDA" w14:textId="77777777">
        <w:trPr>
          <w:cantSplit/>
          <w:trHeight w:val="993"/>
        </w:trPr>
        <w:tc>
          <w:tcPr>
            <w:tcW w:w="780" w:type="dxa"/>
            <w:vMerge/>
            <w:vAlign w:val="center"/>
          </w:tcPr>
          <w:p w14:paraId="0B92E418" w14:textId="77777777" w:rsidR="00D64E21" w:rsidRDefault="00D64E21">
            <w:pPr>
              <w:rPr>
                <w:rFonts w:ascii="宋体" w:hAnsi="宋体" w:cs="宋体"/>
                <w:color w:val="000000" w:themeColor="text1"/>
                <w:kern w:val="21"/>
                <w:sz w:val="18"/>
                <w:szCs w:val="18"/>
              </w:rPr>
            </w:pPr>
          </w:p>
        </w:tc>
        <w:tc>
          <w:tcPr>
            <w:tcW w:w="1366" w:type="dxa"/>
            <w:vMerge/>
            <w:vAlign w:val="center"/>
          </w:tcPr>
          <w:p w14:paraId="1D452B2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1949CF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D56222B"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2C69AA2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加班车、顶班车、接驳车加班车、顶班车、接驳车无正当理由不按规定的站点停靠，不按原正班车的线路、站点、班次行驶且发生同责以上致人死亡行车事故的</w:t>
            </w:r>
          </w:p>
        </w:tc>
        <w:tc>
          <w:tcPr>
            <w:tcW w:w="3327" w:type="dxa"/>
            <w:gridSpan w:val="3"/>
            <w:vAlign w:val="center"/>
          </w:tcPr>
          <w:p w14:paraId="6CB294D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吊销《道路运输经营许可证》</w:t>
            </w:r>
          </w:p>
        </w:tc>
      </w:tr>
      <w:tr w:rsidR="00D64E21" w14:paraId="7381E8AB" w14:textId="77777777">
        <w:trPr>
          <w:cantSplit/>
          <w:trHeight w:val="525"/>
        </w:trPr>
        <w:tc>
          <w:tcPr>
            <w:tcW w:w="780" w:type="dxa"/>
            <w:vMerge w:val="restart"/>
            <w:vAlign w:val="center"/>
          </w:tcPr>
          <w:p w14:paraId="5DA0AD0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w:t>
            </w:r>
          </w:p>
        </w:tc>
        <w:tc>
          <w:tcPr>
            <w:tcW w:w="1366" w:type="dxa"/>
            <w:vMerge w:val="restart"/>
            <w:vAlign w:val="center"/>
          </w:tcPr>
          <w:p w14:paraId="781AAD2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客运包车未持有效的包车客运标志牌进行经营、不按照包车客运标志牌载明的事项运行、线路两端均不在车籍所在地、招揽包车合同以外的旅客乘车</w:t>
            </w:r>
          </w:p>
        </w:tc>
        <w:tc>
          <w:tcPr>
            <w:tcW w:w="4231" w:type="dxa"/>
            <w:gridSpan w:val="2"/>
            <w:vMerge w:val="restart"/>
            <w:vAlign w:val="center"/>
          </w:tcPr>
          <w:p w14:paraId="327263B3"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旅客运输及客运站管理规定》第一百条：违反本规定，客运经营者有下列情形之一的，由县级以上道路运输管理机构责令改正，处1000元以上3000元以下罚款：（七）客运包车未持有效的包车客运标志牌进行经营的，不按照包车客运标志牌载明的事项运行的，线路两端均不在车籍所在地的，招揽包车合同以外的旅客乘车的</w:t>
            </w:r>
          </w:p>
        </w:tc>
        <w:tc>
          <w:tcPr>
            <w:tcW w:w="676" w:type="dxa"/>
            <w:vAlign w:val="center"/>
          </w:tcPr>
          <w:p w14:paraId="6967A77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4890471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未携带包车客运标志牌进行经营，又无法提供其它有效证明的</w:t>
            </w:r>
          </w:p>
        </w:tc>
        <w:tc>
          <w:tcPr>
            <w:tcW w:w="3327" w:type="dxa"/>
            <w:gridSpan w:val="3"/>
            <w:vAlign w:val="center"/>
          </w:tcPr>
          <w:p w14:paraId="6204F6E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18882E18" w14:textId="77777777">
        <w:trPr>
          <w:cantSplit/>
          <w:trHeight w:val="660"/>
        </w:trPr>
        <w:tc>
          <w:tcPr>
            <w:tcW w:w="780" w:type="dxa"/>
            <w:vMerge/>
            <w:vAlign w:val="center"/>
          </w:tcPr>
          <w:p w14:paraId="59C7CAA7" w14:textId="77777777" w:rsidR="00D64E21" w:rsidRDefault="00D64E21">
            <w:pPr>
              <w:rPr>
                <w:rFonts w:ascii="宋体" w:hAnsi="宋体" w:cs="宋体"/>
                <w:color w:val="000000" w:themeColor="text1"/>
                <w:kern w:val="21"/>
                <w:sz w:val="18"/>
                <w:szCs w:val="18"/>
              </w:rPr>
            </w:pPr>
          </w:p>
        </w:tc>
        <w:tc>
          <w:tcPr>
            <w:tcW w:w="1366" w:type="dxa"/>
            <w:vMerge/>
            <w:vAlign w:val="center"/>
          </w:tcPr>
          <w:p w14:paraId="60B63D1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A53503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938F6D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1961898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不按照包车客运标志牌载明事项运行的</w:t>
            </w:r>
          </w:p>
        </w:tc>
        <w:tc>
          <w:tcPr>
            <w:tcW w:w="3327" w:type="dxa"/>
            <w:gridSpan w:val="3"/>
            <w:vAlign w:val="center"/>
          </w:tcPr>
          <w:p w14:paraId="4DE6564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76AFE43A" w14:textId="77777777">
        <w:trPr>
          <w:cantSplit/>
          <w:trHeight w:val="606"/>
        </w:trPr>
        <w:tc>
          <w:tcPr>
            <w:tcW w:w="780" w:type="dxa"/>
            <w:vMerge/>
            <w:vAlign w:val="center"/>
          </w:tcPr>
          <w:p w14:paraId="3B5D1BD2" w14:textId="77777777" w:rsidR="00D64E21" w:rsidRDefault="00D64E21">
            <w:pPr>
              <w:rPr>
                <w:rFonts w:ascii="宋体" w:hAnsi="宋体" w:cs="宋体"/>
                <w:color w:val="000000" w:themeColor="text1"/>
                <w:kern w:val="21"/>
                <w:sz w:val="18"/>
                <w:szCs w:val="18"/>
              </w:rPr>
            </w:pPr>
          </w:p>
        </w:tc>
        <w:tc>
          <w:tcPr>
            <w:tcW w:w="1366" w:type="dxa"/>
            <w:vMerge/>
            <w:vAlign w:val="center"/>
          </w:tcPr>
          <w:p w14:paraId="7E011D9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BD9A6BE"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7DE7C0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6D47CF9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使用伪造或未办理包车客运标志牌进行经营，线路两端均不在车籍所在地，按班车模式定点定线运营，招揽包车合同以外的旅客乘车的</w:t>
            </w:r>
          </w:p>
        </w:tc>
        <w:tc>
          <w:tcPr>
            <w:tcW w:w="3327" w:type="dxa"/>
            <w:gridSpan w:val="3"/>
            <w:vAlign w:val="center"/>
          </w:tcPr>
          <w:p w14:paraId="76F3812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4FB8AD71" w14:textId="77777777">
        <w:trPr>
          <w:cantSplit/>
          <w:trHeight w:val="908"/>
        </w:trPr>
        <w:tc>
          <w:tcPr>
            <w:tcW w:w="780" w:type="dxa"/>
            <w:vMerge/>
            <w:vAlign w:val="center"/>
          </w:tcPr>
          <w:p w14:paraId="54D38486" w14:textId="77777777" w:rsidR="00D64E21" w:rsidRDefault="00D64E21">
            <w:pPr>
              <w:rPr>
                <w:rFonts w:ascii="宋体" w:hAnsi="宋体" w:cs="宋体"/>
                <w:color w:val="000000" w:themeColor="text1"/>
                <w:kern w:val="21"/>
                <w:sz w:val="18"/>
                <w:szCs w:val="18"/>
              </w:rPr>
            </w:pPr>
          </w:p>
        </w:tc>
        <w:tc>
          <w:tcPr>
            <w:tcW w:w="1366" w:type="dxa"/>
            <w:vMerge/>
            <w:vAlign w:val="center"/>
          </w:tcPr>
          <w:p w14:paraId="518FE17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7C99BCD"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C6ACDD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8672D5D" w14:textId="77777777" w:rsidR="00D64E21" w:rsidRDefault="00000000">
            <w:pPr>
              <w:spacing w:before="240"/>
              <w:rPr>
                <w:rFonts w:ascii="宋体" w:hAnsi="宋体" w:cs="宋体"/>
                <w:color w:val="000000" w:themeColor="text1"/>
                <w:kern w:val="21"/>
                <w:sz w:val="18"/>
                <w:szCs w:val="18"/>
              </w:rPr>
            </w:pPr>
            <w:r>
              <w:rPr>
                <w:rFonts w:ascii="宋体" w:hAnsi="宋体" w:cs="宋体" w:hint="eastAsia"/>
                <w:color w:val="000000" w:themeColor="text1"/>
                <w:kern w:val="21"/>
                <w:sz w:val="18"/>
                <w:szCs w:val="18"/>
              </w:rPr>
              <w:t>1年以上存在一般或较重违法行为且拒不改正的</w:t>
            </w:r>
          </w:p>
        </w:tc>
        <w:tc>
          <w:tcPr>
            <w:tcW w:w="3327" w:type="dxa"/>
            <w:gridSpan w:val="3"/>
            <w:vAlign w:val="center"/>
          </w:tcPr>
          <w:p w14:paraId="4943F91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吊销《道路运输经营许可证》或者吊销相应的经营范围</w:t>
            </w:r>
          </w:p>
        </w:tc>
      </w:tr>
      <w:tr w:rsidR="00D64E21" w14:paraId="267E415F" w14:textId="77777777">
        <w:trPr>
          <w:cantSplit/>
          <w:trHeight w:val="548"/>
        </w:trPr>
        <w:tc>
          <w:tcPr>
            <w:tcW w:w="780" w:type="dxa"/>
            <w:vMerge w:val="restart"/>
            <w:vAlign w:val="center"/>
          </w:tcPr>
          <w:p w14:paraId="7AE2B51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w:t>
            </w:r>
          </w:p>
        </w:tc>
        <w:tc>
          <w:tcPr>
            <w:tcW w:w="1366" w:type="dxa"/>
            <w:vMerge w:val="restart"/>
            <w:vAlign w:val="center"/>
          </w:tcPr>
          <w:p w14:paraId="6649586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客运经营者、货运经营者强</w:t>
            </w:r>
            <w:r>
              <w:rPr>
                <w:rFonts w:ascii="宋体" w:hAnsi="宋体" w:cs="宋体" w:hint="eastAsia"/>
                <w:color w:val="000000" w:themeColor="text1"/>
                <w:kern w:val="21"/>
                <w:sz w:val="18"/>
                <w:szCs w:val="18"/>
              </w:rPr>
              <w:lastRenderedPageBreak/>
              <w:t>行招揽旅客、货物</w:t>
            </w:r>
          </w:p>
        </w:tc>
        <w:tc>
          <w:tcPr>
            <w:tcW w:w="4231" w:type="dxa"/>
            <w:gridSpan w:val="2"/>
            <w:vMerge w:val="restart"/>
            <w:vAlign w:val="center"/>
          </w:tcPr>
          <w:p w14:paraId="26D0E10D"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《中华人民共和国道路运输条例》第六十九条：</w:t>
            </w:r>
            <w:r>
              <w:rPr>
                <w:rFonts w:ascii="宋体" w:hAnsi="宋体" w:cs="宋体" w:hint="eastAsia"/>
                <w:color w:val="000000" w:themeColor="text1"/>
                <w:sz w:val="18"/>
                <w:szCs w:val="18"/>
                <w:lang w:bidi="ar"/>
              </w:rPr>
              <w:t>违反本条例的规定，客运经营者、货运经营者有下</w:t>
            </w:r>
            <w:r>
              <w:rPr>
                <w:rFonts w:ascii="宋体" w:hAnsi="宋体" w:cs="宋体" w:hint="eastAsia"/>
                <w:color w:val="000000" w:themeColor="text1"/>
                <w:sz w:val="18"/>
                <w:szCs w:val="18"/>
                <w:lang w:bidi="ar"/>
              </w:rPr>
              <w:lastRenderedPageBreak/>
              <w:t>列情形之一的，由县级以上地方人民政府交通运输主管部门责令改正，处1000元以上3000元以下的罚款；情节严重的，由原许可机关吊销道路运输经营许可证：</w:t>
            </w:r>
            <w:r>
              <w:rPr>
                <w:rFonts w:ascii="宋体" w:hAnsi="宋体" w:cs="宋体" w:hint="eastAsia"/>
                <w:color w:val="000000" w:themeColor="text1"/>
                <w:kern w:val="21"/>
                <w:sz w:val="18"/>
                <w:szCs w:val="18"/>
              </w:rPr>
              <w:t>(二)强行招揽旅客、货物的</w:t>
            </w:r>
          </w:p>
          <w:p w14:paraId="365678B4"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根据《道路旅客运输及客运站管理规定》第一百条：违反本规定，客运经营者有下列情形之一的，由县级以上道路运输管理机构责令改正，处1000元以上3000元以下罚款：（三）以欺骗、暴力等手段招揽旅客的；需要吊销相应的经营范围的：</w:t>
            </w:r>
          </w:p>
          <w:p w14:paraId="2E616816"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货运根据《道路货物运输及站场管理规定》第六十一条：违反本规定，道路货物运输经营者有下列情形之一，情节严重的，由原许可机关吊销《道路运输经营许可证》或者吊销相应的经营范围：（一）强行招揽货物的</w:t>
            </w:r>
          </w:p>
        </w:tc>
        <w:tc>
          <w:tcPr>
            <w:tcW w:w="676" w:type="dxa"/>
            <w:vAlign w:val="center"/>
          </w:tcPr>
          <w:p w14:paraId="69E2CD8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一般</w:t>
            </w:r>
          </w:p>
        </w:tc>
        <w:tc>
          <w:tcPr>
            <w:tcW w:w="3797" w:type="dxa"/>
            <w:gridSpan w:val="2"/>
            <w:vAlign w:val="center"/>
          </w:tcPr>
          <w:p w14:paraId="3CF3EDC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强行招揽货物的或改为强行招揽货物、旅客2次以下的</w:t>
            </w:r>
          </w:p>
        </w:tc>
        <w:tc>
          <w:tcPr>
            <w:tcW w:w="3327" w:type="dxa"/>
            <w:gridSpan w:val="3"/>
            <w:vAlign w:val="center"/>
          </w:tcPr>
          <w:p w14:paraId="74F6433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处1000-2000元的罚款</w:t>
            </w:r>
          </w:p>
        </w:tc>
      </w:tr>
      <w:tr w:rsidR="00D64E21" w14:paraId="2791ECB6" w14:textId="77777777">
        <w:trPr>
          <w:cantSplit/>
          <w:trHeight w:val="635"/>
        </w:trPr>
        <w:tc>
          <w:tcPr>
            <w:tcW w:w="780" w:type="dxa"/>
            <w:vMerge/>
            <w:vAlign w:val="center"/>
          </w:tcPr>
          <w:p w14:paraId="549E94A1" w14:textId="77777777" w:rsidR="00D64E21" w:rsidRDefault="00D64E21">
            <w:pPr>
              <w:rPr>
                <w:rFonts w:ascii="宋体" w:hAnsi="宋体" w:cs="宋体"/>
                <w:color w:val="000000" w:themeColor="text1"/>
                <w:kern w:val="21"/>
                <w:sz w:val="18"/>
                <w:szCs w:val="18"/>
              </w:rPr>
            </w:pPr>
          </w:p>
        </w:tc>
        <w:tc>
          <w:tcPr>
            <w:tcW w:w="1366" w:type="dxa"/>
            <w:vMerge/>
            <w:vAlign w:val="center"/>
          </w:tcPr>
          <w:p w14:paraId="62B8CA6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639395D"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C5A993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AB503E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强行招揽旅客的或改为强行招揽货物、旅客2次以上的</w:t>
            </w:r>
          </w:p>
        </w:tc>
        <w:tc>
          <w:tcPr>
            <w:tcW w:w="3327" w:type="dxa"/>
            <w:gridSpan w:val="3"/>
            <w:vAlign w:val="center"/>
          </w:tcPr>
          <w:p w14:paraId="0D62EFB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6F2787B7" w14:textId="77777777">
        <w:trPr>
          <w:cantSplit/>
          <w:trHeight w:val="3892"/>
        </w:trPr>
        <w:tc>
          <w:tcPr>
            <w:tcW w:w="780" w:type="dxa"/>
            <w:vMerge/>
            <w:vAlign w:val="center"/>
          </w:tcPr>
          <w:p w14:paraId="2432B751" w14:textId="77777777" w:rsidR="00D64E21" w:rsidRDefault="00D64E21">
            <w:pPr>
              <w:rPr>
                <w:rFonts w:ascii="宋体" w:hAnsi="宋体" w:cs="宋体"/>
                <w:color w:val="000000" w:themeColor="text1"/>
                <w:kern w:val="21"/>
                <w:sz w:val="18"/>
                <w:szCs w:val="18"/>
              </w:rPr>
            </w:pPr>
          </w:p>
        </w:tc>
        <w:tc>
          <w:tcPr>
            <w:tcW w:w="1366" w:type="dxa"/>
            <w:vMerge/>
            <w:vAlign w:val="center"/>
          </w:tcPr>
          <w:p w14:paraId="48AF76E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E71DCB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12CBC3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6C3E114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以欺骗、暴力等手段招揽旅客或强行招揽货物的</w:t>
            </w:r>
          </w:p>
        </w:tc>
        <w:tc>
          <w:tcPr>
            <w:tcW w:w="3327" w:type="dxa"/>
            <w:gridSpan w:val="3"/>
            <w:vAlign w:val="center"/>
          </w:tcPr>
          <w:p w14:paraId="2429B59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吊销《道路运输经营许可证》或吊销相应经营范围</w:t>
            </w:r>
          </w:p>
        </w:tc>
      </w:tr>
      <w:tr w:rsidR="00D64E21" w14:paraId="7FF458FB" w14:textId="77777777">
        <w:trPr>
          <w:cantSplit/>
          <w:trHeight w:val="921"/>
        </w:trPr>
        <w:tc>
          <w:tcPr>
            <w:tcW w:w="780" w:type="dxa"/>
            <w:vMerge w:val="restart"/>
            <w:vAlign w:val="center"/>
          </w:tcPr>
          <w:p w14:paraId="5A8E63F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w:t>
            </w:r>
          </w:p>
        </w:tc>
        <w:tc>
          <w:tcPr>
            <w:tcW w:w="1366" w:type="dxa"/>
            <w:vMerge w:val="restart"/>
            <w:vAlign w:val="center"/>
          </w:tcPr>
          <w:p w14:paraId="239E484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客运经营者在旅客运输途中擅自变更运输车辆</w:t>
            </w:r>
          </w:p>
        </w:tc>
        <w:tc>
          <w:tcPr>
            <w:tcW w:w="4231" w:type="dxa"/>
            <w:gridSpan w:val="2"/>
            <w:vMerge w:val="restart"/>
            <w:vAlign w:val="center"/>
          </w:tcPr>
          <w:p w14:paraId="0A46EF09"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《中华人民共和国道路运输条例》第六十九条</w:t>
            </w:r>
            <w:r>
              <w:rPr>
                <w:rFonts w:ascii="宋体" w:hAnsi="宋体" w:cs="宋体" w:hint="eastAsia"/>
                <w:color w:val="000000" w:themeColor="text1"/>
                <w:sz w:val="18"/>
                <w:szCs w:val="18"/>
                <w:lang w:bidi="ar"/>
              </w:rPr>
              <w:t>违反本条例的规定，客运经营者、货运经营者有下列情形之一的，由县级以上地方人民政府交通运输主管部门责令改正，处1000元以上3000元以下的罚款；情节严重的，由原许可机关吊销道路运输经营许可证：</w:t>
            </w:r>
            <w:r>
              <w:rPr>
                <w:rFonts w:ascii="宋体" w:hAnsi="宋体" w:cs="宋体" w:hint="eastAsia"/>
                <w:color w:val="000000" w:themeColor="text1"/>
                <w:kern w:val="21"/>
                <w:sz w:val="18"/>
                <w:szCs w:val="18"/>
              </w:rPr>
              <w:t>(三)在旅客运输途中擅自变更运输车辆或者将旅客移交他人运输的</w:t>
            </w:r>
          </w:p>
          <w:p w14:paraId="5E4CE4B0"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根据《道路旅客运输及客运站管理规定》第一</w:t>
            </w:r>
            <w:r>
              <w:rPr>
                <w:rFonts w:ascii="宋体" w:hAnsi="宋体" w:cs="宋体" w:hint="eastAsia"/>
                <w:color w:val="000000" w:themeColor="text1"/>
                <w:kern w:val="21"/>
                <w:sz w:val="18"/>
                <w:szCs w:val="18"/>
              </w:rPr>
              <w:lastRenderedPageBreak/>
              <w:t>百条：违反本规定，客运经营者有下列情形之一的，由县级以上道路运输管理机构责令改正，处1000元以上3000元以下罚款：（五）在旅客运输途中擅自变更运输车辆</w:t>
            </w:r>
          </w:p>
        </w:tc>
        <w:tc>
          <w:tcPr>
            <w:tcW w:w="676" w:type="dxa"/>
            <w:vAlign w:val="center"/>
          </w:tcPr>
          <w:p w14:paraId="46EE2B8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Align w:val="center"/>
          </w:tcPr>
          <w:p w14:paraId="3A0889A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变更为同等以上类型客运车辆</w:t>
            </w:r>
          </w:p>
        </w:tc>
        <w:tc>
          <w:tcPr>
            <w:tcW w:w="3327" w:type="dxa"/>
            <w:gridSpan w:val="3"/>
            <w:vAlign w:val="center"/>
          </w:tcPr>
          <w:p w14:paraId="74947F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689EE0F4" w14:textId="77777777">
        <w:trPr>
          <w:cantSplit/>
          <w:trHeight w:val="495"/>
        </w:trPr>
        <w:tc>
          <w:tcPr>
            <w:tcW w:w="780" w:type="dxa"/>
            <w:vMerge/>
            <w:vAlign w:val="center"/>
          </w:tcPr>
          <w:p w14:paraId="5C069CBA" w14:textId="77777777" w:rsidR="00D64E21" w:rsidRDefault="00D64E21">
            <w:pPr>
              <w:rPr>
                <w:rFonts w:ascii="宋体" w:hAnsi="宋体" w:cs="宋体"/>
                <w:color w:val="000000" w:themeColor="text1"/>
                <w:kern w:val="21"/>
                <w:sz w:val="18"/>
                <w:szCs w:val="18"/>
              </w:rPr>
            </w:pPr>
          </w:p>
        </w:tc>
        <w:tc>
          <w:tcPr>
            <w:tcW w:w="1366" w:type="dxa"/>
            <w:vMerge/>
            <w:vAlign w:val="center"/>
          </w:tcPr>
          <w:p w14:paraId="04B77C0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E1E57C3"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D199C4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1A8DDBE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变更为低类型车辆</w:t>
            </w:r>
          </w:p>
        </w:tc>
        <w:tc>
          <w:tcPr>
            <w:tcW w:w="3327" w:type="dxa"/>
            <w:gridSpan w:val="3"/>
            <w:vAlign w:val="center"/>
          </w:tcPr>
          <w:p w14:paraId="4F3969D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46D1E7A6" w14:textId="77777777">
        <w:trPr>
          <w:cantSplit/>
          <w:trHeight w:val="503"/>
        </w:trPr>
        <w:tc>
          <w:tcPr>
            <w:tcW w:w="780" w:type="dxa"/>
            <w:vMerge/>
            <w:vAlign w:val="center"/>
          </w:tcPr>
          <w:p w14:paraId="3228EE26" w14:textId="77777777" w:rsidR="00D64E21" w:rsidRDefault="00D64E21">
            <w:pPr>
              <w:rPr>
                <w:rFonts w:ascii="宋体" w:hAnsi="宋体" w:cs="宋体"/>
                <w:color w:val="000000" w:themeColor="text1"/>
                <w:kern w:val="21"/>
                <w:sz w:val="18"/>
                <w:szCs w:val="18"/>
              </w:rPr>
            </w:pPr>
          </w:p>
        </w:tc>
        <w:tc>
          <w:tcPr>
            <w:tcW w:w="1366" w:type="dxa"/>
            <w:vMerge/>
            <w:vAlign w:val="center"/>
          </w:tcPr>
          <w:p w14:paraId="6744E4C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90A3A67"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86F688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65098DC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变更后的车辆技术等级低于原车辆</w:t>
            </w:r>
          </w:p>
        </w:tc>
        <w:tc>
          <w:tcPr>
            <w:tcW w:w="3327" w:type="dxa"/>
            <w:gridSpan w:val="3"/>
            <w:vAlign w:val="center"/>
          </w:tcPr>
          <w:p w14:paraId="3A90246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094EDEBD" w14:textId="77777777">
        <w:trPr>
          <w:cantSplit/>
          <w:trHeight w:val="700"/>
        </w:trPr>
        <w:tc>
          <w:tcPr>
            <w:tcW w:w="780" w:type="dxa"/>
            <w:vMerge/>
            <w:vAlign w:val="center"/>
          </w:tcPr>
          <w:p w14:paraId="7DB0AFC8" w14:textId="77777777" w:rsidR="00D64E21" w:rsidRDefault="00D64E21">
            <w:pPr>
              <w:rPr>
                <w:rFonts w:ascii="宋体" w:hAnsi="宋体" w:cs="宋体"/>
                <w:color w:val="000000" w:themeColor="text1"/>
                <w:kern w:val="21"/>
                <w:sz w:val="18"/>
                <w:szCs w:val="18"/>
              </w:rPr>
            </w:pPr>
          </w:p>
        </w:tc>
        <w:tc>
          <w:tcPr>
            <w:tcW w:w="1366" w:type="dxa"/>
            <w:vMerge/>
            <w:vAlign w:val="center"/>
          </w:tcPr>
          <w:p w14:paraId="7E547BB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A1C4467"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978DA3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2C575B2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变更为无相应技术等级合格证明的车辆</w:t>
            </w:r>
          </w:p>
        </w:tc>
        <w:tc>
          <w:tcPr>
            <w:tcW w:w="3327" w:type="dxa"/>
            <w:gridSpan w:val="3"/>
            <w:vAlign w:val="center"/>
          </w:tcPr>
          <w:p w14:paraId="2E518B0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吊销相应的经营范围</w:t>
            </w:r>
          </w:p>
        </w:tc>
      </w:tr>
      <w:tr w:rsidR="00D64E21" w14:paraId="5F7D245B" w14:textId="77777777">
        <w:trPr>
          <w:cantSplit/>
          <w:trHeight w:val="700"/>
        </w:trPr>
        <w:tc>
          <w:tcPr>
            <w:tcW w:w="780" w:type="dxa"/>
            <w:vMerge/>
            <w:vAlign w:val="center"/>
          </w:tcPr>
          <w:p w14:paraId="31C3BAAC" w14:textId="77777777" w:rsidR="00D64E21" w:rsidRDefault="00D64E21">
            <w:pPr>
              <w:rPr>
                <w:rFonts w:ascii="宋体" w:hAnsi="宋体" w:cs="宋体"/>
                <w:color w:val="000000" w:themeColor="text1"/>
                <w:kern w:val="21"/>
                <w:sz w:val="18"/>
                <w:szCs w:val="18"/>
              </w:rPr>
            </w:pPr>
          </w:p>
        </w:tc>
        <w:tc>
          <w:tcPr>
            <w:tcW w:w="1366" w:type="dxa"/>
            <w:vMerge/>
            <w:vAlign w:val="center"/>
          </w:tcPr>
          <w:p w14:paraId="3CDD334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D05CA2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228B79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5F1921D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6234B94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变更后造成运输生产事故</w:t>
            </w:r>
          </w:p>
        </w:tc>
        <w:tc>
          <w:tcPr>
            <w:tcW w:w="3327" w:type="dxa"/>
            <w:gridSpan w:val="3"/>
            <w:vAlign w:val="center"/>
          </w:tcPr>
          <w:p w14:paraId="1BB3E5A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吊销《道路运输经营许可证》</w:t>
            </w:r>
          </w:p>
        </w:tc>
      </w:tr>
      <w:tr w:rsidR="00D64E21" w14:paraId="6FA5737F" w14:textId="77777777">
        <w:trPr>
          <w:cantSplit/>
          <w:trHeight w:val="882"/>
        </w:trPr>
        <w:tc>
          <w:tcPr>
            <w:tcW w:w="780" w:type="dxa"/>
            <w:vMerge w:val="restart"/>
            <w:vAlign w:val="center"/>
          </w:tcPr>
          <w:p w14:paraId="5EE8B33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1.13</w:t>
            </w:r>
          </w:p>
        </w:tc>
        <w:tc>
          <w:tcPr>
            <w:tcW w:w="1366" w:type="dxa"/>
            <w:vMerge w:val="restart"/>
            <w:vAlign w:val="center"/>
          </w:tcPr>
          <w:p w14:paraId="20301DF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客运经营者在旅客运输途中擅自将旅客移交他人运输</w:t>
            </w:r>
          </w:p>
        </w:tc>
        <w:tc>
          <w:tcPr>
            <w:tcW w:w="4231" w:type="dxa"/>
            <w:gridSpan w:val="2"/>
            <w:vMerge w:val="restart"/>
            <w:vAlign w:val="center"/>
          </w:tcPr>
          <w:p w14:paraId="70FB9161"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《中华人民共和国道路运输条例》第六十九条：</w:t>
            </w:r>
            <w:r>
              <w:rPr>
                <w:rFonts w:ascii="宋体" w:hAnsi="宋体" w:cs="宋体" w:hint="eastAsia"/>
                <w:color w:val="000000" w:themeColor="text1"/>
                <w:sz w:val="18"/>
                <w:szCs w:val="18"/>
                <w:lang w:bidi="ar"/>
              </w:rPr>
              <w:t>违反本条例的规定，客运经营者、货运经营者有下列情形之一的，由县级以上地方人民政府交通运输主管部门责令改正，处1000元以上3000元以下的罚款；情节严重的，由原许可机关吊销道路运输经营许可证：</w:t>
            </w:r>
            <w:r>
              <w:rPr>
                <w:rFonts w:ascii="宋体" w:hAnsi="宋体" w:cs="宋体" w:hint="eastAsia"/>
                <w:color w:val="000000" w:themeColor="text1"/>
                <w:kern w:val="21"/>
                <w:sz w:val="18"/>
                <w:szCs w:val="18"/>
              </w:rPr>
              <w:t>(三)在旅客运输途中擅自变更运输车辆或者将旅客移交他人运输的</w:t>
            </w:r>
          </w:p>
          <w:p w14:paraId="7E053CF5"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根据《道路旅客运输及客运站管理规定》第一百条：违反本规定，客运经营者有下列情形之一的，由县级以上道路运输管理机构责令改正，处1000元以上3000元以下罚款：（四）擅自将旅客移交他人运输的；</w:t>
            </w:r>
          </w:p>
        </w:tc>
        <w:tc>
          <w:tcPr>
            <w:tcW w:w="676" w:type="dxa"/>
            <w:vAlign w:val="center"/>
          </w:tcPr>
          <w:p w14:paraId="2A00739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6E6074E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承接的车辆有车辆类型和技术等级符合要求的证明</w:t>
            </w:r>
          </w:p>
        </w:tc>
        <w:tc>
          <w:tcPr>
            <w:tcW w:w="3327" w:type="dxa"/>
            <w:gridSpan w:val="3"/>
            <w:vAlign w:val="center"/>
          </w:tcPr>
          <w:p w14:paraId="0571891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4EEBC56E" w14:textId="77777777">
        <w:trPr>
          <w:cantSplit/>
          <w:trHeight w:val="850"/>
        </w:trPr>
        <w:tc>
          <w:tcPr>
            <w:tcW w:w="780" w:type="dxa"/>
            <w:vMerge/>
            <w:vAlign w:val="center"/>
          </w:tcPr>
          <w:p w14:paraId="394CD329" w14:textId="77777777" w:rsidR="00D64E21" w:rsidRDefault="00D64E21">
            <w:pPr>
              <w:rPr>
                <w:rFonts w:ascii="宋体" w:hAnsi="宋体" w:cs="宋体"/>
                <w:color w:val="000000" w:themeColor="text1"/>
                <w:kern w:val="21"/>
                <w:sz w:val="18"/>
                <w:szCs w:val="18"/>
              </w:rPr>
            </w:pPr>
          </w:p>
        </w:tc>
        <w:tc>
          <w:tcPr>
            <w:tcW w:w="1366" w:type="dxa"/>
            <w:vMerge/>
            <w:vAlign w:val="center"/>
          </w:tcPr>
          <w:p w14:paraId="534DA7D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52C6B58"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41F0E6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66791DF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承接的车辆无车辆类型符合要求的证明</w:t>
            </w:r>
          </w:p>
        </w:tc>
        <w:tc>
          <w:tcPr>
            <w:tcW w:w="3327" w:type="dxa"/>
            <w:gridSpan w:val="3"/>
            <w:vAlign w:val="center"/>
          </w:tcPr>
          <w:p w14:paraId="4F7ECF8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66E5CDD2" w14:textId="77777777">
        <w:trPr>
          <w:cantSplit/>
          <w:trHeight w:val="988"/>
        </w:trPr>
        <w:tc>
          <w:tcPr>
            <w:tcW w:w="780" w:type="dxa"/>
            <w:vMerge/>
            <w:vAlign w:val="center"/>
          </w:tcPr>
          <w:p w14:paraId="4601FBEE" w14:textId="77777777" w:rsidR="00D64E21" w:rsidRDefault="00D64E21">
            <w:pPr>
              <w:rPr>
                <w:rFonts w:ascii="宋体" w:hAnsi="宋体" w:cs="宋体"/>
                <w:color w:val="000000" w:themeColor="text1"/>
                <w:kern w:val="21"/>
                <w:sz w:val="18"/>
                <w:szCs w:val="18"/>
              </w:rPr>
            </w:pPr>
          </w:p>
        </w:tc>
        <w:tc>
          <w:tcPr>
            <w:tcW w:w="1366" w:type="dxa"/>
            <w:vMerge/>
            <w:vAlign w:val="center"/>
          </w:tcPr>
          <w:p w14:paraId="552AB3A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23BC1FF"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98E3EC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510B751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承接的车辆无车辆技术等级符合要求的证明</w:t>
            </w:r>
          </w:p>
        </w:tc>
        <w:tc>
          <w:tcPr>
            <w:tcW w:w="3327" w:type="dxa"/>
            <w:gridSpan w:val="3"/>
            <w:vAlign w:val="center"/>
          </w:tcPr>
          <w:p w14:paraId="3F98E06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72E4104B" w14:textId="77777777">
        <w:trPr>
          <w:cantSplit/>
          <w:trHeight w:val="477"/>
        </w:trPr>
        <w:tc>
          <w:tcPr>
            <w:tcW w:w="780" w:type="dxa"/>
            <w:vMerge/>
            <w:vAlign w:val="center"/>
          </w:tcPr>
          <w:p w14:paraId="1915DB8A" w14:textId="77777777" w:rsidR="00D64E21" w:rsidRDefault="00D64E21">
            <w:pPr>
              <w:rPr>
                <w:rFonts w:ascii="宋体" w:hAnsi="宋体" w:cs="宋体"/>
                <w:color w:val="000000" w:themeColor="text1"/>
                <w:kern w:val="21"/>
                <w:sz w:val="18"/>
                <w:szCs w:val="18"/>
              </w:rPr>
            </w:pPr>
          </w:p>
        </w:tc>
        <w:tc>
          <w:tcPr>
            <w:tcW w:w="1366" w:type="dxa"/>
            <w:vMerge/>
            <w:vAlign w:val="center"/>
          </w:tcPr>
          <w:p w14:paraId="7694065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7C3FCD7"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4C797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811A97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承接的车辆无车辆类型和技术等级符合要求的证明</w:t>
            </w:r>
          </w:p>
        </w:tc>
        <w:tc>
          <w:tcPr>
            <w:tcW w:w="3327" w:type="dxa"/>
            <w:gridSpan w:val="3"/>
            <w:vAlign w:val="center"/>
          </w:tcPr>
          <w:p w14:paraId="789E7B1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吊销相应的经营范围</w:t>
            </w:r>
          </w:p>
        </w:tc>
      </w:tr>
      <w:tr w:rsidR="00D64E21" w14:paraId="6D47C633" w14:textId="77777777">
        <w:trPr>
          <w:cantSplit/>
          <w:trHeight w:val="989"/>
        </w:trPr>
        <w:tc>
          <w:tcPr>
            <w:tcW w:w="780" w:type="dxa"/>
            <w:vMerge/>
            <w:vAlign w:val="center"/>
          </w:tcPr>
          <w:p w14:paraId="3251F446" w14:textId="77777777" w:rsidR="00D64E21" w:rsidRDefault="00D64E21">
            <w:pPr>
              <w:rPr>
                <w:rFonts w:ascii="宋体" w:hAnsi="宋体" w:cs="宋体"/>
                <w:color w:val="000000" w:themeColor="text1"/>
                <w:kern w:val="21"/>
                <w:sz w:val="18"/>
                <w:szCs w:val="18"/>
              </w:rPr>
            </w:pPr>
          </w:p>
        </w:tc>
        <w:tc>
          <w:tcPr>
            <w:tcW w:w="1366" w:type="dxa"/>
            <w:vMerge/>
            <w:vAlign w:val="center"/>
          </w:tcPr>
          <w:p w14:paraId="0D14F1F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793E7C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02F7C9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38CC32E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0CC8C32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移交他人后发生运输生产事故</w:t>
            </w:r>
          </w:p>
        </w:tc>
        <w:tc>
          <w:tcPr>
            <w:tcW w:w="3327" w:type="dxa"/>
            <w:gridSpan w:val="3"/>
            <w:vAlign w:val="center"/>
          </w:tcPr>
          <w:p w14:paraId="0CF34FC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吊销《道路运输经营许可证》</w:t>
            </w:r>
          </w:p>
        </w:tc>
      </w:tr>
      <w:tr w:rsidR="00D64E21" w14:paraId="707C3292" w14:textId="77777777">
        <w:trPr>
          <w:cantSplit/>
          <w:trHeight w:val="730"/>
        </w:trPr>
        <w:tc>
          <w:tcPr>
            <w:tcW w:w="780" w:type="dxa"/>
            <w:vMerge w:val="restart"/>
            <w:vAlign w:val="center"/>
          </w:tcPr>
          <w:p w14:paraId="758B94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1.14</w:t>
            </w:r>
          </w:p>
        </w:tc>
        <w:tc>
          <w:tcPr>
            <w:tcW w:w="1366" w:type="dxa"/>
            <w:vMerge w:val="restart"/>
            <w:vAlign w:val="center"/>
          </w:tcPr>
          <w:p w14:paraId="06DF1DC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客运经营者未报告原许可机关，擅自终止客运经营</w:t>
            </w:r>
          </w:p>
        </w:tc>
        <w:tc>
          <w:tcPr>
            <w:tcW w:w="4231" w:type="dxa"/>
            <w:gridSpan w:val="2"/>
            <w:vMerge w:val="restart"/>
            <w:vAlign w:val="center"/>
          </w:tcPr>
          <w:p w14:paraId="3887195D"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《中华人民共和国道路运输条例》第六十九条：</w:t>
            </w:r>
            <w:r>
              <w:rPr>
                <w:rFonts w:ascii="宋体" w:hAnsi="宋体" w:cs="宋体" w:hint="eastAsia"/>
                <w:color w:val="000000" w:themeColor="text1"/>
                <w:sz w:val="18"/>
                <w:szCs w:val="18"/>
                <w:lang w:bidi="ar"/>
              </w:rPr>
              <w:t>违反本条例的规定，客运经营者、货运经营者有下列情形之一的，由县级以上地方人民政府交通运输主管部门责令改正，处1000元以上3000元以下的罚款；情节严重的，由原许可机关吊销道路运输经营许可证：</w:t>
            </w:r>
            <w:r>
              <w:rPr>
                <w:rFonts w:ascii="宋体" w:hAnsi="宋体" w:cs="宋体" w:hint="eastAsia"/>
                <w:color w:val="000000" w:themeColor="text1"/>
                <w:kern w:val="21"/>
                <w:sz w:val="18"/>
                <w:szCs w:val="18"/>
              </w:rPr>
              <w:t>(四)未报告原许可机关，擅自终止客运经营的</w:t>
            </w:r>
          </w:p>
          <w:p w14:paraId="31E4E119"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根据《道路旅客运输及客运站管理规定》第一百条：违反本规定，客运经营者有下列情形之一的，由县级以上道路运输管理机构责令改正，处1000元以上3000元以下罚款：（六）未报告原许可机关，擅自终止道路客运经营的</w:t>
            </w:r>
          </w:p>
        </w:tc>
        <w:tc>
          <w:tcPr>
            <w:tcW w:w="676" w:type="dxa"/>
            <w:vAlign w:val="center"/>
          </w:tcPr>
          <w:p w14:paraId="349C4D8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Align w:val="center"/>
          </w:tcPr>
          <w:p w14:paraId="6B571EE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擅自终止部分班次经营的</w:t>
            </w:r>
          </w:p>
        </w:tc>
        <w:tc>
          <w:tcPr>
            <w:tcW w:w="3327" w:type="dxa"/>
            <w:gridSpan w:val="3"/>
            <w:vAlign w:val="center"/>
          </w:tcPr>
          <w:p w14:paraId="0848EB6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39A2E95A" w14:textId="77777777">
        <w:trPr>
          <w:cantSplit/>
          <w:trHeight w:val="612"/>
        </w:trPr>
        <w:tc>
          <w:tcPr>
            <w:tcW w:w="780" w:type="dxa"/>
            <w:vMerge/>
            <w:vAlign w:val="center"/>
          </w:tcPr>
          <w:p w14:paraId="67AD0EE9" w14:textId="77777777" w:rsidR="00D64E21" w:rsidRDefault="00D64E21">
            <w:pPr>
              <w:rPr>
                <w:rFonts w:ascii="宋体" w:hAnsi="宋体" w:cs="宋体"/>
                <w:color w:val="000000" w:themeColor="text1"/>
                <w:kern w:val="21"/>
                <w:sz w:val="18"/>
                <w:szCs w:val="18"/>
              </w:rPr>
            </w:pPr>
          </w:p>
        </w:tc>
        <w:tc>
          <w:tcPr>
            <w:tcW w:w="1366" w:type="dxa"/>
            <w:vMerge/>
            <w:vAlign w:val="center"/>
          </w:tcPr>
          <w:p w14:paraId="7521F4D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2BB6B3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B0C3DE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7FAF672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擅自终止一个客运班线经营的</w:t>
            </w:r>
          </w:p>
        </w:tc>
        <w:tc>
          <w:tcPr>
            <w:tcW w:w="3327" w:type="dxa"/>
            <w:gridSpan w:val="3"/>
            <w:vAlign w:val="center"/>
          </w:tcPr>
          <w:p w14:paraId="0714879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0DF776BD" w14:textId="77777777">
        <w:trPr>
          <w:cantSplit/>
          <w:trHeight w:val="944"/>
        </w:trPr>
        <w:tc>
          <w:tcPr>
            <w:tcW w:w="780" w:type="dxa"/>
            <w:vMerge/>
            <w:vAlign w:val="center"/>
          </w:tcPr>
          <w:p w14:paraId="39DEE355" w14:textId="77777777" w:rsidR="00D64E21" w:rsidRDefault="00D64E21">
            <w:pPr>
              <w:rPr>
                <w:rFonts w:ascii="宋体" w:hAnsi="宋体" w:cs="宋体"/>
                <w:color w:val="000000" w:themeColor="text1"/>
                <w:kern w:val="21"/>
                <w:sz w:val="18"/>
                <w:szCs w:val="18"/>
              </w:rPr>
            </w:pPr>
          </w:p>
        </w:tc>
        <w:tc>
          <w:tcPr>
            <w:tcW w:w="1366" w:type="dxa"/>
            <w:vMerge/>
            <w:vAlign w:val="center"/>
          </w:tcPr>
          <w:p w14:paraId="36C4123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AFB95C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0ACFBC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7440C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擅自终止二个以上客运班线经营</w:t>
            </w:r>
          </w:p>
        </w:tc>
        <w:tc>
          <w:tcPr>
            <w:tcW w:w="3327" w:type="dxa"/>
            <w:gridSpan w:val="3"/>
            <w:vAlign w:val="center"/>
          </w:tcPr>
          <w:p w14:paraId="189B040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216A48A0" w14:textId="77777777">
        <w:trPr>
          <w:cantSplit/>
          <w:trHeight w:val="1100"/>
        </w:trPr>
        <w:tc>
          <w:tcPr>
            <w:tcW w:w="780" w:type="dxa"/>
            <w:vMerge/>
            <w:vAlign w:val="center"/>
          </w:tcPr>
          <w:p w14:paraId="6992E87B" w14:textId="77777777" w:rsidR="00D64E21" w:rsidRDefault="00D64E21">
            <w:pPr>
              <w:rPr>
                <w:rFonts w:ascii="宋体" w:hAnsi="宋体" w:cs="宋体"/>
                <w:color w:val="000000" w:themeColor="text1"/>
                <w:kern w:val="21"/>
                <w:sz w:val="18"/>
                <w:szCs w:val="18"/>
              </w:rPr>
            </w:pPr>
          </w:p>
        </w:tc>
        <w:tc>
          <w:tcPr>
            <w:tcW w:w="1366" w:type="dxa"/>
            <w:vMerge/>
            <w:vAlign w:val="center"/>
          </w:tcPr>
          <w:p w14:paraId="43ED9CE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DA88104"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46A340C"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495B6FA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擅自终止客运班线经营且导致旅客滞留，造成社会不良影响的</w:t>
            </w:r>
          </w:p>
        </w:tc>
        <w:tc>
          <w:tcPr>
            <w:tcW w:w="3327" w:type="dxa"/>
            <w:gridSpan w:val="3"/>
            <w:vAlign w:val="center"/>
          </w:tcPr>
          <w:p w14:paraId="53D805F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吊销《道路运输经营许可证》或吊销相应的经营范围</w:t>
            </w:r>
          </w:p>
        </w:tc>
      </w:tr>
      <w:tr w:rsidR="00D64E21" w14:paraId="02947593" w14:textId="77777777">
        <w:trPr>
          <w:cantSplit/>
          <w:trHeight w:val="4748"/>
        </w:trPr>
        <w:tc>
          <w:tcPr>
            <w:tcW w:w="780" w:type="dxa"/>
            <w:vMerge w:val="restart"/>
            <w:vAlign w:val="center"/>
          </w:tcPr>
          <w:p w14:paraId="0570DED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1.15</w:t>
            </w:r>
          </w:p>
        </w:tc>
        <w:tc>
          <w:tcPr>
            <w:tcW w:w="1366" w:type="dxa"/>
            <w:vMerge w:val="restart"/>
            <w:vAlign w:val="center"/>
          </w:tcPr>
          <w:p w14:paraId="5620D6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不具备取得许可时的经营条件仍继续经营的、开业要求的有关安全条件、存在重大运输安全隐患</w:t>
            </w:r>
          </w:p>
        </w:tc>
        <w:tc>
          <w:tcPr>
            <w:tcW w:w="4231" w:type="dxa"/>
            <w:gridSpan w:val="2"/>
            <w:vMerge w:val="restart"/>
            <w:vAlign w:val="center"/>
          </w:tcPr>
          <w:p w14:paraId="44D9D557" w14:textId="77777777" w:rsidR="00D64E21" w:rsidRDefault="00000000">
            <w:pPr>
              <w:spacing w:line="240" w:lineRule="exact"/>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道路运输经营者和道路运输相关业务经营者：</w:t>
            </w:r>
            <w:r>
              <w:rPr>
                <w:rFonts w:ascii="宋体" w:hAnsi="宋体" w:cs="宋体" w:hint="eastAsia"/>
                <w:color w:val="000000" w:themeColor="text1"/>
                <w:kern w:val="21"/>
                <w:sz w:val="18"/>
                <w:szCs w:val="18"/>
              </w:rPr>
              <w:br/>
              <w:t>《吉林省道路运输条例》</w:t>
            </w:r>
            <w:r>
              <w:rPr>
                <w:rFonts w:ascii="宋体" w:hAnsi="宋体" w:cs="宋体" w:hint="eastAsia"/>
                <w:color w:val="000000" w:themeColor="text1"/>
                <w:sz w:val="18"/>
                <w:szCs w:val="18"/>
              </w:rPr>
              <w:t>第五十六条：道路运输经营者和道路运输相关业务经营者取得经营许可后，不再具备取得许可时的经营条件仍继续经营的，由县级以上道路运输管理机构责令限期改正，逾期不改正的，由原许可机关吊销其经营许可。</w:t>
            </w:r>
          </w:p>
          <w:p w14:paraId="73DA408C" w14:textId="77777777" w:rsidR="00D64E21" w:rsidRDefault="00000000">
            <w:pPr>
              <w:spacing w:line="240" w:lineRule="exact"/>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客运站经营者：根据《道路旅客运输及客运站管理规定》第一百零一条违反本规定，客运经营者、客运站经营者存在重大运输安全隐患等情形，导致不具备安全生产条件，经停产停业整顿仍不具备安全生产条件的，由县级以上道路运输管理机构吊销相应许可。</w:t>
            </w:r>
          </w:p>
          <w:p w14:paraId="16EB21D0" w14:textId="77777777" w:rsidR="00D64E21" w:rsidRDefault="00000000">
            <w:pPr>
              <w:spacing w:line="240" w:lineRule="exact"/>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需要吊销相应的经营范围的：道路货物运输经营者、货运站经营者：根据《道路货物运输及站场管理规定》第六十条：违反本规定，道路货物运输经营者、货运站经营者已不具备开业要求的有关安全条件、存在重大运输安全隐患的，由县级以上道路运输管理机构限期责令改正；在规定时间内不能按要求改正且情节严重的，由原许可机关吊销《道</w:t>
            </w:r>
            <w:r>
              <w:rPr>
                <w:rFonts w:ascii="宋体" w:hAnsi="宋体" w:cs="宋体" w:hint="eastAsia"/>
                <w:color w:val="000000" w:themeColor="text1"/>
                <w:kern w:val="21"/>
                <w:sz w:val="18"/>
                <w:szCs w:val="18"/>
              </w:rPr>
              <w:lastRenderedPageBreak/>
              <w:t>路运输经营许可证》或者吊销其相应的经营范围</w:t>
            </w:r>
          </w:p>
          <w:p w14:paraId="557CF237" w14:textId="77777777" w:rsidR="00D64E21" w:rsidRDefault="00000000">
            <w:pPr>
              <w:spacing w:line="240" w:lineRule="exact"/>
              <w:ind w:firstLineChars="200" w:firstLine="360"/>
              <w:rPr>
                <w:rFonts w:ascii="宋体" w:hAnsi="宋体" w:cs="宋体"/>
                <w:color w:val="000000" w:themeColor="text1"/>
                <w:kern w:val="21"/>
                <w:sz w:val="18"/>
                <w:szCs w:val="18"/>
              </w:rPr>
            </w:pPr>
            <w:bookmarkStart w:id="9" w:name="55"/>
            <w:r>
              <w:rPr>
                <w:rFonts w:ascii="宋体" w:hAnsi="宋体" w:cs="宋体" w:hint="eastAsia"/>
                <w:color w:val="000000" w:themeColor="text1"/>
                <w:kern w:val="21"/>
                <w:sz w:val="18"/>
                <w:szCs w:val="18"/>
              </w:rPr>
              <w:t>道路危险货物</w:t>
            </w:r>
            <w:bookmarkEnd w:id="9"/>
            <w:r>
              <w:rPr>
                <w:rFonts w:ascii="宋体" w:hAnsi="宋体" w:cs="宋体" w:hint="eastAsia"/>
                <w:color w:val="000000" w:themeColor="text1"/>
                <w:kern w:val="21"/>
                <w:sz w:val="18"/>
                <w:szCs w:val="18"/>
              </w:rPr>
              <w:t>根据</w:t>
            </w:r>
            <w:r>
              <w:rPr>
                <w:rFonts w:ascii="宋体" w:hAnsi="宋体" w:cs="宋体" w:hint="eastAsia"/>
                <w:bCs/>
                <w:color w:val="000000" w:themeColor="text1"/>
                <w:kern w:val="21"/>
                <w:sz w:val="18"/>
                <w:szCs w:val="18"/>
              </w:rPr>
              <w:t>《道路危险货物运输管理规定》</w:t>
            </w:r>
            <w:r>
              <w:rPr>
                <w:rFonts w:ascii="宋体" w:hAnsi="宋体" w:cs="宋体" w:hint="eastAsia"/>
                <w:color w:val="000000" w:themeColor="text1"/>
                <w:sz w:val="18"/>
                <w:szCs w:val="18"/>
                <w:shd w:val="clear" w:color="auto" w:fill="FFFFFF"/>
              </w:rPr>
              <w:t>第六十四条 ：本规定对道路危险货物运输经营未作规定的，按照《道路货物运输及站场管理规定》执行；对非经营性道路危险货物运输未作规定的，参照《道路货物运输及站场管理规定》执行。</w:t>
            </w:r>
          </w:p>
          <w:p w14:paraId="35651706" w14:textId="77777777" w:rsidR="00D64E21" w:rsidRDefault="00000000">
            <w:pPr>
              <w:spacing w:line="240" w:lineRule="exact"/>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放射性物品道路运输企业或者单位根据《放射性物品道路运输管理规定》</w:t>
            </w:r>
            <w:r>
              <w:rPr>
                <w:rStyle w:val="a7"/>
                <w:rFonts w:ascii="宋体" w:hAnsi="宋体" w:cs="宋体" w:hint="eastAsia"/>
                <w:b w:val="0"/>
                <w:color w:val="000000" w:themeColor="text1"/>
                <w:kern w:val="21"/>
                <w:sz w:val="18"/>
                <w:szCs w:val="18"/>
                <w:shd w:val="clear" w:color="auto" w:fill="FFFFFF"/>
              </w:rPr>
              <w:t>第四十四条：</w:t>
            </w:r>
            <w:r>
              <w:rPr>
                <w:rFonts w:ascii="宋体" w:hAnsi="宋体" w:cs="宋体" w:hint="eastAsia"/>
                <w:color w:val="000000" w:themeColor="text1"/>
                <w:kern w:val="21"/>
                <w:sz w:val="18"/>
                <w:szCs w:val="18"/>
                <w:shd w:val="clear" w:color="auto" w:fill="FFFFFF"/>
              </w:rPr>
              <w:t>违反本规定，放射性物品道路运输企业或者单位已不具备许可要求的有关安全条件，存在重大运输安全隐患的，由县级以上道路运输管理机构责令限期改正；在规定时间内不能按要求改正且情节严重的，由原许可机关吊销《道路运输经营许可证》或者《放射性物品道路运输许可证》，或者在许可证件上注销相应的许可范围</w:t>
            </w:r>
          </w:p>
        </w:tc>
        <w:tc>
          <w:tcPr>
            <w:tcW w:w="676" w:type="dxa"/>
            <w:vAlign w:val="center"/>
          </w:tcPr>
          <w:p w14:paraId="0231225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严重</w:t>
            </w:r>
          </w:p>
        </w:tc>
        <w:tc>
          <w:tcPr>
            <w:tcW w:w="3797" w:type="dxa"/>
            <w:gridSpan w:val="2"/>
            <w:vAlign w:val="center"/>
          </w:tcPr>
          <w:p w14:paraId="320013D1" w14:textId="77777777" w:rsidR="00D64E21" w:rsidRDefault="00000000">
            <w:pPr>
              <w:spacing w:line="240" w:lineRule="exact"/>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不具备开业要求的有关安全条件、存在重大运输安全隐患在规定时间内未及时改正的</w:t>
            </w:r>
          </w:p>
        </w:tc>
        <w:tc>
          <w:tcPr>
            <w:tcW w:w="3327" w:type="dxa"/>
            <w:gridSpan w:val="3"/>
            <w:vAlign w:val="center"/>
          </w:tcPr>
          <w:p w14:paraId="4804FE1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吊销相应的经营范围</w:t>
            </w:r>
          </w:p>
        </w:tc>
      </w:tr>
      <w:tr w:rsidR="00D64E21" w14:paraId="75BBD729" w14:textId="77777777">
        <w:trPr>
          <w:cantSplit/>
          <w:trHeight w:val="2145"/>
        </w:trPr>
        <w:tc>
          <w:tcPr>
            <w:tcW w:w="780" w:type="dxa"/>
            <w:vMerge/>
            <w:vAlign w:val="center"/>
          </w:tcPr>
          <w:p w14:paraId="146F4B3E" w14:textId="77777777" w:rsidR="00D64E21" w:rsidRDefault="00D64E21">
            <w:pPr>
              <w:rPr>
                <w:rFonts w:ascii="宋体" w:hAnsi="宋体" w:cs="宋体"/>
                <w:color w:val="000000" w:themeColor="text1"/>
                <w:kern w:val="21"/>
                <w:sz w:val="18"/>
                <w:szCs w:val="18"/>
              </w:rPr>
            </w:pPr>
          </w:p>
        </w:tc>
        <w:tc>
          <w:tcPr>
            <w:tcW w:w="1366" w:type="dxa"/>
            <w:vMerge/>
            <w:vAlign w:val="center"/>
          </w:tcPr>
          <w:p w14:paraId="0CA63DE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0A1901F"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3122E0DC"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22192B7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不具备开业要求的有关安全条件、存在重大运输安全隐患拒不改正的</w:t>
            </w:r>
          </w:p>
        </w:tc>
        <w:tc>
          <w:tcPr>
            <w:tcW w:w="3327" w:type="dxa"/>
            <w:gridSpan w:val="3"/>
            <w:vAlign w:val="center"/>
          </w:tcPr>
          <w:p w14:paraId="3AA562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吊销《道路运输经营许可证》或者《道路危险货物运输许可证》、《放射性物品道路运输许可证》</w:t>
            </w:r>
          </w:p>
        </w:tc>
      </w:tr>
      <w:tr w:rsidR="00D64E21" w14:paraId="69EBC940" w14:textId="77777777">
        <w:trPr>
          <w:cantSplit/>
          <w:trHeight w:val="2005"/>
        </w:trPr>
        <w:tc>
          <w:tcPr>
            <w:tcW w:w="780" w:type="dxa"/>
            <w:vMerge/>
            <w:vAlign w:val="center"/>
          </w:tcPr>
          <w:p w14:paraId="423A3B60" w14:textId="77777777" w:rsidR="00D64E21" w:rsidRDefault="00D64E21">
            <w:pPr>
              <w:rPr>
                <w:rFonts w:ascii="宋体" w:hAnsi="宋体" w:cs="宋体"/>
                <w:color w:val="000000" w:themeColor="text1"/>
                <w:kern w:val="21"/>
                <w:sz w:val="18"/>
                <w:szCs w:val="18"/>
              </w:rPr>
            </w:pPr>
          </w:p>
        </w:tc>
        <w:tc>
          <w:tcPr>
            <w:tcW w:w="1366" w:type="dxa"/>
            <w:vMerge/>
            <w:vAlign w:val="center"/>
          </w:tcPr>
          <w:p w14:paraId="4F04B8E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3364665"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54374750" w14:textId="77777777" w:rsidR="00D64E21" w:rsidRDefault="00D64E21">
            <w:pPr>
              <w:jc w:val="left"/>
              <w:rPr>
                <w:rFonts w:ascii="宋体" w:hAnsi="宋体" w:cs="宋体"/>
                <w:color w:val="000000" w:themeColor="text1"/>
                <w:kern w:val="21"/>
                <w:sz w:val="18"/>
                <w:szCs w:val="18"/>
              </w:rPr>
            </w:pPr>
          </w:p>
        </w:tc>
        <w:tc>
          <w:tcPr>
            <w:tcW w:w="3797" w:type="dxa"/>
            <w:gridSpan w:val="2"/>
            <w:vAlign w:val="center"/>
          </w:tcPr>
          <w:p w14:paraId="67B7B1D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道路运输经营者和道路运输相关业务经营者取得经营许可后，不再具备取得许可时的经营条件仍继续经营的</w:t>
            </w:r>
          </w:p>
        </w:tc>
        <w:tc>
          <w:tcPr>
            <w:tcW w:w="3327" w:type="dxa"/>
            <w:gridSpan w:val="3"/>
            <w:vAlign w:val="center"/>
          </w:tcPr>
          <w:p w14:paraId="0D2F480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吊销其经营许可</w:t>
            </w:r>
          </w:p>
        </w:tc>
      </w:tr>
      <w:tr w:rsidR="00D64E21" w14:paraId="6E2EAAAB" w14:textId="77777777">
        <w:trPr>
          <w:cantSplit/>
          <w:trHeight w:val="645"/>
        </w:trPr>
        <w:tc>
          <w:tcPr>
            <w:tcW w:w="780" w:type="dxa"/>
            <w:vMerge w:val="restart"/>
            <w:vAlign w:val="center"/>
          </w:tcPr>
          <w:p w14:paraId="159494B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1.16</w:t>
            </w:r>
          </w:p>
        </w:tc>
        <w:tc>
          <w:tcPr>
            <w:tcW w:w="1366" w:type="dxa"/>
            <w:vMerge w:val="restart"/>
            <w:vAlign w:val="center"/>
          </w:tcPr>
          <w:p w14:paraId="001ACD2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客运经营者、货运经营者不按规定维护和检测运输车辆</w:t>
            </w:r>
          </w:p>
        </w:tc>
        <w:tc>
          <w:tcPr>
            <w:tcW w:w="4231" w:type="dxa"/>
            <w:gridSpan w:val="2"/>
            <w:vMerge w:val="restart"/>
            <w:vAlign w:val="center"/>
          </w:tcPr>
          <w:p w14:paraId="1F3C6D37" w14:textId="77777777" w:rsidR="00D64E21" w:rsidRDefault="00000000">
            <w:pPr>
              <w:pStyle w:val="a6"/>
              <w:widowControl w:val="0"/>
              <w:spacing w:before="0" w:beforeAutospacing="0" w:after="0" w:afterAutospacing="0"/>
              <w:ind w:firstLineChars="200" w:firstLine="360"/>
              <w:jc w:val="both"/>
              <w:rPr>
                <w:color w:val="000000" w:themeColor="text1"/>
                <w:kern w:val="21"/>
                <w:sz w:val="18"/>
                <w:szCs w:val="18"/>
              </w:rPr>
            </w:pPr>
            <w:r>
              <w:rPr>
                <w:rFonts w:hint="eastAsia"/>
                <w:color w:val="000000" w:themeColor="text1"/>
                <w:kern w:val="21"/>
                <w:sz w:val="18"/>
                <w:szCs w:val="18"/>
              </w:rPr>
              <w:t>《中华人民共和国道路运输条例》第七十条第一款：</w:t>
            </w:r>
            <w:r>
              <w:rPr>
                <w:rFonts w:hint="eastAsia"/>
                <w:color w:val="000000" w:themeColor="text1"/>
                <w:kern w:val="2"/>
                <w:sz w:val="18"/>
                <w:szCs w:val="18"/>
                <w:lang w:bidi="ar"/>
              </w:rPr>
              <w:t>违反本条例的规定，客运经营者、货运经营者不按规定维护和检测运输车辆的，由县级以上地方人民政府交通运输主管部门责令改正，处1000元以上5000元以下的罚款。</w:t>
            </w:r>
          </w:p>
        </w:tc>
        <w:tc>
          <w:tcPr>
            <w:tcW w:w="676" w:type="dxa"/>
            <w:vAlign w:val="center"/>
          </w:tcPr>
          <w:p w14:paraId="6C36A4F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07641CC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维护和检测超期不足三个月的</w:t>
            </w:r>
          </w:p>
        </w:tc>
        <w:tc>
          <w:tcPr>
            <w:tcW w:w="3327" w:type="dxa"/>
            <w:gridSpan w:val="3"/>
            <w:vAlign w:val="center"/>
          </w:tcPr>
          <w:p w14:paraId="26B0F83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处1000-1200元的罚款</w:t>
            </w:r>
          </w:p>
        </w:tc>
      </w:tr>
      <w:tr w:rsidR="00D64E21" w14:paraId="25371E49" w14:textId="77777777">
        <w:trPr>
          <w:cantSplit/>
          <w:trHeight w:val="600"/>
        </w:trPr>
        <w:tc>
          <w:tcPr>
            <w:tcW w:w="780" w:type="dxa"/>
            <w:vMerge/>
            <w:vAlign w:val="center"/>
          </w:tcPr>
          <w:p w14:paraId="0F5662C7" w14:textId="77777777" w:rsidR="00D64E21" w:rsidRDefault="00D64E21">
            <w:pPr>
              <w:rPr>
                <w:rFonts w:ascii="宋体" w:hAnsi="宋体" w:cs="宋体"/>
                <w:color w:val="000000" w:themeColor="text1"/>
                <w:kern w:val="21"/>
                <w:sz w:val="18"/>
                <w:szCs w:val="18"/>
              </w:rPr>
            </w:pPr>
          </w:p>
        </w:tc>
        <w:tc>
          <w:tcPr>
            <w:tcW w:w="1366" w:type="dxa"/>
            <w:vMerge/>
            <w:vAlign w:val="center"/>
          </w:tcPr>
          <w:p w14:paraId="00181B2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7D5624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0274A5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4E5B638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维护和检测超期三个月以上不足半年的</w:t>
            </w:r>
          </w:p>
        </w:tc>
        <w:tc>
          <w:tcPr>
            <w:tcW w:w="3327" w:type="dxa"/>
            <w:gridSpan w:val="3"/>
            <w:vAlign w:val="center"/>
          </w:tcPr>
          <w:p w14:paraId="2305811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处1200-1500元的罚款</w:t>
            </w:r>
          </w:p>
        </w:tc>
      </w:tr>
      <w:tr w:rsidR="00D64E21" w14:paraId="4E655BD9" w14:textId="77777777">
        <w:trPr>
          <w:cantSplit/>
          <w:trHeight w:val="535"/>
        </w:trPr>
        <w:tc>
          <w:tcPr>
            <w:tcW w:w="780" w:type="dxa"/>
            <w:vMerge/>
            <w:vAlign w:val="center"/>
          </w:tcPr>
          <w:p w14:paraId="4E91ADCF" w14:textId="77777777" w:rsidR="00D64E21" w:rsidRDefault="00D64E21">
            <w:pPr>
              <w:rPr>
                <w:rFonts w:ascii="宋体" w:hAnsi="宋体" w:cs="宋体"/>
                <w:color w:val="000000" w:themeColor="text1"/>
                <w:kern w:val="21"/>
                <w:sz w:val="18"/>
                <w:szCs w:val="18"/>
              </w:rPr>
            </w:pPr>
          </w:p>
        </w:tc>
        <w:tc>
          <w:tcPr>
            <w:tcW w:w="1366" w:type="dxa"/>
            <w:vMerge/>
            <w:vAlign w:val="center"/>
          </w:tcPr>
          <w:p w14:paraId="45C5CF7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0B5E0D3"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C7EE68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5B5DB34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维护和检测超期半年以上不足一年的</w:t>
            </w:r>
          </w:p>
        </w:tc>
        <w:tc>
          <w:tcPr>
            <w:tcW w:w="3327" w:type="dxa"/>
            <w:gridSpan w:val="3"/>
            <w:vAlign w:val="center"/>
          </w:tcPr>
          <w:p w14:paraId="34B2E76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1F24EABE" w14:textId="77777777">
        <w:trPr>
          <w:cantSplit/>
          <w:trHeight w:val="375"/>
        </w:trPr>
        <w:tc>
          <w:tcPr>
            <w:tcW w:w="780" w:type="dxa"/>
            <w:vMerge/>
            <w:vAlign w:val="center"/>
          </w:tcPr>
          <w:p w14:paraId="21817B76" w14:textId="77777777" w:rsidR="00D64E21" w:rsidRDefault="00D64E21">
            <w:pPr>
              <w:rPr>
                <w:rFonts w:ascii="宋体" w:hAnsi="宋体" w:cs="宋体"/>
                <w:color w:val="000000" w:themeColor="text1"/>
                <w:kern w:val="21"/>
                <w:sz w:val="18"/>
                <w:szCs w:val="18"/>
              </w:rPr>
            </w:pPr>
          </w:p>
        </w:tc>
        <w:tc>
          <w:tcPr>
            <w:tcW w:w="1366" w:type="dxa"/>
            <w:vMerge/>
            <w:vAlign w:val="center"/>
          </w:tcPr>
          <w:p w14:paraId="7F6A195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45BC0CE"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F00655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D3CB7E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维护和检测超期一年以上</w:t>
            </w:r>
          </w:p>
        </w:tc>
        <w:tc>
          <w:tcPr>
            <w:tcW w:w="3327" w:type="dxa"/>
            <w:gridSpan w:val="3"/>
            <w:vAlign w:val="center"/>
          </w:tcPr>
          <w:p w14:paraId="1D674DE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5FAF6405" w14:textId="77777777">
        <w:trPr>
          <w:cantSplit/>
          <w:trHeight w:val="830"/>
        </w:trPr>
        <w:tc>
          <w:tcPr>
            <w:tcW w:w="780" w:type="dxa"/>
            <w:vMerge/>
            <w:vAlign w:val="center"/>
          </w:tcPr>
          <w:p w14:paraId="664E419B" w14:textId="77777777" w:rsidR="00D64E21" w:rsidRDefault="00D64E21">
            <w:pPr>
              <w:rPr>
                <w:rFonts w:ascii="宋体" w:hAnsi="宋体" w:cs="宋体"/>
                <w:color w:val="000000" w:themeColor="text1"/>
                <w:kern w:val="21"/>
                <w:sz w:val="18"/>
                <w:szCs w:val="18"/>
              </w:rPr>
            </w:pPr>
          </w:p>
        </w:tc>
        <w:tc>
          <w:tcPr>
            <w:tcW w:w="1366" w:type="dxa"/>
            <w:vMerge/>
            <w:vAlign w:val="center"/>
          </w:tcPr>
          <w:p w14:paraId="6337B53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B2F097E"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68C07CF"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45144C5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维护和检测超期一年以上且造成同责以上行车事故的</w:t>
            </w:r>
          </w:p>
        </w:tc>
        <w:tc>
          <w:tcPr>
            <w:tcW w:w="3327" w:type="dxa"/>
            <w:gridSpan w:val="3"/>
            <w:vAlign w:val="center"/>
          </w:tcPr>
          <w:p w14:paraId="36C2868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处3000-5000元的罚款</w:t>
            </w:r>
          </w:p>
        </w:tc>
      </w:tr>
      <w:tr w:rsidR="00D64E21" w14:paraId="0E78E8C9" w14:textId="77777777">
        <w:trPr>
          <w:cantSplit/>
          <w:trHeight w:val="90"/>
        </w:trPr>
        <w:tc>
          <w:tcPr>
            <w:tcW w:w="780" w:type="dxa"/>
            <w:vMerge w:val="restart"/>
            <w:vAlign w:val="center"/>
          </w:tcPr>
          <w:p w14:paraId="669D0D7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1.17</w:t>
            </w:r>
          </w:p>
        </w:tc>
        <w:tc>
          <w:tcPr>
            <w:tcW w:w="1366" w:type="dxa"/>
            <w:vMerge w:val="restart"/>
            <w:vAlign w:val="center"/>
          </w:tcPr>
          <w:p w14:paraId="321BC0B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使用擅自改装的车辆或者擅</w:t>
            </w:r>
            <w:r>
              <w:rPr>
                <w:rFonts w:ascii="宋体" w:hAnsi="宋体" w:cs="宋体" w:hint="eastAsia"/>
                <w:color w:val="000000" w:themeColor="text1"/>
                <w:kern w:val="21"/>
                <w:sz w:val="18"/>
                <w:szCs w:val="18"/>
              </w:rPr>
              <w:lastRenderedPageBreak/>
              <w:t>自改装已取得《道路运输证》的车辆及罐式专用车辆罐体</w:t>
            </w:r>
          </w:p>
        </w:tc>
        <w:tc>
          <w:tcPr>
            <w:tcW w:w="4231" w:type="dxa"/>
            <w:gridSpan w:val="2"/>
            <w:vMerge w:val="restart"/>
            <w:vAlign w:val="center"/>
          </w:tcPr>
          <w:p w14:paraId="6DBDF94F"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擅自改装已取得《道路运输证》的车辆：根据《中华人民共和国道路运输条例》第七十条第二款：</w:t>
            </w:r>
            <w:r>
              <w:rPr>
                <w:rFonts w:ascii="宋体" w:hAnsi="宋体" w:cs="宋体" w:hint="eastAsia"/>
                <w:color w:val="000000" w:themeColor="text1"/>
                <w:kern w:val="21"/>
                <w:sz w:val="18"/>
                <w:szCs w:val="18"/>
              </w:rPr>
              <w:lastRenderedPageBreak/>
              <w:t>违反本条例的规定，客运经营者、货运经营者擅自改装已取得车辆营运证的车辆的，由县级以上</w:t>
            </w:r>
            <w:r>
              <w:rPr>
                <w:rFonts w:hint="eastAsia"/>
                <w:color w:val="000000" w:themeColor="text1"/>
                <w:sz w:val="18"/>
                <w:szCs w:val="18"/>
                <w:lang w:bidi="ar"/>
              </w:rPr>
              <w:t>地方人民政府交通运输主管部门</w:t>
            </w:r>
            <w:r>
              <w:rPr>
                <w:rFonts w:ascii="宋体" w:hAnsi="宋体" w:cs="宋体" w:hint="eastAsia"/>
                <w:color w:val="000000" w:themeColor="text1"/>
                <w:kern w:val="21"/>
                <w:sz w:val="18"/>
                <w:szCs w:val="18"/>
              </w:rPr>
              <w:t>责令改正，处5000元以上2万元以下的罚款</w:t>
            </w:r>
          </w:p>
          <w:p w14:paraId="2C12460F" w14:textId="77777777" w:rsidR="00D64E21" w:rsidRDefault="00000000">
            <w:pPr>
              <w:ind w:firstLineChars="200" w:firstLine="360"/>
              <w:rPr>
                <w:rFonts w:ascii="宋体" w:hAnsi="宋体" w:cs="宋体"/>
                <w:color w:val="000000" w:themeColor="text1"/>
                <w:kern w:val="21"/>
                <w:sz w:val="18"/>
                <w:szCs w:val="18"/>
              </w:rPr>
            </w:pPr>
            <w:bookmarkStart w:id="10" w:name="56"/>
            <w:r>
              <w:rPr>
                <w:rFonts w:ascii="宋体" w:hAnsi="宋体" w:cs="宋体" w:hint="eastAsia"/>
                <w:color w:val="000000" w:themeColor="text1"/>
                <w:kern w:val="21"/>
                <w:sz w:val="18"/>
                <w:szCs w:val="18"/>
              </w:rPr>
              <w:t>擅自改装已取得《道路运输证》的专用车辆及罐式专用车辆罐体：根据《道路危险货物运输管理规定》</w:t>
            </w:r>
            <w:bookmarkEnd w:id="10"/>
            <w:r>
              <w:rPr>
                <w:rFonts w:ascii="宋体" w:hAnsi="宋体" w:cs="宋体" w:hint="eastAsia"/>
                <w:color w:val="000000" w:themeColor="text1"/>
                <w:sz w:val="18"/>
                <w:szCs w:val="18"/>
                <w:shd w:val="clear" w:color="auto" w:fill="FFFFFF"/>
              </w:rPr>
              <w:t>第六十三条：违反本规定，道路危险货物运输企业擅自改装已取得《道路运输证》的专用车辆及罐式专用车辆罐体的，由县级以上道路运输管理机构责令改正，并处5000元以上2万元以下的罚款</w:t>
            </w:r>
          </w:p>
        </w:tc>
        <w:tc>
          <w:tcPr>
            <w:tcW w:w="676" w:type="dxa"/>
            <w:vAlign w:val="center"/>
          </w:tcPr>
          <w:p w14:paraId="541678C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Align w:val="center"/>
          </w:tcPr>
          <w:p w14:paraId="7D234CA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擅自改装1台</w:t>
            </w:r>
          </w:p>
        </w:tc>
        <w:tc>
          <w:tcPr>
            <w:tcW w:w="3327" w:type="dxa"/>
            <w:gridSpan w:val="3"/>
            <w:vAlign w:val="center"/>
          </w:tcPr>
          <w:p w14:paraId="4E40293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处5000-6000元的罚款</w:t>
            </w:r>
          </w:p>
        </w:tc>
      </w:tr>
      <w:tr w:rsidR="00D64E21" w14:paraId="0C623FEC" w14:textId="77777777">
        <w:trPr>
          <w:cantSplit/>
          <w:trHeight w:val="341"/>
        </w:trPr>
        <w:tc>
          <w:tcPr>
            <w:tcW w:w="780" w:type="dxa"/>
            <w:vMerge/>
            <w:vAlign w:val="center"/>
          </w:tcPr>
          <w:p w14:paraId="4F873266" w14:textId="77777777" w:rsidR="00D64E21" w:rsidRDefault="00D64E21">
            <w:pPr>
              <w:rPr>
                <w:rFonts w:ascii="宋体" w:hAnsi="宋体" w:cs="宋体"/>
                <w:color w:val="000000" w:themeColor="text1"/>
                <w:kern w:val="21"/>
                <w:sz w:val="18"/>
                <w:szCs w:val="18"/>
              </w:rPr>
            </w:pPr>
          </w:p>
        </w:tc>
        <w:tc>
          <w:tcPr>
            <w:tcW w:w="1366" w:type="dxa"/>
            <w:vMerge/>
            <w:vAlign w:val="center"/>
          </w:tcPr>
          <w:p w14:paraId="10A5428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EF710B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748E8C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316681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擅自改装2台</w:t>
            </w:r>
          </w:p>
        </w:tc>
        <w:tc>
          <w:tcPr>
            <w:tcW w:w="3327" w:type="dxa"/>
            <w:gridSpan w:val="3"/>
            <w:vAlign w:val="center"/>
          </w:tcPr>
          <w:p w14:paraId="2DA41FB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处6000-7000元的罚款</w:t>
            </w:r>
          </w:p>
        </w:tc>
      </w:tr>
      <w:tr w:rsidR="00D64E21" w14:paraId="1B18E261" w14:textId="77777777">
        <w:trPr>
          <w:cantSplit/>
          <w:trHeight w:val="1020"/>
        </w:trPr>
        <w:tc>
          <w:tcPr>
            <w:tcW w:w="780" w:type="dxa"/>
            <w:vMerge/>
            <w:vAlign w:val="center"/>
          </w:tcPr>
          <w:p w14:paraId="303B054C" w14:textId="77777777" w:rsidR="00D64E21" w:rsidRDefault="00D64E21">
            <w:pPr>
              <w:rPr>
                <w:rFonts w:ascii="宋体" w:hAnsi="宋体" w:cs="宋体"/>
                <w:color w:val="000000" w:themeColor="text1"/>
                <w:kern w:val="21"/>
                <w:sz w:val="18"/>
                <w:szCs w:val="18"/>
              </w:rPr>
            </w:pPr>
          </w:p>
        </w:tc>
        <w:tc>
          <w:tcPr>
            <w:tcW w:w="1366" w:type="dxa"/>
            <w:vMerge/>
            <w:vAlign w:val="center"/>
          </w:tcPr>
          <w:p w14:paraId="6346EFC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36A7858"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6979EE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51B738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擅自改装3台</w:t>
            </w:r>
          </w:p>
          <w:p w14:paraId="7D0F49A9"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4E89E4B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处7000-10000元的罚款</w:t>
            </w:r>
          </w:p>
        </w:tc>
      </w:tr>
      <w:tr w:rsidR="00D64E21" w14:paraId="7BD21A11" w14:textId="77777777">
        <w:trPr>
          <w:cantSplit/>
          <w:trHeight w:val="953"/>
        </w:trPr>
        <w:tc>
          <w:tcPr>
            <w:tcW w:w="780" w:type="dxa"/>
            <w:vMerge/>
            <w:vAlign w:val="center"/>
          </w:tcPr>
          <w:p w14:paraId="24B1742A" w14:textId="77777777" w:rsidR="00D64E21" w:rsidRDefault="00D64E21">
            <w:pPr>
              <w:rPr>
                <w:rFonts w:ascii="宋体" w:hAnsi="宋体" w:cs="宋体"/>
                <w:color w:val="000000" w:themeColor="text1"/>
                <w:kern w:val="21"/>
                <w:sz w:val="18"/>
                <w:szCs w:val="18"/>
              </w:rPr>
            </w:pPr>
          </w:p>
        </w:tc>
        <w:tc>
          <w:tcPr>
            <w:tcW w:w="1366" w:type="dxa"/>
            <w:vMerge/>
            <w:vAlign w:val="center"/>
          </w:tcPr>
          <w:p w14:paraId="46C2295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1B84C97"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65F04D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64A5B1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擅自改装4台</w:t>
            </w:r>
          </w:p>
          <w:p w14:paraId="1D9656A8"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2B872CE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2C3C6575" w14:textId="77777777">
        <w:trPr>
          <w:cantSplit/>
          <w:trHeight w:val="615"/>
        </w:trPr>
        <w:tc>
          <w:tcPr>
            <w:tcW w:w="780" w:type="dxa"/>
            <w:vMerge/>
            <w:vAlign w:val="center"/>
          </w:tcPr>
          <w:p w14:paraId="463EE5F4" w14:textId="77777777" w:rsidR="00D64E21" w:rsidRDefault="00D64E21">
            <w:pPr>
              <w:rPr>
                <w:rFonts w:ascii="宋体" w:hAnsi="宋体" w:cs="宋体"/>
                <w:color w:val="000000" w:themeColor="text1"/>
                <w:kern w:val="21"/>
                <w:sz w:val="18"/>
                <w:szCs w:val="18"/>
              </w:rPr>
            </w:pPr>
          </w:p>
        </w:tc>
        <w:tc>
          <w:tcPr>
            <w:tcW w:w="1366" w:type="dxa"/>
            <w:vMerge/>
            <w:vAlign w:val="center"/>
          </w:tcPr>
          <w:p w14:paraId="76088B2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0CEEB8C"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D2F43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793510C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擅自改装5台以上</w:t>
            </w:r>
          </w:p>
          <w:p w14:paraId="03D254AE"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3707405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w:t>
            </w:r>
          </w:p>
        </w:tc>
      </w:tr>
      <w:tr w:rsidR="00D64E21" w14:paraId="55C15D03" w14:textId="77777777">
        <w:trPr>
          <w:cantSplit/>
          <w:trHeight w:val="623"/>
        </w:trPr>
        <w:tc>
          <w:tcPr>
            <w:tcW w:w="780" w:type="dxa"/>
            <w:vMerge w:val="restart"/>
            <w:vAlign w:val="center"/>
          </w:tcPr>
          <w:p w14:paraId="240D0C2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1.18</w:t>
            </w:r>
          </w:p>
        </w:tc>
        <w:tc>
          <w:tcPr>
            <w:tcW w:w="1366" w:type="dxa"/>
            <w:vMerge w:val="restart"/>
            <w:vAlign w:val="center"/>
          </w:tcPr>
          <w:p w14:paraId="2397F50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客运站经营者允许无经营许可证件的车辆进站从事经营活动</w:t>
            </w:r>
          </w:p>
        </w:tc>
        <w:tc>
          <w:tcPr>
            <w:tcW w:w="4231" w:type="dxa"/>
            <w:gridSpan w:val="2"/>
            <w:vMerge w:val="restart"/>
            <w:vAlign w:val="center"/>
          </w:tcPr>
          <w:p w14:paraId="17A0FF77"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《中华人民共和国道路运输条例》第七十一条第一款：</w:t>
            </w:r>
            <w:r>
              <w:rPr>
                <w:rFonts w:ascii="宋体" w:hAnsi="宋体" w:cs="宋体" w:hint="eastAsia"/>
                <w:color w:val="000000" w:themeColor="text1"/>
                <w:sz w:val="18"/>
                <w:szCs w:val="18"/>
                <w:lang w:bidi="ar"/>
              </w:rPr>
              <w:t>违反本条例的规定，道路运输站(场)经营者允许无证经营的车辆进站从事经营活动以及超载车辆、未经安全检查的车辆出站或者无正当理由拒绝道路运输车辆进站从事经营活动的，由县级以上地方人民政府交通运输主管部门责令改正，处1万元以上3万元以下的罚款。</w:t>
            </w:r>
          </w:p>
        </w:tc>
        <w:tc>
          <w:tcPr>
            <w:tcW w:w="676" w:type="dxa"/>
            <w:vAlign w:val="center"/>
          </w:tcPr>
          <w:p w14:paraId="167548D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C78BE1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允许1辆无证车进站经营</w:t>
            </w:r>
          </w:p>
        </w:tc>
        <w:tc>
          <w:tcPr>
            <w:tcW w:w="3327" w:type="dxa"/>
            <w:gridSpan w:val="3"/>
            <w:vAlign w:val="center"/>
          </w:tcPr>
          <w:p w14:paraId="2F22667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394E1DD5" w14:textId="77777777">
        <w:trPr>
          <w:cantSplit/>
          <w:trHeight w:val="627"/>
        </w:trPr>
        <w:tc>
          <w:tcPr>
            <w:tcW w:w="780" w:type="dxa"/>
            <w:vMerge/>
            <w:vAlign w:val="center"/>
          </w:tcPr>
          <w:p w14:paraId="761A1301" w14:textId="77777777" w:rsidR="00D64E21" w:rsidRDefault="00D64E21">
            <w:pPr>
              <w:rPr>
                <w:rFonts w:ascii="宋体" w:hAnsi="宋体" w:cs="宋体"/>
                <w:color w:val="000000" w:themeColor="text1"/>
                <w:kern w:val="21"/>
                <w:sz w:val="18"/>
                <w:szCs w:val="18"/>
              </w:rPr>
            </w:pPr>
          </w:p>
        </w:tc>
        <w:tc>
          <w:tcPr>
            <w:tcW w:w="1366" w:type="dxa"/>
            <w:vMerge/>
            <w:vAlign w:val="center"/>
          </w:tcPr>
          <w:p w14:paraId="6158022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858591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05E413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AF8928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允许2辆以上无证车进站经营</w:t>
            </w:r>
          </w:p>
        </w:tc>
        <w:tc>
          <w:tcPr>
            <w:tcW w:w="3327" w:type="dxa"/>
            <w:gridSpan w:val="3"/>
            <w:vAlign w:val="center"/>
          </w:tcPr>
          <w:p w14:paraId="2D19293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w:t>
            </w:r>
          </w:p>
        </w:tc>
      </w:tr>
      <w:tr w:rsidR="00D64E21" w14:paraId="62357D8D" w14:textId="77777777">
        <w:trPr>
          <w:cantSplit/>
          <w:trHeight w:val="786"/>
        </w:trPr>
        <w:tc>
          <w:tcPr>
            <w:tcW w:w="780" w:type="dxa"/>
            <w:vMerge/>
            <w:vAlign w:val="center"/>
          </w:tcPr>
          <w:p w14:paraId="04DB56D7" w14:textId="77777777" w:rsidR="00D64E21" w:rsidRDefault="00D64E21">
            <w:pPr>
              <w:rPr>
                <w:rFonts w:ascii="宋体" w:hAnsi="宋体" w:cs="宋体"/>
                <w:color w:val="000000" w:themeColor="text1"/>
                <w:kern w:val="21"/>
                <w:sz w:val="18"/>
                <w:szCs w:val="18"/>
              </w:rPr>
            </w:pPr>
          </w:p>
        </w:tc>
        <w:tc>
          <w:tcPr>
            <w:tcW w:w="1366" w:type="dxa"/>
            <w:vMerge/>
            <w:vAlign w:val="center"/>
          </w:tcPr>
          <w:p w14:paraId="6D9F1D2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C2DE04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7018A0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11871D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允许3辆以上无证车进站经营</w:t>
            </w:r>
          </w:p>
        </w:tc>
        <w:tc>
          <w:tcPr>
            <w:tcW w:w="3327" w:type="dxa"/>
            <w:gridSpan w:val="3"/>
            <w:vAlign w:val="center"/>
          </w:tcPr>
          <w:p w14:paraId="51D48D1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处2-2.5万元的罚款</w:t>
            </w:r>
          </w:p>
        </w:tc>
      </w:tr>
      <w:tr w:rsidR="00D64E21" w14:paraId="1F2FA26E" w14:textId="77777777">
        <w:trPr>
          <w:cantSplit/>
          <w:trHeight w:val="700"/>
        </w:trPr>
        <w:tc>
          <w:tcPr>
            <w:tcW w:w="780" w:type="dxa"/>
            <w:vMerge/>
            <w:vAlign w:val="center"/>
          </w:tcPr>
          <w:p w14:paraId="391E6E07" w14:textId="77777777" w:rsidR="00D64E21" w:rsidRDefault="00D64E21">
            <w:pPr>
              <w:rPr>
                <w:rFonts w:ascii="宋体" w:hAnsi="宋体" w:cs="宋体"/>
                <w:color w:val="000000" w:themeColor="text1"/>
                <w:kern w:val="21"/>
                <w:sz w:val="18"/>
                <w:szCs w:val="18"/>
              </w:rPr>
            </w:pPr>
          </w:p>
        </w:tc>
        <w:tc>
          <w:tcPr>
            <w:tcW w:w="1366" w:type="dxa"/>
            <w:vMerge/>
            <w:vAlign w:val="center"/>
          </w:tcPr>
          <w:p w14:paraId="5F6FDA4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115F0E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1C75AE2"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77F653D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允许5辆以上无证车进站经营</w:t>
            </w:r>
          </w:p>
        </w:tc>
        <w:tc>
          <w:tcPr>
            <w:tcW w:w="3327" w:type="dxa"/>
            <w:gridSpan w:val="3"/>
            <w:vAlign w:val="center"/>
          </w:tcPr>
          <w:p w14:paraId="3FFB1A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处2.5-3万元的罚款</w:t>
            </w:r>
          </w:p>
        </w:tc>
      </w:tr>
      <w:tr w:rsidR="00D64E21" w14:paraId="07AE8E21" w14:textId="77777777">
        <w:trPr>
          <w:cantSplit/>
          <w:trHeight w:val="600"/>
        </w:trPr>
        <w:tc>
          <w:tcPr>
            <w:tcW w:w="780" w:type="dxa"/>
            <w:vMerge w:val="restart"/>
            <w:vAlign w:val="center"/>
          </w:tcPr>
          <w:p w14:paraId="0177095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1.19</w:t>
            </w:r>
          </w:p>
        </w:tc>
        <w:tc>
          <w:tcPr>
            <w:tcW w:w="1366" w:type="dxa"/>
            <w:vMerge w:val="restart"/>
            <w:vAlign w:val="center"/>
          </w:tcPr>
          <w:p w14:paraId="4EAEFF7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道路运输站(场)经营者允许超限、超载车辆出站</w:t>
            </w:r>
          </w:p>
        </w:tc>
        <w:tc>
          <w:tcPr>
            <w:tcW w:w="4231" w:type="dxa"/>
            <w:gridSpan w:val="2"/>
            <w:vMerge w:val="restart"/>
            <w:vAlign w:val="center"/>
          </w:tcPr>
          <w:p w14:paraId="2A8C3BEC"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客运站经营者允许超载车辆出站：根据《中华人民共和国道路运输条例》第七十一条第一款：</w:t>
            </w:r>
            <w:r>
              <w:rPr>
                <w:rFonts w:ascii="宋体" w:hAnsi="宋体" w:cs="宋体" w:hint="eastAsia"/>
                <w:color w:val="000000" w:themeColor="text1"/>
                <w:sz w:val="18"/>
                <w:szCs w:val="18"/>
                <w:lang w:bidi="ar"/>
              </w:rPr>
              <w:t>违反本条例的规定，道路运输站(场)经营者允许无证经营的车辆进站从事经营活动以及超载车辆、未经安全检查的车辆出站或者无正当理由拒绝道路运输车辆进站从事经营活动的，由县级以上地方人民政</w:t>
            </w:r>
            <w:r>
              <w:rPr>
                <w:rFonts w:ascii="宋体" w:hAnsi="宋体" w:cs="宋体" w:hint="eastAsia"/>
                <w:color w:val="000000" w:themeColor="text1"/>
                <w:sz w:val="18"/>
                <w:szCs w:val="18"/>
                <w:lang w:bidi="ar"/>
              </w:rPr>
              <w:lastRenderedPageBreak/>
              <w:t>府交通运输主管部门责令改正，处1万元以上3万元以下的罚款。</w:t>
            </w:r>
          </w:p>
          <w:p w14:paraId="60E3A60C"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货运站经营者对超限车辆配载，放行出站：根据《道路货物运输及站场管理规定》第六十三条：违反本规定，货运站经营者对超限、超载车辆配载，放行出站的，由县级以上道路运输管理机构责令改正，处1万元以上3万元以下的罚款</w:t>
            </w:r>
          </w:p>
        </w:tc>
        <w:tc>
          <w:tcPr>
            <w:tcW w:w="676" w:type="dxa"/>
            <w:vAlign w:val="center"/>
          </w:tcPr>
          <w:p w14:paraId="186607F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一般</w:t>
            </w:r>
          </w:p>
        </w:tc>
        <w:tc>
          <w:tcPr>
            <w:tcW w:w="3797" w:type="dxa"/>
            <w:gridSpan w:val="2"/>
            <w:vAlign w:val="center"/>
          </w:tcPr>
          <w:p w14:paraId="1D4CF80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允许1辆超限、超载车出站</w:t>
            </w:r>
          </w:p>
        </w:tc>
        <w:tc>
          <w:tcPr>
            <w:tcW w:w="3327" w:type="dxa"/>
            <w:gridSpan w:val="3"/>
            <w:vAlign w:val="center"/>
          </w:tcPr>
          <w:p w14:paraId="2CD5230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057F8653" w14:textId="77777777">
        <w:trPr>
          <w:cantSplit/>
          <w:trHeight w:val="593"/>
        </w:trPr>
        <w:tc>
          <w:tcPr>
            <w:tcW w:w="780" w:type="dxa"/>
            <w:vMerge/>
            <w:vAlign w:val="center"/>
          </w:tcPr>
          <w:p w14:paraId="4E8F4AC0" w14:textId="77777777" w:rsidR="00D64E21" w:rsidRDefault="00D64E21">
            <w:pPr>
              <w:rPr>
                <w:rFonts w:ascii="宋体" w:hAnsi="宋体" w:cs="宋体"/>
                <w:color w:val="000000" w:themeColor="text1"/>
                <w:kern w:val="21"/>
                <w:sz w:val="18"/>
                <w:szCs w:val="18"/>
              </w:rPr>
            </w:pPr>
          </w:p>
        </w:tc>
        <w:tc>
          <w:tcPr>
            <w:tcW w:w="1366" w:type="dxa"/>
            <w:vMerge/>
            <w:vAlign w:val="center"/>
          </w:tcPr>
          <w:p w14:paraId="6A337B8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4167A00"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D53464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EBC5B1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允许2辆以上超限、超载车出站</w:t>
            </w:r>
          </w:p>
        </w:tc>
        <w:tc>
          <w:tcPr>
            <w:tcW w:w="3327" w:type="dxa"/>
            <w:gridSpan w:val="3"/>
            <w:vAlign w:val="center"/>
          </w:tcPr>
          <w:p w14:paraId="1B00B72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w:t>
            </w:r>
          </w:p>
        </w:tc>
      </w:tr>
      <w:tr w:rsidR="00D64E21" w14:paraId="604568A6" w14:textId="77777777">
        <w:trPr>
          <w:cantSplit/>
          <w:trHeight w:val="845"/>
        </w:trPr>
        <w:tc>
          <w:tcPr>
            <w:tcW w:w="780" w:type="dxa"/>
            <w:vMerge/>
            <w:vAlign w:val="center"/>
          </w:tcPr>
          <w:p w14:paraId="0850DD3F" w14:textId="77777777" w:rsidR="00D64E21" w:rsidRDefault="00D64E21">
            <w:pPr>
              <w:rPr>
                <w:rFonts w:ascii="宋体" w:hAnsi="宋体" w:cs="宋体"/>
                <w:color w:val="000000" w:themeColor="text1"/>
                <w:kern w:val="21"/>
                <w:sz w:val="18"/>
                <w:szCs w:val="18"/>
              </w:rPr>
            </w:pPr>
          </w:p>
        </w:tc>
        <w:tc>
          <w:tcPr>
            <w:tcW w:w="1366" w:type="dxa"/>
            <w:vMerge/>
            <w:vAlign w:val="center"/>
          </w:tcPr>
          <w:p w14:paraId="21446B1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8CE1E5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66EAB2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0EA9A05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允许3辆以上超限、超载车出站</w:t>
            </w:r>
          </w:p>
        </w:tc>
        <w:tc>
          <w:tcPr>
            <w:tcW w:w="3327" w:type="dxa"/>
            <w:gridSpan w:val="3"/>
            <w:vAlign w:val="center"/>
          </w:tcPr>
          <w:p w14:paraId="1C78C5B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处2-2.5万元的罚款</w:t>
            </w:r>
          </w:p>
        </w:tc>
      </w:tr>
      <w:tr w:rsidR="00D64E21" w14:paraId="25E663DD" w14:textId="77777777">
        <w:trPr>
          <w:cantSplit/>
          <w:trHeight w:val="225"/>
        </w:trPr>
        <w:tc>
          <w:tcPr>
            <w:tcW w:w="780" w:type="dxa"/>
            <w:vMerge/>
            <w:vAlign w:val="center"/>
          </w:tcPr>
          <w:p w14:paraId="61CC9579" w14:textId="77777777" w:rsidR="00D64E21" w:rsidRDefault="00D64E21">
            <w:pPr>
              <w:rPr>
                <w:rFonts w:ascii="宋体" w:hAnsi="宋体" w:cs="宋体"/>
                <w:color w:val="000000" w:themeColor="text1"/>
                <w:kern w:val="21"/>
                <w:sz w:val="18"/>
                <w:szCs w:val="18"/>
              </w:rPr>
            </w:pPr>
          </w:p>
        </w:tc>
        <w:tc>
          <w:tcPr>
            <w:tcW w:w="1366" w:type="dxa"/>
            <w:vMerge/>
            <w:vAlign w:val="center"/>
          </w:tcPr>
          <w:p w14:paraId="008F35C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10DC4B8"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84082A3"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3DE08A9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允许5辆以上超限、超载车出站</w:t>
            </w:r>
          </w:p>
        </w:tc>
        <w:tc>
          <w:tcPr>
            <w:tcW w:w="3327" w:type="dxa"/>
            <w:gridSpan w:val="3"/>
            <w:vAlign w:val="center"/>
          </w:tcPr>
          <w:p w14:paraId="6A32474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处2.5-3万元的罚款</w:t>
            </w:r>
          </w:p>
        </w:tc>
      </w:tr>
      <w:tr w:rsidR="00D64E21" w14:paraId="2ACA4301" w14:textId="77777777">
        <w:trPr>
          <w:cantSplit/>
          <w:trHeight w:val="889"/>
        </w:trPr>
        <w:tc>
          <w:tcPr>
            <w:tcW w:w="780" w:type="dxa"/>
            <w:vMerge w:val="restart"/>
            <w:vAlign w:val="center"/>
          </w:tcPr>
          <w:p w14:paraId="1291D7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1.20</w:t>
            </w:r>
          </w:p>
        </w:tc>
        <w:tc>
          <w:tcPr>
            <w:tcW w:w="1366" w:type="dxa"/>
            <w:vMerge w:val="restart"/>
            <w:vAlign w:val="center"/>
          </w:tcPr>
          <w:p w14:paraId="000BB8C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客运站经营者允许未经安全检查或安全检查不合格的车辆发车</w:t>
            </w:r>
          </w:p>
        </w:tc>
        <w:tc>
          <w:tcPr>
            <w:tcW w:w="4231" w:type="dxa"/>
            <w:gridSpan w:val="2"/>
            <w:vMerge w:val="restart"/>
            <w:vAlign w:val="center"/>
          </w:tcPr>
          <w:p w14:paraId="5CBC7538"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允许未经安全检查的车辆发车：根据《中华人民共和国道路运输条例》第七十一条第一款：</w:t>
            </w:r>
            <w:r>
              <w:rPr>
                <w:rFonts w:ascii="宋体" w:hAnsi="宋体" w:cs="宋体" w:hint="eastAsia"/>
                <w:color w:val="000000" w:themeColor="text1"/>
                <w:sz w:val="18"/>
                <w:szCs w:val="18"/>
                <w:lang w:bidi="ar"/>
              </w:rPr>
              <w:t>违反本条例的规定，道路运输站(场)经营者允许无证经营的车辆进站从事经营活动以及超载车辆、未经安全检查的车辆出站或者无正当理由拒绝道路运输车辆进站从事经营活动的，由县级以上地方人民政府交通运输主管部门责令改正，处1万元以上3万元以下的罚款。</w:t>
            </w:r>
          </w:p>
          <w:p w14:paraId="44E9D7C3"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允许安全检查不合格的车辆发车：根据《道路旅客运输及客运站管理规定》</w:t>
            </w:r>
            <w:r>
              <w:rPr>
                <w:rFonts w:ascii="宋体" w:hAnsi="宋体" w:cs="宋体" w:hint="eastAsia"/>
                <w:color w:val="000000" w:themeColor="text1"/>
                <w:sz w:val="18"/>
                <w:szCs w:val="18"/>
              </w:rPr>
              <w:t>第一百零二条</w:t>
            </w:r>
            <w:bookmarkStart w:id="11" w:name="tiao_102_kuan_1"/>
            <w:bookmarkEnd w:id="11"/>
            <w:r>
              <w:rPr>
                <w:rFonts w:ascii="宋体" w:hAnsi="宋体" w:cs="宋体" w:hint="eastAsia"/>
                <w:color w:val="000000" w:themeColor="text1"/>
                <w:sz w:val="18"/>
                <w:szCs w:val="18"/>
              </w:rPr>
              <w:t>：</w:t>
            </w:r>
            <w:r>
              <w:rPr>
                <w:rFonts w:ascii="宋体" w:hAnsi="宋体" w:cs="宋体" w:hint="eastAsia"/>
                <w:color w:val="000000" w:themeColor="text1"/>
                <w:kern w:val="21"/>
                <w:sz w:val="18"/>
                <w:szCs w:val="18"/>
              </w:rPr>
              <w:t>违反本规定，客运站经营者有下列情形之一的，由县级以上道路运输管理机构责令改正，处1万元以上3万元以下的罚款：（三）允许未经安全检查或者安全检查不合格的车辆发车的</w:t>
            </w:r>
          </w:p>
        </w:tc>
        <w:tc>
          <w:tcPr>
            <w:tcW w:w="676" w:type="dxa"/>
            <w:vAlign w:val="center"/>
          </w:tcPr>
          <w:p w14:paraId="5A0722F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5ED530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允许1辆车出站</w:t>
            </w:r>
          </w:p>
        </w:tc>
        <w:tc>
          <w:tcPr>
            <w:tcW w:w="3327" w:type="dxa"/>
            <w:gridSpan w:val="3"/>
            <w:vAlign w:val="center"/>
          </w:tcPr>
          <w:p w14:paraId="33ADBA2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23D8E338" w14:textId="77777777">
        <w:trPr>
          <w:cantSplit/>
          <w:trHeight w:val="1034"/>
        </w:trPr>
        <w:tc>
          <w:tcPr>
            <w:tcW w:w="780" w:type="dxa"/>
            <w:vMerge/>
            <w:vAlign w:val="center"/>
          </w:tcPr>
          <w:p w14:paraId="2C794DFD" w14:textId="77777777" w:rsidR="00D64E21" w:rsidRDefault="00D64E21">
            <w:pPr>
              <w:rPr>
                <w:rFonts w:ascii="宋体" w:hAnsi="宋体" w:cs="宋体"/>
                <w:color w:val="000000" w:themeColor="text1"/>
                <w:kern w:val="21"/>
                <w:sz w:val="18"/>
                <w:szCs w:val="18"/>
              </w:rPr>
            </w:pPr>
          </w:p>
        </w:tc>
        <w:tc>
          <w:tcPr>
            <w:tcW w:w="1366" w:type="dxa"/>
            <w:vMerge/>
            <w:vAlign w:val="center"/>
          </w:tcPr>
          <w:p w14:paraId="44B1A77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E72882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ADE06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2B2F1D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允许2辆以上车发车</w:t>
            </w:r>
          </w:p>
        </w:tc>
        <w:tc>
          <w:tcPr>
            <w:tcW w:w="3327" w:type="dxa"/>
            <w:gridSpan w:val="3"/>
            <w:vAlign w:val="center"/>
          </w:tcPr>
          <w:p w14:paraId="55F49A8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w:t>
            </w:r>
          </w:p>
        </w:tc>
      </w:tr>
      <w:tr w:rsidR="00D64E21" w14:paraId="55B7F48C" w14:textId="77777777">
        <w:trPr>
          <w:cantSplit/>
          <w:trHeight w:val="1215"/>
        </w:trPr>
        <w:tc>
          <w:tcPr>
            <w:tcW w:w="780" w:type="dxa"/>
            <w:vMerge/>
            <w:vAlign w:val="center"/>
          </w:tcPr>
          <w:p w14:paraId="52919B55" w14:textId="77777777" w:rsidR="00D64E21" w:rsidRDefault="00D64E21">
            <w:pPr>
              <w:rPr>
                <w:rFonts w:ascii="宋体" w:hAnsi="宋体" w:cs="宋体"/>
                <w:color w:val="000000" w:themeColor="text1"/>
                <w:kern w:val="21"/>
                <w:sz w:val="18"/>
                <w:szCs w:val="18"/>
              </w:rPr>
            </w:pPr>
          </w:p>
        </w:tc>
        <w:tc>
          <w:tcPr>
            <w:tcW w:w="1366" w:type="dxa"/>
            <w:vMerge/>
            <w:vAlign w:val="center"/>
          </w:tcPr>
          <w:p w14:paraId="3700EA5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92BCD80"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077679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FCCE4C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允许3辆以上车发车</w:t>
            </w:r>
          </w:p>
        </w:tc>
        <w:tc>
          <w:tcPr>
            <w:tcW w:w="3327" w:type="dxa"/>
            <w:gridSpan w:val="3"/>
            <w:vAlign w:val="center"/>
          </w:tcPr>
          <w:p w14:paraId="52710A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处2-2.5万元的罚款</w:t>
            </w:r>
          </w:p>
        </w:tc>
      </w:tr>
      <w:tr w:rsidR="00D64E21" w14:paraId="2D155269" w14:textId="77777777">
        <w:trPr>
          <w:cantSplit/>
          <w:trHeight w:val="555"/>
        </w:trPr>
        <w:tc>
          <w:tcPr>
            <w:tcW w:w="780" w:type="dxa"/>
            <w:vMerge/>
            <w:vAlign w:val="center"/>
          </w:tcPr>
          <w:p w14:paraId="0D2D80CB" w14:textId="77777777" w:rsidR="00D64E21" w:rsidRDefault="00D64E21">
            <w:pPr>
              <w:rPr>
                <w:rFonts w:ascii="宋体" w:hAnsi="宋体" w:cs="宋体"/>
                <w:color w:val="000000" w:themeColor="text1"/>
                <w:kern w:val="21"/>
                <w:sz w:val="18"/>
                <w:szCs w:val="18"/>
              </w:rPr>
            </w:pPr>
          </w:p>
        </w:tc>
        <w:tc>
          <w:tcPr>
            <w:tcW w:w="1366" w:type="dxa"/>
            <w:vMerge/>
            <w:vAlign w:val="center"/>
          </w:tcPr>
          <w:p w14:paraId="25B2AEB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2E6249C"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21744FE"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31BEB9B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允许5辆以上车发车</w:t>
            </w:r>
          </w:p>
        </w:tc>
        <w:tc>
          <w:tcPr>
            <w:tcW w:w="3327" w:type="dxa"/>
            <w:gridSpan w:val="3"/>
            <w:vAlign w:val="center"/>
          </w:tcPr>
          <w:p w14:paraId="7CE6609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处2.5-3万元的罚款</w:t>
            </w:r>
          </w:p>
        </w:tc>
      </w:tr>
      <w:tr w:rsidR="00D64E21" w14:paraId="0668C026" w14:textId="77777777">
        <w:trPr>
          <w:cantSplit/>
          <w:trHeight w:val="454"/>
        </w:trPr>
        <w:tc>
          <w:tcPr>
            <w:tcW w:w="780" w:type="dxa"/>
            <w:vMerge w:val="restart"/>
            <w:vAlign w:val="center"/>
          </w:tcPr>
          <w:p w14:paraId="260744D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1.21</w:t>
            </w:r>
          </w:p>
        </w:tc>
        <w:tc>
          <w:tcPr>
            <w:tcW w:w="1366" w:type="dxa"/>
            <w:vMerge w:val="restart"/>
            <w:vAlign w:val="center"/>
          </w:tcPr>
          <w:p w14:paraId="7FE9870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客运站经营者无正当理由拒绝客运车辆进</w:t>
            </w:r>
            <w:r>
              <w:rPr>
                <w:rFonts w:ascii="宋体" w:hAnsi="宋体" w:cs="宋体" w:hint="eastAsia"/>
                <w:color w:val="000000" w:themeColor="text1"/>
                <w:kern w:val="21"/>
                <w:sz w:val="18"/>
                <w:szCs w:val="18"/>
              </w:rPr>
              <w:lastRenderedPageBreak/>
              <w:t>站从事经营活动</w:t>
            </w:r>
          </w:p>
        </w:tc>
        <w:tc>
          <w:tcPr>
            <w:tcW w:w="4231" w:type="dxa"/>
            <w:gridSpan w:val="2"/>
            <w:vMerge w:val="restart"/>
            <w:vAlign w:val="center"/>
          </w:tcPr>
          <w:p w14:paraId="3CEE3950"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《中华人民共和国道路运输条例》第七十一条第一款：</w:t>
            </w:r>
            <w:r>
              <w:rPr>
                <w:rFonts w:ascii="宋体" w:hAnsi="宋体" w:cs="宋体" w:hint="eastAsia"/>
                <w:color w:val="000000" w:themeColor="text1"/>
                <w:sz w:val="18"/>
                <w:szCs w:val="18"/>
                <w:lang w:bidi="ar"/>
              </w:rPr>
              <w:t>违反本条例的规定，道路运输站(场)经营者允许无证经营的车辆进站从事经营活动以及超载</w:t>
            </w:r>
            <w:r>
              <w:rPr>
                <w:rFonts w:ascii="宋体" w:hAnsi="宋体" w:cs="宋体" w:hint="eastAsia"/>
                <w:color w:val="000000" w:themeColor="text1"/>
                <w:sz w:val="18"/>
                <w:szCs w:val="18"/>
                <w:lang w:bidi="ar"/>
              </w:rPr>
              <w:lastRenderedPageBreak/>
              <w:t>车辆、未经安全检查的车辆出站或者无正当理由拒绝道路运输车辆进站从事经营活动的，由县级以上地方人民政府交通运输主管部门责令改正，处1万元以上3万元以下的罚款。</w:t>
            </w:r>
          </w:p>
        </w:tc>
        <w:tc>
          <w:tcPr>
            <w:tcW w:w="676" w:type="dxa"/>
            <w:vAlign w:val="center"/>
          </w:tcPr>
          <w:p w14:paraId="1A19923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一般</w:t>
            </w:r>
          </w:p>
        </w:tc>
        <w:tc>
          <w:tcPr>
            <w:tcW w:w="3797" w:type="dxa"/>
            <w:gridSpan w:val="2"/>
            <w:vAlign w:val="center"/>
          </w:tcPr>
          <w:p w14:paraId="620A63B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拒绝的班次不足3个</w:t>
            </w:r>
          </w:p>
        </w:tc>
        <w:tc>
          <w:tcPr>
            <w:tcW w:w="3327" w:type="dxa"/>
            <w:gridSpan w:val="3"/>
            <w:vAlign w:val="center"/>
          </w:tcPr>
          <w:p w14:paraId="43A0AF1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6D2FB4B4" w14:textId="77777777">
        <w:trPr>
          <w:cantSplit/>
          <w:trHeight w:val="516"/>
        </w:trPr>
        <w:tc>
          <w:tcPr>
            <w:tcW w:w="780" w:type="dxa"/>
            <w:vMerge/>
            <w:vAlign w:val="center"/>
          </w:tcPr>
          <w:p w14:paraId="7BA02248" w14:textId="77777777" w:rsidR="00D64E21" w:rsidRDefault="00D64E21">
            <w:pPr>
              <w:rPr>
                <w:rFonts w:ascii="宋体" w:hAnsi="宋体" w:cs="宋体"/>
                <w:color w:val="000000" w:themeColor="text1"/>
                <w:kern w:val="21"/>
                <w:sz w:val="18"/>
                <w:szCs w:val="18"/>
              </w:rPr>
            </w:pPr>
          </w:p>
        </w:tc>
        <w:tc>
          <w:tcPr>
            <w:tcW w:w="1366" w:type="dxa"/>
            <w:vMerge/>
            <w:vAlign w:val="center"/>
          </w:tcPr>
          <w:p w14:paraId="4950120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FCF6EEE"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3DF6DA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5D7DE38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拒绝3个以上班次</w:t>
            </w:r>
          </w:p>
        </w:tc>
        <w:tc>
          <w:tcPr>
            <w:tcW w:w="3327" w:type="dxa"/>
            <w:gridSpan w:val="3"/>
            <w:vAlign w:val="center"/>
          </w:tcPr>
          <w:p w14:paraId="418D84E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w:t>
            </w:r>
          </w:p>
        </w:tc>
      </w:tr>
      <w:tr w:rsidR="00D64E21" w14:paraId="2CF8F216" w14:textId="77777777">
        <w:trPr>
          <w:cantSplit/>
        </w:trPr>
        <w:tc>
          <w:tcPr>
            <w:tcW w:w="780" w:type="dxa"/>
            <w:vMerge/>
            <w:vAlign w:val="center"/>
          </w:tcPr>
          <w:p w14:paraId="5A345F17" w14:textId="77777777" w:rsidR="00D64E21" w:rsidRDefault="00D64E21">
            <w:pPr>
              <w:rPr>
                <w:rFonts w:ascii="宋体" w:hAnsi="宋体" w:cs="宋体"/>
                <w:color w:val="000000" w:themeColor="text1"/>
                <w:kern w:val="21"/>
                <w:sz w:val="18"/>
                <w:szCs w:val="18"/>
              </w:rPr>
            </w:pPr>
          </w:p>
        </w:tc>
        <w:tc>
          <w:tcPr>
            <w:tcW w:w="1366" w:type="dxa"/>
            <w:vMerge/>
            <w:vAlign w:val="center"/>
          </w:tcPr>
          <w:p w14:paraId="2630DF6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BF666E7"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6D67D8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D9A03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拒绝5个以上班次</w:t>
            </w:r>
          </w:p>
        </w:tc>
        <w:tc>
          <w:tcPr>
            <w:tcW w:w="3327" w:type="dxa"/>
            <w:gridSpan w:val="3"/>
            <w:vAlign w:val="center"/>
          </w:tcPr>
          <w:p w14:paraId="38804C3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处2-3万元的罚款</w:t>
            </w:r>
          </w:p>
        </w:tc>
      </w:tr>
      <w:tr w:rsidR="00D64E21" w14:paraId="00091EAE" w14:textId="77777777">
        <w:trPr>
          <w:cantSplit/>
          <w:trHeight w:val="1400"/>
        </w:trPr>
        <w:tc>
          <w:tcPr>
            <w:tcW w:w="780" w:type="dxa"/>
            <w:vAlign w:val="center"/>
          </w:tcPr>
          <w:p w14:paraId="656C057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1.22</w:t>
            </w:r>
          </w:p>
        </w:tc>
        <w:tc>
          <w:tcPr>
            <w:tcW w:w="1366" w:type="dxa"/>
            <w:vAlign w:val="center"/>
          </w:tcPr>
          <w:p w14:paraId="7C1B81E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道路运输站(场)经营者擅自改变道路运输站(场)的用途和服务功能,拒不改正</w:t>
            </w:r>
          </w:p>
        </w:tc>
        <w:tc>
          <w:tcPr>
            <w:tcW w:w="4231" w:type="dxa"/>
            <w:gridSpan w:val="2"/>
            <w:vAlign w:val="center"/>
          </w:tcPr>
          <w:p w14:paraId="46532733"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《中华人民共和国道路运输条例》第七十一条第二款：</w:t>
            </w:r>
            <w:r>
              <w:rPr>
                <w:rFonts w:ascii="宋体" w:hAnsi="宋体" w:cs="宋体" w:hint="eastAsia"/>
                <w:color w:val="000000" w:themeColor="text1"/>
                <w:sz w:val="18"/>
                <w:szCs w:val="18"/>
                <w:lang w:bidi="ar"/>
              </w:rPr>
              <w:t>违反本条例的规定，道路运输站(场)经营者擅自改变道路运输站(场)的用途和服务功能，或者不公布运输线路、起止经停站点、运输班次、始发时间、票价的，由县级以上地方人民政府交通运输主管部门责令改正；拒不改正的，处3000元的罚款；有违法所得的，没收违法所得。</w:t>
            </w:r>
          </w:p>
        </w:tc>
        <w:tc>
          <w:tcPr>
            <w:tcW w:w="676" w:type="dxa"/>
            <w:vAlign w:val="center"/>
          </w:tcPr>
          <w:p w14:paraId="7F13B6D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325AB58B" w14:textId="77777777" w:rsidR="00D64E21" w:rsidRDefault="00000000">
            <w:pPr>
              <w:rPr>
                <w:rFonts w:ascii="宋体" w:hAnsi="宋体" w:cs="宋体"/>
                <w:color w:val="000000" w:themeColor="text1"/>
                <w:kern w:val="21"/>
                <w:sz w:val="18"/>
                <w:szCs w:val="18"/>
                <w:shd w:val="pct10" w:color="auto" w:fill="FFFFFF"/>
              </w:rPr>
            </w:pPr>
            <w:r>
              <w:rPr>
                <w:rFonts w:ascii="宋体" w:hAnsi="宋体" w:cs="宋体" w:hint="eastAsia"/>
                <w:color w:val="000000" w:themeColor="text1"/>
                <w:kern w:val="21"/>
                <w:sz w:val="18"/>
                <w:szCs w:val="18"/>
              </w:rPr>
              <w:t>擅自改变道路运输站(场)的用途和服务功能，且拒不改正</w:t>
            </w:r>
          </w:p>
        </w:tc>
        <w:tc>
          <w:tcPr>
            <w:tcW w:w="3327" w:type="dxa"/>
            <w:gridSpan w:val="3"/>
            <w:vAlign w:val="center"/>
          </w:tcPr>
          <w:p w14:paraId="5CF3622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没收违法所得，处3000元的罚款</w:t>
            </w:r>
          </w:p>
        </w:tc>
      </w:tr>
      <w:tr w:rsidR="00D64E21" w14:paraId="6BBA08DB" w14:textId="77777777">
        <w:trPr>
          <w:cantSplit/>
          <w:trHeight w:val="1521"/>
        </w:trPr>
        <w:tc>
          <w:tcPr>
            <w:tcW w:w="780" w:type="dxa"/>
            <w:vAlign w:val="center"/>
          </w:tcPr>
          <w:p w14:paraId="78EAA8A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1.23</w:t>
            </w:r>
          </w:p>
        </w:tc>
        <w:tc>
          <w:tcPr>
            <w:tcW w:w="1366" w:type="dxa"/>
            <w:vAlign w:val="center"/>
          </w:tcPr>
          <w:p w14:paraId="5D54749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客运站经营者不公布运输线路、起止经停站点、运输班次、始发时间、票价，拒不改正</w:t>
            </w:r>
          </w:p>
        </w:tc>
        <w:tc>
          <w:tcPr>
            <w:tcW w:w="4231" w:type="dxa"/>
            <w:gridSpan w:val="2"/>
            <w:vAlign w:val="center"/>
          </w:tcPr>
          <w:p w14:paraId="0C09CAC1"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《中华人民共和国道路运输条例》第七十一条第二款：</w:t>
            </w:r>
            <w:r>
              <w:rPr>
                <w:rFonts w:ascii="宋体" w:hAnsi="宋体" w:cs="宋体" w:hint="eastAsia"/>
                <w:color w:val="000000" w:themeColor="text1"/>
                <w:sz w:val="18"/>
                <w:szCs w:val="18"/>
                <w:lang w:bidi="ar"/>
              </w:rPr>
              <w:t>违反本条例的规定，道路运输站(场)经营者擅自改变道路运输站(场)的用途和服务功能，或者不公布运输线路、起止经停站点、运输班次、始发时间、票价的，由县级以上地方人民政府交通运输主管部门责令改正；拒不改正的，处3000元的罚款；有违法所得的，没收违法所得。</w:t>
            </w:r>
          </w:p>
        </w:tc>
        <w:tc>
          <w:tcPr>
            <w:tcW w:w="676" w:type="dxa"/>
            <w:vAlign w:val="center"/>
          </w:tcPr>
          <w:p w14:paraId="6EB4184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0E14C85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不公布，且拒不改正</w:t>
            </w:r>
          </w:p>
        </w:tc>
        <w:tc>
          <w:tcPr>
            <w:tcW w:w="3327" w:type="dxa"/>
            <w:gridSpan w:val="3"/>
            <w:vAlign w:val="center"/>
          </w:tcPr>
          <w:p w14:paraId="4E569C6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没收违法所得，处3000元的罚款</w:t>
            </w:r>
          </w:p>
        </w:tc>
      </w:tr>
      <w:tr w:rsidR="00D64E21" w14:paraId="4B2BC856" w14:textId="77777777">
        <w:trPr>
          <w:cantSplit/>
          <w:trHeight w:val="330"/>
        </w:trPr>
        <w:tc>
          <w:tcPr>
            <w:tcW w:w="780" w:type="dxa"/>
            <w:vMerge w:val="restart"/>
            <w:vAlign w:val="center"/>
          </w:tcPr>
          <w:p w14:paraId="5AF2AEA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1.24</w:t>
            </w:r>
          </w:p>
        </w:tc>
        <w:tc>
          <w:tcPr>
            <w:tcW w:w="1366" w:type="dxa"/>
            <w:vMerge w:val="restart"/>
            <w:vAlign w:val="center"/>
          </w:tcPr>
          <w:p w14:paraId="2B23D2B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使用失效、伪造、变造、被注销等无效的道路运输经营许可证件或超越许可事项从事道路货物运输经营</w:t>
            </w:r>
          </w:p>
        </w:tc>
        <w:tc>
          <w:tcPr>
            <w:tcW w:w="4231" w:type="dxa"/>
            <w:gridSpan w:val="2"/>
            <w:vMerge w:val="restart"/>
            <w:vAlign w:val="center"/>
          </w:tcPr>
          <w:p w14:paraId="18580609"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货物运输及站场管理规定》第五十七条：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刑事责任：（二）使用失效、伪造、变造、被注销等无效的道路运输经营许可证件从事道路货物运输</w:t>
            </w:r>
            <w:r>
              <w:rPr>
                <w:rFonts w:ascii="宋体" w:hAnsi="宋体" w:cs="宋体" w:hint="eastAsia"/>
                <w:color w:val="000000" w:themeColor="text1"/>
                <w:kern w:val="21"/>
                <w:sz w:val="18"/>
                <w:szCs w:val="18"/>
              </w:rPr>
              <w:lastRenderedPageBreak/>
              <w:t>经营的（三）超越许可的事项，从事道路货物运输经营的</w:t>
            </w:r>
          </w:p>
        </w:tc>
        <w:tc>
          <w:tcPr>
            <w:tcW w:w="676" w:type="dxa"/>
            <w:vMerge w:val="restart"/>
            <w:vAlign w:val="center"/>
          </w:tcPr>
          <w:p w14:paraId="03EC404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Merge w:val="restart"/>
            <w:vAlign w:val="center"/>
          </w:tcPr>
          <w:p w14:paraId="196B397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使用失效、伪造、变造、被注销等无效的道路运输经营许可证件或超越许可事项从事道路货物运输经营</w:t>
            </w:r>
          </w:p>
        </w:tc>
        <w:tc>
          <w:tcPr>
            <w:tcW w:w="3327" w:type="dxa"/>
            <w:gridSpan w:val="3"/>
            <w:vAlign w:val="center"/>
          </w:tcPr>
          <w:p w14:paraId="41894BB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违法所得2万元以上的，没收违法所得，处违法所得2-4倍的罚款</w:t>
            </w:r>
          </w:p>
        </w:tc>
      </w:tr>
      <w:tr w:rsidR="00D64E21" w14:paraId="738A6AA1" w14:textId="77777777">
        <w:trPr>
          <w:cantSplit/>
          <w:trHeight w:val="666"/>
        </w:trPr>
        <w:tc>
          <w:tcPr>
            <w:tcW w:w="780" w:type="dxa"/>
            <w:vMerge/>
            <w:vAlign w:val="center"/>
          </w:tcPr>
          <w:p w14:paraId="69B15EEF" w14:textId="77777777" w:rsidR="00D64E21" w:rsidRDefault="00D64E21">
            <w:pPr>
              <w:rPr>
                <w:rFonts w:ascii="宋体" w:hAnsi="宋体" w:cs="宋体"/>
                <w:color w:val="000000" w:themeColor="text1"/>
                <w:kern w:val="21"/>
                <w:sz w:val="18"/>
                <w:szCs w:val="18"/>
              </w:rPr>
            </w:pPr>
          </w:p>
        </w:tc>
        <w:tc>
          <w:tcPr>
            <w:tcW w:w="1366" w:type="dxa"/>
            <w:vMerge/>
            <w:vAlign w:val="center"/>
          </w:tcPr>
          <w:p w14:paraId="5493F2E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ADA8054"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3B79EC62"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4F6E4B96"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5556871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违法所得不足2万元的，处3-5万元的罚款</w:t>
            </w:r>
          </w:p>
        </w:tc>
      </w:tr>
      <w:tr w:rsidR="00D64E21" w14:paraId="2BE243D1" w14:textId="77777777">
        <w:trPr>
          <w:cantSplit/>
          <w:trHeight w:val="597"/>
        </w:trPr>
        <w:tc>
          <w:tcPr>
            <w:tcW w:w="780" w:type="dxa"/>
            <w:vMerge/>
            <w:vAlign w:val="center"/>
          </w:tcPr>
          <w:p w14:paraId="20298F70" w14:textId="77777777" w:rsidR="00D64E21" w:rsidRDefault="00D64E21">
            <w:pPr>
              <w:rPr>
                <w:rFonts w:ascii="宋体" w:hAnsi="宋体" w:cs="宋体"/>
                <w:color w:val="000000" w:themeColor="text1"/>
                <w:kern w:val="21"/>
                <w:sz w:val="18"/>
                <w:szCs w:val="18"/>
              </w:rPr>
            </w:pPr>
          </w:p>
        </w:tc>
        <w:tc>
          <w:tcPr>
            <w:tcW w:w="1366" w:type="dxa"/>
            <w:vMerge/>
            <w:vAlign w:val="center"/>
          </w:tcPr>
          <w:p w14:paraId="7570735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60668AF"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6EEB00E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Merge w:val="restart"/>
            <w:vAlign w:val="center"/>
          </w:tcPr>
          <w:p w14:paraId="488D829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发生同责以上行车事故</w:t>
            </w:r>
          </w:p>
        </w:tc>
        <w:tc>
          <w:tcPr>
            <w:tcW w:w="3327" w:type="dxa"/>
            <w:gridSpan w:val="3"/>
            <w:vAlign w:val="center"/>
          </w:tcPr>
          <w:p w14:paraId="77D7C6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违法所得2万元以上的，没收违法所得，处违法所得4-7倍的罚款</w:t>
            </w:r>
          </w:p>
        </w:tc>
      </w:tr>
      <w:tr w:rsidR="00D64E21" w14:paraId="18D8FC6F" w14:textId="77777777">
        <w:trPr>
          <w:cantSplit/>
          <w:trHeight w:val="636"/>
        </w:trPr>
        <w:tc>
          <w:tcPr>
            <w:tcW w:w="780" w:type="dxa"/>
            <w:vMerge/>
            <w:vAlign w:val="center"/>
          </w:tcPr>
          <w:p w14:paraId="225074FB" w14:textId="77777777" w:rsidR="00D64E21" w:rsidRDefault="00D64E21">
            <w:pPr>
              <w:rPr>
                <w:rFonts w:ascii="宋体" w:hAnsi="宋体" w:cs="宋体"/>
                <w:color w:val="000000" w:themeColor="text1"/>
                <w:kern w:val="21"/>
                <w:sz w:val="18"/>
                <w:szCs w:val="18"/>
              </w:rPr>
            </w:pPr>
          </w:p>
        </w:tc>
        <w:tc>
          <w:tcPr>
            <w:tcW w:w="1366" w:type="dxa"/>
            <w:vMerge/>
            <w:vAlign w:val="center"/>
          </w:tcPr>
          <w:p w14:paraId="03A482A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935D0E2"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009B4420"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5F9120D1" w14:textId="77777777" w:rsidR="00D64E21" w:rsidRDefault="00D64E21">
            <w:pPr>
              <w:numPr>
                <w:ilvl w:val="0"/>
                <w:numId w:val="6"/>
              </w:numPr>
              <w:ind w:left="0" w:firstLine="0"/>
              <w:rPr>
                <w:rFonts w:ascii="宋体" w:hAnsi="宋体" w:cs="宋体"/>
                <w:color w:val="000000" w:themeColor="text1"/>
                <w:kern w:val="21"/>
                <w:sz w:val="18"/>
                <w:szCs w:val="18"/>
              </w:rPr>
            </w:pPr>
          </w:p>
        </w:tc>
        <w:tc>
          <w:tcPr>
            <w:tcW w:w="3327" w:type="dxa"/>
            <w:gridSpan w:val="3"/>
            <w:vAlign w:val="center"/>
          </w:tcPr>
          <w:p w14:paraId="5DA4DDA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违法所得不足2万元的，处5-7万元的罚款</w:t>
            </w:r>
          </w:p>
        </w:tc>
      </w:tr>
      <w:tr w:rsidR="00D64E21" w14:paraId="0CD92D9C" w14:textId="77777777">
        <w:trPr>
          <w:cantSplit/>
          <w:trHeight w:val="756"/>
        </w:trPr>
        <w:tc>
          <w:tcPr>
            <w:tcW w:w="780" w:type="dxa"/>
            <w:vMerge/>
            <w:vAlign w:val="center"/>
          </w:tcPr>
          <w:p w14:paraId="5758E5D8" w14:textId="77777777" w:rsidR="00D64E21" w:rsidRDefault="00D64E21">
            <w:pPr>
              <w:rPr>
                <w:rFonts w:ascii="宋体" w:hAnsi="宋体" w:cs="宋体"/>
                <w:color w:val="000000" w:themeColor="text1"/>
                <w:kern w:val="21"/>
                <w:sz w:val="18"/>
                <w:szCs w:val="18"/>
              </w:rPr>
            </w:pPr>
          </w:p>
        </w:tc>
        <w:tc>
          <w:tcPr>
            <w:tcW w:w="1366" w:type="dxa"/>
            <w:vMerge/>
            <w:vAlign w:val="center"/>
          </w:tcPr>
          <w:p w14:paraId="0876802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51F85ED"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6561B78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Merge w:val="restart"/>
            <w:vAlign w:val="center"/>
          </w:tcPr>
          <w:p w14:paraId="70CB8FF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发生同责以上事故，致3人以下死亡的</w:t>
            </w:r>
          </w:p>
        </w:tc>
        <w:tc>
          <w:tcPr>
            <w:tcW w:w="3327" w:type="dxa"/>
            <w:gridSpan w:val="3"/>
            <w:vAlign w:val="center"/>
          </w:tcPr>
          <w:p w14:paraId="4C5FA8B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违法所得2万元以上的，没收违法所得，处违法所得7-9倍的罚款</w:t>
            </w:r>
          </w:p>
        </w:tc>
      </w:tr>
      <w:tr w:rsidR="00D64E21" w14:paraId="29D9E52D" w14:textId="77777777">
        <w:trPr>
          <w:cantSplit/>
          <w:trHeight w:val="741"/>
        </w:trPr>
        <w:tc>
          <w:tcPr>
            <w:tcW w:w="780" w:type="dxa"/>
            <w:vMerge/>
            <w:vAlign w:val="center"/>
          </w:tcPr>
          <w:p w14:paraId="02B77013" w14:textId="77777777" w:rsidR="00D64E21" w:rsidRDefault="00D64E21">
            <w:pPr>
              <w:rPr>
                <w:rFonts w:ascii="宋体" w:hAnsi="宋体" w:cs="宋体"/>
                <w:color w:val="000000" w:themeColor="text1"/>
                <w:kern w:val="21"/>
                <w:sz w:val="18"/>
                <w:szCs w:val="18"/>
              </w:rPr>
            </w:pPr>
          </w:p>
        </w:tc>
        <w:tc>
          <w:tcPr>
            <w:tcW w:w="1366" w:type="dxa"/>
            <w:vMerge/>
            <w:vAlign w:val="center"/>
          </w:tcPr>
          <w:p w14:paraId="5253376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D826F72"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6FFA5C40"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72B1FC68"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312D170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违法所得不足2万元的，处7-9万元的罚款</w:t>
            </w:r>
          </w:p>
        </w:tc>
      </w:tr>
      <w:tr w:rsidR="00D64E21" w14:paraId="316302C1" w14:textId="77777777">
        <w:trPr>
          <w:cantSplit/>
          <w:trHeight w:val="597"/>
        </w:trPr>
        <w:tc>
          <w:tcPr>
            <w:tcW w:w="780" w:type="dxa"/>
            <w:vMerge/>
            <w:vAlign w:val="center"/>
          </w:tcPr>
          <w:p w14:paraId="2739C392" w14:textId="77777777" w:rsidR="00D64E21" w:rsidRDefault="00D64E21">
            <w:pPr>
              <w:rPr>
                <w:rFonts w:ascii="宋体" w:hAnsi="宋体" w:cs="宋体"/>
                <w:color w:val="000000" w:themeColor="text1"/>
                <w:kern w:val="21"/>
                <w:sz w:val="18"/>
                <w:szCs w:val="18"/>
              </w:rPr>
            </w:pPr>
          </w:p>
        </w:tc>
        <w:tc>
          <w:tcPr>
            <w:tcW w:w="1366" w:type="dxa"/>
            <w:vMerge/>
            <w:vAlign w:val="center"/>
          </w:tcPr>
          <w:p w14:paraId="6E1071C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7EAEDC4"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5AB02A7B"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Merge w:val="restart"/>
            <w:vAlign w:val="center"/>
          </w:tcPr>
          <w:p w14:paraId="335A85F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发生同责以上事故，致4人以上死亡的</w:t>
            </w:r>
          </w:p>
        </w:tc>
        <w:tc>
          <w:tcPr>
            <w:tcW w:w="3327" w:type="dxa"/>
            <w:gridSpan w:val="3"/>
            <w:vAlign w:val="center"/>
          </w:tcPr>
          <w:p w14:paraId="32D1B03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违法所得2万元以上的，没收违法所得，处违法所得9-10倍的罚款</w:t>
            </w:r>
          </w:p>
        </w:tc>
      </w:tr>
      <w:tr w:rsidR="00D64E21" w14:paraId="2675CF1B" w14:textId="77777777">
        <w:trPr>
          <w:cantSplit/>
          <w:trHeight w:val="681"/>
        </w:trPr>
        <w:tc>
          <w:tcPr>
            <w:tcW w:w="780" w:type="dxa"/>
            <w:vMerge/>
            <w:vAlign w:val="center"/>
          </w:tcPr>
          <w:p w14:paraId="3E6D83D9" w14:textId="77777777" w:rsidR="00D64E21" w:rsidRDefault="00D64E21">
            <w:pPr>
              <w:rPr>
                <w:rFonts w:ascii="宋体" w:hAnsi="宋体" w:cs="宋体"/>
                <w:color w:val="000000" w:themeColor="text1"/>
                <w:kern w:val="21"/>
                <w:sz w:val="18"/>
                <w:szCs w:val="18"/>
              </w:rPr>
            </w:pPr>
          </w:p>
        </w:tc>
        <w:tc>
          <w:tcPr>
            <w:tcW w:w="1366" w:type="dxa"/>
            <w:vMerge/>
            <w:vAlign w:val="center"/>
          </w:tcPr>
          <w:p w14:paraId="0A67FE9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29EA9C4"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BE3A5E9"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5760B016"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3350310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违法所得不足2万元的，处9-10万元的罚款</w:t>
            </w:r>
          </w:p>
        </w:tc>
      </w:tr>
      <w:tr w:rsidR="00D64E21" w14:paraId="5EC16641" w14:textId="77777777">
        <w:trPr>
          <w:cantSplit/>
          <w:trHeight w:val="1945"/>
        </w:trPr>
        <w:tc>
          <w:tcPr>
            <w:tcW w:w="780" w:type="dxa"/>
            <w:vMerge w:val="restart"/>
            <w:vAlign w:val="center"/>
          </w:tcPr>
          <w:p w14:paraId="1097186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1.25</w:t>
            </w:r>
          </w:p>
        </w:tc>
        <w:tc>
          <w:tcPr>
            <w:tcW w:w="1366" w:type="dxa"/>
            <w:vMerge w:val="restart"/>
            <w:vAlign w:val="center"/>
          </w:tcPr>
          <w:p w14:paraId="0F90CA5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货运经营者没有采取必要措施防止货物脱落扬撒</w:t>
            </w:r>
          </w:p>
        </w:tc>
        <w:tc>
          <w:tcPr>
            <w:tcW w:w="4231" w:type="dxa"/>
            <w:gridSpan w:val="2"/>
            <w:vMerge w:val="restart"/>
            <w:vAlign w:val="center"/>
          </w:tcPr>
          <w:p w14:paraId="40B0378A"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《中华人民共和国道路运输条例》第六十九条：</w:t>
            </w:r>
            <w:r>
              <w:rPr>
                <w:rFonts w:ascii="宋体" w:hAnsi="宋体" w:cs="宋体" w:hint="eastAsia"/>
                <w:color w:val="000000" w:themeColor="text1"/>
                <w:sz w:val="18"/>
                <w:szCs w:val="18"/>
                <w:lang w:bidi="ar"/>
              </w:rPr>
              <w:t>违反本条例的规定，客运经营者、货运经营者有下列情形之一的，由县级以上地方人民政府交通运输主管部门责令改正，处1000元以上3000元以下的罚款；情节严重的，由原许可机关吊销道路运输经营许可证：</w:t>
            </w:r>
            <w:r>
              <w:rPr>
                <w:rFonts w:ascii="宋体" w:hAnsi="宋体" w:cs="宋体" w:hint="eastAsia"/>
                <w:color w:val="000000" w:themeColor="text1"/>
                <w:kern w:val="21"/>
                <w:sz w:val="18"/>
                <w:szCs w:val="18"/>
              </w:rPr>
              <w:t>(五)没有采取必要措施防止货物脱落、扬撒等的</w:t>
            </w:r>
          </w:p>
          <w:p w14:paraId="434F763C"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需要吊销相应的经营范围的：根据《道路货物运输及站场管理规定》第六十一条：违反本规定，道路货物运输经营者有下列情形之一的，由县级以上道路运输管理机构责令改正，处1000元以上3000元以下的罚款；情节严重的，由原许可机关吊销道</w:t>
            </w:r>
            <w:r>
              <w:rPr>
                <w:rFonts w:ascii="宋体" w:hAnsi="宋体" w:cs="宋体" w:hint="eastAsia"/>
                <w:color w:val="000000" w:themeColor="text1"/>
                <w:kern w:val="21"/>
                <w:sz w:val="18"/>
                <w:szCs w:val="18"/>
              </w:rPr>
              <w:lastRenderedPageBreak/>
              <w:t>路运输经营许可证或者吊销其相应的经营范围：（二）没有采取必要措施防止货物脱落、扬撒的。</w:t>
            </w:r>
            <w:r>
              <w:rPr>
                <w:rFonts w:ascii="宋体" w:hAnsi="宋体" w:cs="宋体" w:hint="eastAsia"/>
                <w:bCs/>
                <w:color w:val="000000" w:themeColor="text1"/>
                <w:kern w:val="21"/>
                <w:sz w:val="18"/>
                <w:szCs w:val="18"/>
              </w:rPr>
              <w:t>《道路危险货物运输管理规定》</w:t>
            </w:r>
            <w:r>
              <w:rPr>
                <w:rFonts w:ascii="宋体" w:hAnsi="宋体" w:cs="宋体" w:hint="eastAsia"/>
                <w:color w:val="000000" w:themeColor="text1"/>
                <w:sz w:val="18"/>
                <w:szCs w:val="18"/>
                <w:shd w:val="clear" w:color="auto" w:fill="FFFFFF"/>
              </w:rPr>
              <w:t>第六十四条： 本规定对道路危险货物运输经营未作规定的，按照《道路货物运输及站场管理规定》执行；对非经营性道路危险货物运输未作规定的，参照《道路货物运输及站场管理规定》执行</w:t>
            </w:r>
          </w:p>
        </w:tc>
        <w:tc>
          <w:tcPr>
            <w:tcW w:w="676" w:type="dxa"/>
            <w:vAlign w:val="center"/>
          </w:tcPr>
          <w:p w14:paraId="5A77B21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Align w:val="center"/>
          </w:tcPr>
          <w:p w14:paraId="3CF8E5F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货物脱落、扬撒长度不足50米</w:t>
            </w:r>
          </w:p>
        </w:tc>
        <w:tc>
          <w:tcPr>
            <w:tcW w:w="3327" w:type="dxa"/>
            <w:gridSpan w:val="3"/>
            <w:vAlign w:val="center"/>
          </w:tcPr>
          <w:p w14:paraId="339B0FF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32C7964C" w14:textId="77777777">
        <w:trPr>
          <w:cantSplit/>
          <w:trHeight w:val="495"/>
        </w:trPr>
        <w:tc>
          <w:tcPr>
            <w:tcW w:w="780" w:type="dxa"/>
            <w:vMerge/>
            <w:vAlign w:val="center"/>
          </w:tcPr>
          <w:p w14:paraId="3C7CA36E" w14:textId="77777777" w:rsidR="00D64E21" w:rsidRDefault="00D64E21">
            <w:pPr>
              <w:rPr>
                <w:rFonts w:ascii="宋体" w:hAnsi="宋体" w:cs="宋体"/>
                <w:color w:val="000000" w:themeColor="text1"/>
                <w:kern w:val="21"/>
                <w:sz w:val="18"/>
                <w:szCs w:val="18"/>
              </w:rPr>
            </w:pPr>
          </w:p>
        </w:tc>
        <w:tc>
          <w:tcPr>
            <w:tcW w:w="1366" w:type="dxa"/>
            <w:vMerge/>
            <w:vAlign w:val="center"/>
          </w:tcPr>
          <w:p w14:paraId="1496884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DF7EDE7"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B6EA16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E32578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货物脱落、扬撒长度50米以上</w:t>
            </w:r>
          </w:p>
        </w:tc>
        <w:tc>
          <w:tcPr>
            <w:tcW w:w="3327" w:type="dxa"/>
            <w:gridSpan w:val="3"/>
            <w:vAlign w:val="center"/>
          </w:tcPr>
          <w:p w14:paraId="2C5422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13FD8C11" w14:textId="77777777">
        <w:trPr>
          <w:cantSplit/>
          <w:trHeight w:val="503"/>
        </w:trPr>
        <w:tc>
          <w:tcPr>
            <w:tcW w:w="780" w:type="dxa"/>
            <w:vMerge/>
            <w:vAlign w:val="center"/>
          </w:tcPr>
          <w:p w14:paraId="2DDD9F34" w14:textId="77777777" w:rsidR="00D64E21" w:rsidRDefault="00D64E21">
            <w:pPr>
              <w:rPr>
                <w:rFonts w:ascii="宋体" w:hAnsi="宋体" w:cs="宋体"/>
                <w:color w:val="000000" w:themeColor="text1"/>
                <w:kern w:val="21"/>
                <w:sz w:val="18"/>
                <w:szCs w:val="18"/>
              </w:rPr>
            </w:pPr>
          </w:p>
        </w:tc>
        <w:tc>
          <w:tcPr>
            <w:tcW w:w="1366" w:type="dxa"/>
            <w:vMerge/>
            <w:vAlign w:val="center"/>
          </w:tcPr>
          <w:p w14:paraId="2A314D3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06BB063"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E5AA0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5C8727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货物脱落、扬撒长度100米以上</w:t>
            </w:r>
          </w:p>
        </w:tc>
        <w:tc>
          <w:tcPr>
            <w:tcW w:w="3327" w:type="dxa"/>
            <w:gridSpan w:val="3"/>
            <w:vAlign w:val="center"/>
          </w:tcPr>
          <w:p w14:paraId="25DC6AE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0098ECF9" w14:textId="77777777">
        <w:trPr>
          <w:cantSplit/>
          <w:trHeight w:val="996"/>
        </w:trPr>
        <w:tc>
          <w:tcPr>
            <w:tcW w:w="780" w:type="dxa"/>
            <w:vMerge/>
            <w:vAlign w:val="center"/>
          </w:tcPr>
          <w:p w14:paraId="00F3167C" w14:textId="77777777" w:rsidR="00D64E21" w:rsidRDefault="00D64E21">
            <w:pPr>
              <w:rPr>
                <w:rFonts w:ascii="宋体" w:hAnsi="宋体" w:cs="宋体"/>
                <w:color w:val="000000" w:themeColor="text1"/>
                <w:kern w:val="21"/>
                <w:sz w:val="18"/>
                <w:szCs w:val="18"/>
              </w:rPr>
            </w:pPr>
          </w:p>
        </w:tc>
        <w:tc>
          <w:tcPr>
            <w:tcW w:w="1366" w:type="dxa"/>
            <w:vMerge/>
            <w:vAlign w:val="center"/>
          </w:tcPr>
          <w:p w14:paraId="08B2504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BBE038A"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39AAB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FAD42C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货物脱落、扬撒长度200米以上</w:t>
            </w:r>
          </w:p>
        </w:tc>
        <w:tc>
          <w:tcPr>
            <w:tcW w:w="3327" w:type="dxa"/>
            <w:gridSpan w:val="3"/>
            <w:vAlign w:val="center"/>
          </w:tcPr>
          <w:p w14:paraId="14E7183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吊销相应的经营范围</w:t>
            </w:r>
          </w:p>
        </w:tc>
      </w:tr>
      <w:tr w:rsidR="00D64E21" w14:paraId="7786D41B" w14:textId="77777777">
        <w:trPr>
          <w:cantSplit/>
          <w:trHeight w:val="70"/>
        </w:trPr>
        <w:tc>
          <w:tcPr>
            <w:tcW w:w="780" w:type="dxa"/>
            <w:vMerge/>
            <w:vAlign w:val="center"/>
          </w:tcPr>
          <w:p w14:paraId="05C7AAA8" w14:textId="77777777" w:rsidR="00D64E21" w:rsidRDefault="00D64E21">
            <w:pPr>
              <w:rPr>
                <w:rFonts w:ascii="宋体" w:hAnsi="宋体" w:cs="宋体"/>
                <w:color w:val="000000" w:themeColor="text1"/>
                <w:kern w:val="21"/>
                <w:sz w:val="18"/>
                <w:szCs w:val="18"/>
              </w:rPr>
            </w:pPr>
          </w:p>
        </w:tc>
        <w:tc>
          <w:tcPr>
            <w:tcW w:w="1366" w:type="dxa"/>
            <w:vMerge/>
            <w:vAlign w:val="center"/>
          </w:tcPr>
          <w:p w14:paraId="57EAAA3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0914513"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013C7D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51E73A9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2EBF430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货物脱落、扬撒，造成安全事故</w:t>
            </w:r>
          </w:p>
        </w:tc>
        <w:tc>
          <w:tcPr>
            <w:tcW w:w="3327" w:type="dxa"/>
            <w:gridSpan w:val="3"/>
            <w:vAlign w:val="center"/>
          </w:tcPr>
          <w:p w14:paraId="7A7BB97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吊销《道路运输经营许可证》或者《道路危险货物运输许可证》</w:t>
            </w:r>
          </w:p>
        </w:tc>
      </w:tr>
      <w:tr w:rsidR="00D64E21" w14:paraId="2F2EE954" w14:textId="77777777">
        <w:trPr>
          <w:trHeight w:val="465"/>
        </w:trPr>
        <w:tc>
          <w:tcPr>
            <w:tcW w:w="780" w:type="dxa"/>
            <w:vMerge w:val="restart"/>
            <w:vAlign w:val="center"/>
          </w:tcPr>
          <w:p w14:paraId="0A8413E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1.26</w:t>
            </w:r>
          </w:p>
        </w:tc>
        <w:tc>
          <w:tcPr>
            <w:tcW w:w="1366" w:type="dxa"/>
            <w:vMerge w:val="restart"/>
            <w:vAlign w:val="center"/>
          </w:tcPr>
          <w:p w14:paraId="07FC8E1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使用失效、伪造、变造、被注销等无效的道路运输经营许可证、超越许可事项从事道路危险货物运输经营或</w:t>
            </w:r>
            <w:r>
              <w:rPr>
                <w:rFonts w:ascii="宋体" w:hAnsi="宋体" w:cs="宋体" w:hint="eastAsia"/>
                <w:color w:val="000000" w:themeColor="text1"/>
                <w:kern w:val="21"/>
                <w:sz w:val="18"/>
                <w:szCs w:val="18"/>
                <w:lang w:val="zh-CN"/>
              </w:rPr>
              <w:t>非经营性道路危险货物运输单位从事道路危险货物运输经营</w:t>
            </w:r>
          </w:p>
        </w:tc>
        <w:tc>
          <w:tcPr>
            <w:tcW w:w="4231" w:type="dxa"/>
            <w:gridSpan w:val="2"/>
            <w:vMerge w:val="restart"/>
            <w:vAlign w:val="center"/>
          </w:tcPr>
          <w:p w14:paraId="7EE4B869"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危险货物运输管理规定》第五十六条：违反本规定，有下列情形之一的，由县级以上道路运输管理机构责令停止运输经营，有违法所得的，没收违法所得，处违法所得2倍以上10倍以下的罚款；没有违法所得或者违法所得不足2万元的，处3万元以上10万元以下的罚款；构成犯罪的，依法追究刑事责任：（二）使用失效、伪造、变造、被注销等无效道路危险货物运输许可证件从事道路危险货物运输的（三）超越许可事项，从事道路危险货物运输的（四）非经营性道路危险货物运输单位从事道路危险货物运输经营的</w:t>
            </w:r>
          </w:p>
        </w:tc>
        <w:tc>
          <w:tcPr>
            <w:tcW w:w="676" w:type="dxa"/>
            <w:vMerge w:val="restart"/>
            <w:vAlign w:val="center"/>
          </w:tcPr>
          <w:p w14:paraId="27839818"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Merge w:val="restart"/>
            <w:vAlign w:val="center"/>
          </w:tcPr>
          <w:p w14:paraId="7E6EA59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75D44A2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1、使用失效、伪造、变造、被注销等无效证件的；</w:t>
            </w:r>
          </w:p>
          <w:p w14:paraId="6C2DBD5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2、超越许可事项从事道路危险货运经营的；</w:t>
            </w:r>
          </w:p>
          <w:p w14:paraId="31C69B16"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3、</w:t>
            </w:r>
            <w:r>
              <w:rPr>
                <w:rFonts w:ascii="宋体" w:hAnsi="宋体" w:cs="宋体" w:hint="eastAsia"/>
                <w:color w:val="000000" w:themeColor="text1"/>
                <w:kern w:val="21"/>
                <w:sz w:val="18"/>
                <w:szCs w:val="18"/>
                <w:lang w:val="zh-CN"/>
              </w:rPr>
              <w:t>非经营性道路危险货物运输单位从事道路危险货物运输经营</w:t>
            </w:r>
          </w:p>
        </w:tc>
        <w:tc>
          <w:tcPr>
            <w:tcW w:w="3327" w:type="dxa"/>
            <w:gridSpan w:val="3"/>
            <w:vAlign w:val="center"/>
          </w:tcPr>
          <w:p w14:paraId="2B38700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违法所得2万元以上的，没收违法所得，处违法所得2-4倍的罚款</w:t>
            </w:r>
          </w:p>
        </w:tc>
      </w:tr>
      <w:tr w:rsidR="00D64E21" w14:paraId="6D805740" w14:textId="77777777">
        <w:trPr>
          <w:trHeight w:val="260"/>
        </w:trPr>
        <w:tc>
          <w:tcPr>
            <w:tcW w:w="780" w:type="dxa"/>
            <w:vMerge/>
            <w:vAlign w:val="center"/>
          </w:tcPr>
          <w:p w14:paraId="35BA101C" w14:textId="77777777" w:rsidR="00D64E21" w:rsidRDefault="00D64E21">
            <w:pPr>
              <w:rPr>
                <w:rFonts w:ascii="宋体" w:hAnsi="宋体" w:cs="宋体"/>
                <w:color w:val="000000" w:themeColor="text1"/>
                <w:kern w:val="21"/>
                <w:sz w:val="18"/>
                <w:szCs w:val="18"/>
              </w:rPr>
            </w:pPr>
          </w:p>
        </w:tc>
        <w:tc>
          <w:tcPr>
            <w:tcW w:w="1366" w:type="dxa"/>
            <w:vMerge/>
            <w:vAlign w:val="center"/>
          </w:tcPr>
          <w:p w14:paraId="3E08DEC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5578BF9"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3AA1D02F"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6CBC774F"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153A028B"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违法所得不足2万元的，没收违法所得，处3-5万元的罚款</w:t>
            </w:r>
          </w:p>
        </w:tc>
      </w:tr>
      <w:tr w:rsidR="00D64E21" w14:paraId="2774B11F" w14:textId="77777777">
        <w:trPr>
          <w:trHeight w:val="736"/>
        </w:trPr>
        <w:tc>
          <w:tcPr>
            <w:tcW w:w="780" w:type="dxa"/>
            <w:vMerge/>
            <w:vAlign w:val="center"/>
          </w:tcPr>
          <w:p w14:paraId="6FA01A66" w14:textId="77777777" w:rsidR="00D64E21" w:rsidRDefault="00D64E21">
            <w:pPr>
              <w:rPr>
                <w:rFonts w:ascii="宋体" w:hAnsi="宋体" w:cs="宋体"/>
                <w:color w:val="000000" w:themeColor="text1"/>
                <w:kern w:val="21"/>
                <w:sz w:val="18"/>
                <w:szCs w:val="18"/>
              </w:rPr>
            </w:pPr>
          </w:p>
        </w:tc>
        <w:tc>
          <w:tcPr>
            <w:tcW w:w="1366" w:type="dxa"/>
            <w:vMerge/>
            <w:vAlign w:val="center"/>
          </w:tcPr>
          <w:p w14:paraId="6C21A77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222C6DD"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6B33FA8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Merge w:val="restart"/>
            <w:vAlign w:val="center"/>
          </w:tcPr>
          <w:p w14:paraId="441E081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发生同责以上行车事故</w:t>
            </w:r>
          </w:p>
        </w:tc>
        <w:tc>
          <w:tcPr>
            <w:tcW w:w="3327" w:type="dxa"/>
            <w:gridSpan w:val="3"/>
            <w:vAlign w:val="center"/>
          </w:tcPr>
          <w:p w14:paraId="4F2A5E6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违法所得2万元以上的，没收违法所得，处违法所得4-6倍的罚款</w:t>
            </w:r>
          </w:p>
        </w:tc>
      </w:tr>
      <w:tr w:rsidR="00D64E21" w14:paraId="72A56B3A" w14:textId="77777777">
        <w:trPr>
          <w:trHeight w:val="796"/>
        </w:trPr>
        <w:tc>
          <w:tcPr>
            <w:tcW w:w="780" w:type="dxa"/>
            <w:vMerge/>
            <w:vAlign w:val="center"/>
          </w:tcPr>
          <w:p w14:paraId="42BBB6F9" w14:textId="77777777" w:rsidR="00D64E21" w:rsidRDefault="00D64E21">
            <w:pPr>
              <w:rPr>
                <w:rFonts w:ascii="宋体" w:hAnsi="宋体" w:cs="宋体"/>
                <w:color w:val="000000" w:themeColor="text1"/>
                <w:kern w:val="21"/>
                <w:sz w:val="18"/>
                <w:szCs w:val="18"/>
              </w:rPr>
            </w:pPr>
          </w:p>
        </w:tc>
        <w:tc>
          <w:tcPr>
            <w:tcW w:w="1366" w:type="dxa"/>
            <w:vMerge/>
            <w:vAlign w:val="center"/>
          </w:tcPr>
          <w:p w14:paraId="3667379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0CC5A1F"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AAA2EEE"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5DD727DE"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22214D76"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违法所得不足2万元的，没收违法所得，处5-6万元的罚款</w:t>
            </w:r>
          </w:p>
        </w:tc>
      </w:tr>
      <w:tr w:rsidR="00D64E21" w14:paraId="46788D23" w14:textId="77777777">
        <w:trPr>
          <w:trHeight w:val="736"/>
        </w:trPr>
        <w:tc>
          <w:tcPr>
            <w:tcW w:w="780" w:type="dxa"/>
            <w:vMerge/>
            <w:vAlign w:val="center"/>
          </w:tcPr>
          <w:p w14:paraId="4F0F7539" w14:textId="77777777" w:rsidR="00D64E21" w:rsidRDefault="00D64E21">
            <w:pPr>
              <w:rPr>
                <w:rFonts w:ascii="宋体" w:hAnsi="宋体" w:cs="宋体"/>
                <w:color w:val="000000" w:themeColor="text1"/>
                <w:kern w:val="21"/>
                <w:sz w:val="18"/>
                <w:szCs w:val="18"/>
              </w:rPr>
            </w:pPr>
          </w:p>
        </w:tc>
        <w:tc>
          <w:tcPr>
            <w:tcW w:w="1366" w:type="dxa"/>
            <w:vMerge/>
            <w:vAlign w:val="center"/>
          </w:tcPr>
          <w:p w14:paraId="1F10EDF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784EF0B"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71D3778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Merge w:val="restart"/>
            <w:vAlign w:val="center"/>
          </w:tcPr>
          <w:p w14:paraId="589E2E0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发生同责以上事故，致3人以下死亡的</w:t>
            </w:r>
          </w:p>
        </w:tc>
        <w:tc>
          <w:tcPr>
            <w:tcW w:w="3327" w:type="dxa"/>
            <w:gridSpan w:val="3"/>
            <w:vAlign w:val="center"/>
          </w:tcPr>
          <w:p w14:paraId="4759435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违法所得2万元以上的，没收违法所得，处违法所得6-8倍的罚款</w:t>
            </w:r>
          </w:p>
        </w:tc>
      </w:tr>
      <w:tr w:rsidR="00D64E21" w14:paraId="5549C39E" w14:textId="77777777">
        <w:trPr>
          <w:trHeight w:val="811"/>
        </w:trPr>
        <w:tc>
          <w:tcPr>
            <w:tcW w:w="780" w:type="dxa"/>
            <w:vMerge/>
            <w:vAlign w:val="center"/>
          </w:tcPr>
          <w:p w14:paraId="19CB4438" w14:textId="77777777" w:rsidR="00D64E21" w:rsidRDefault="00D64E21">
            <w:pPr>
              <w:rPr>
                <w:rFonts w:ascii="宋体" w:hAnsi="宋体" w:cs="宋体"/>
                <w:color w:val="000000" w:themeColor="text1"/>
                <w:kern w:val="21"/>
                <w:sz w:val="18"/>
                <w:szCs w:val="18"/>
              </w:rPr>
            </w:pPr>
          </w:p>
        </w:tc>
        <w:tc>
          <w:tcPr>
            <w:tcW w:w="1366" w:type="dxa"/>
            <w:vMerge/>
            <w:vAlign w:val="center"/>
          </w:tcPr>
          <w:p w14:paraId="2604DD4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3A9CAD4"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43D6FF48"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2A0C45F3"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33E4381F"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违法所得不足2万元的，没收违法所得，处6-8万元的罚款</w:t>
            </w:r>
          </w:p>
        </w:tc>
      </w:tr>
      <w:tr w:rsidR="00D64E21" w14:paraId="0EA99858" w14:textId="77777777">
        <w:trPr>
          <w:trHeight w:val="638"/>
        </w:trPr>
        <w:tc>
          <w:tcPr>
            <w:tcW w:w="780" w:type="dxa"/>
            <w:vMerge/>
            <w:vAlign w:val="center"/>
          </w:tcPr>
          <w:p w14:paraId="09E273BF" w14:textId="77777777" w:rsidR="00D64E21" w:rsidRDefault="00D64E21">
            <w:pPr>
              <w:rPr>
                <w:rFonts w:ascii="宋体" w:hAnsi="宋体" w:cs="宋体"/>
                <w:color w:val="000000" w:themeColor="text1"/>
                <w:kern w:val="21"/>
                <w:sz w:val="18"/>
                <w:szCs w:val="18"/>
              </w:rPr>
            </w:pPr>
          </w:p>
        </w:tc>
        <w:tc>
          <w:tcPr>
            <w:tcW w:w="1366" w:type="dxa"/>
            <w:vMerge/>
            <w:vAlign w:val="center"/>
          </w:tcPr>
          <w:p w14:paraId="4F7F16B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9974A63"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1C0DA4F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527F3C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Merge w:val="restart"/>
            <w:vAlign w:val="center"/>
          </w:tcPr>
          <w:p w14:paraId="763D019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发生同责以上事故，致4人以上死亡的</w:t>
            </w:r>
          </w:p>
        </w:tc>
        <w:tc>
          <w:tcPr>
            <w:tcW w:w="3327" w:type="dxa"/>
            <w:gridSpan w:val="3"/>
            <w:vAlign w:val="center"/>
          </w:tcPr>
          <w:p w14:paraId="1D74388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违法所得2万元以上的，没收违法所得，处违法所得8-10倍的罚款</w:t>
            </w:r>
          </w:p>
        </w:tc>
      </w:tr>
      <w:tr w:rsidR="00D64E21" w14:paraId="08F3A159" w14:textId="77777777">
        <w:trPr>
          <w:trHeight w:val="801"/>
        </w:trPr>
        <w:tc>
          <w:tcPr>
            <w:tcW w:w="780" w:type="dxa"/>
            <w:vMerge/>
            <w:vAlign w:val="center"/>
          </w:tcPr>
          <w:p w14:paraId="1B4620C4" w14:textId="77777777" w:rsidR="00D64E21" w:rsidRDefault="00D64E21">
            <w:pPr>
              <w:rPr>
                <w:rFonts w:ascii="宋体" w:hAnsi="宋体" w:cs="宋体"/>
                <w:color w:val="000000" w:themeColor="text1"/>
                <w:kern w:val="21"/>
                <w:sz w:val="18"/>
                <w:szCs w:val="18"/>
              </w:rPr>
            </w:pPr>
          </w:p>
        </w:tc>
        <w:tc>
          <w:tcPr>
            <w:tcW w:w="1366" w:type="dxa"/>
            <w:vMerge/>
            <w:vAlign w:val="center"/>
          </w:tcPr>
          <w:p w14:paraId="6C63CCE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BB8A19E"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051D133A"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47774FF7"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4743A3E7"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违法所得不足2万元的，没收违法所得，处8-10万元的罚款</w:t>
            </w:r>
          </w:p>
        </w:tc>
      </w:tr>
      <w:tr w:rsidR="00D64E21" w14:paraId="3FE57816" w14:textId="77777777">
        <w:trPr>
          <w:trHeight w:val="901"/>
        </w:trPr>
        <w:tc>
          <w:tcPr>
            <w:tcW w:w="780" w:type="dxa"/>
            <w:vMerge w:val="restart"/>
            <w:vAlign w:val="center"/>
          </w:tcPr>
          <w:p w14:paraId="0581914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1.27</w:t>
            </w:r>
          </w:p>
        </w:tc>
        <w:tc>
          <w:tcPr>
            <w:tcW w:w="1366" w:type="dxa"/>
            <w:vMerge w:val="restart"/>
            <w:vAlign w:val="center"/>
          </w:tcPr>
          <w:p w14:paraId="56AFF2C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道路危险货物运输企业或者单位的驾驶人员、装卸管理人员、押运人员未取得从业资格上岗作业</w:t>
            </w:r>
          </w:p>
        </w:tc>
        <w:tc>
          <w:tcPr>
            <w:tcW w:w="4231" w:type="dxa"/>
            <w:gridSpan w:val="2"/>
            <w:vMerge w:val="restart"/>
            <w:vAlign w:val="center"/>
          </w:tcPr>
          <w:p w14:paraId="37012118"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危险货物运输管理规定》第六十条：违反本规定，道路危险货物运输企业或者单位以及托运人有下列情形之一的，由县级以上道路运输管理机构责令改正，并处5万元以上10万元以下的罚款，拒不改正的，责令停产停业整顿；构成犯罪的，依法追究刑事责任：（一）驾驶人员、装卸管理人员、押运人员未取得从业资格上岗作业的</w:t>
            </w:r>
          </w:p>
        </w:tc>
        <w:tc>
          <w:tcPr>
            <w:tcW w:w="676" w:type="dxa"/>
            <w:vAlign w:val="center"/>
          </w:tcPr>
          <w:p w14:paraId="415F720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05A66E5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一名从业人员无证</w:t>
            </w:r>
          </w:p>
        </w:tc>
        <w:tc>
          <w:tcPr>
            <w:tcW w:w="3327" w:type="dxa"/>
            <w:gridSpan w:val="3"/>
            <w:vAlign w:val="center"/>
          </w:tcPr>
          <w:p w14:paraId="5CE45D8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处5-6万元的罚款；拒不改正的，责令停产停业整顿</w:t>
            </w:r>
          </w:p>
        </w:tc>
      </w:tr>
      <w:tr w:rsidR="00D64E21" w14:paraId="4DCBE319" w14:textId="77777777">
        <w:trPr>
          <w:trHeight w:val="736"/>
        </w:trPr>
        <w:tc>
          <w:tcPr>
            <w:tcW w:w="780" w:type="dxa"/>
            <w:vMerge/>
            <w:vAlign w:val="center"/>
          </w:tcPr>
          <w:p w14:paraId="613CAE9E" w14:textId="77777777" w:rsidR="00D64E21" w:rsidRDefault="00D64E21">
            <w:pPr>
              <w:rPr>
                <w:rFonts w:ascii="宋体" w:hAnsi="宋体" w:cs="宋体"/>
                <w:color w:val="000000" w:themeColor="text1"/>
                <w:kern w:val="21"/>
                <w:sz w:val="18"/>
                <w:szCs w:val="18"/>
              </w:rPr>
            </w:pPr>
          </w:p>
        </w:tc>
        <w:tc>
          <w:tcPr>
            <w:tcW w:w="1366" w:type="dxa"/>
            <w:vMerge/>
            <w:vAlign w:val="center"/>
          </w:tcPr>
          <w:p w14:paraId="7003E04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FC0E24E"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5B6BFC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EE6F46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两名以上从业人员无证</w:t>
            </w:r>
          </w:p>
        </w:tc>
        <w:tc>
          <w:tcPr>
            <w:tcW w:w="3327" w:type="dxa"/>
            <w:gridSpan w:val="3"/>
            <w:vAlign w:val="center"/>
          </w:tcPr>
          <w:p w14:paraId="0D3BE4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处6-8万元的罚款；拒不改正的，责令停产停业整顿</w:t>
            </w:r>
          </w:p>
        </w:tc>
      </w:tr>
      <w:tr w:rsidR="00D64E21" w14:paraId="11EB4A8F" w14:textId="77777777">
        <w:trPr>
          <w:trHeight w:val="1344"/>
        </w:trPr>
        <w:tc>
          <w:tcPr>
            <w:tcW w:w="780" w:type="dxa"/>
            <w:vMerge/>
            <w:vAlign w:val="center"/>
          </w:tcPr>
          <w:p w14:paraId="21D40A3B" w14:textId="77777777" w:rsidR="00D64E21" w:rsidRDefault="00D64E21">
            <w:pPr>
              <w:rPr>
                <w:rFonts w:ascii="宋体" w:hAnsi="宋体" w:cs="宋体"/>
                <w:color w:val="000000" w:themeColor="text1"/>
                <w:kern w:val="21"/>
                <w:sz w:val="18"/>
                <w:szCs w:val="18"/>
              </w:rPr>
            </w:pPr>
          </w:p>
        </w:tc>
        <w:tc>
          <w:tcPr>
            <w:tcW w:w="1366" w:type="dxa"/>
            <w:vMerge/>
            <w:vAlign w:val="center"/>
          </w:tcPr>
          <w:p w14:paraId="5E992C3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542D97B"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09E1BC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2C9D525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未取得从业资格上岗作业发生同责以上致人死亡行车事故</w:t>
            </w:r>
          </w:p>
        </w:tc>
        <w:tc>
          <w:tcPr>
            <w:tcW w:w="3327" w:type="dxa"/>
            <w:gridSpan w:val="3"/>
            <w:vAlign w:val="center"/>
          </w:tcPr>
          <w:p w14:paraId="2A6C259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处8-10万元的罚款；拒不改正的，责令停产停业整顿</w:t>
            </w:r>
          </w:p>
        </w:tc>
      </w:tr>
      <w:tr w:rsidR="00D64E21" w14:paraId="681508F2" w14:textId="77777777">
        <w:trPr>
          <w:trHeight w:val="971"/>
        </w:trPr>
        <w:tc>
          <w:tcPr>
            <w:tcW w:w="780" w:type="dxa"/>
            <w:vMerge w:val="restart"/>
            <w:vAlign w:val="center"/>
          </w:tcPr>
          <w:p w14:paraId="0A97F99D" w14:textId="77777777" w:rsidR="00D64E21" w:rsidRDefault="00000000">
            <w:pPr>
              <w:jc w:val="center"/>
              <w:rPr>
                <w:rFonts w:ascii="宋体" w:hAnsi="宋体" w:cs="宋体"/>
                <w:color w:val="000000" w:themeColor="text1"/>
                <w:kern w:val="21"/>
                <w:sz w:val="18"/>
                <w:szCs w:val="18"/>
              </w:rPr>
            </w:pPr>
            <w:r>
              <w:rPr>
                <w:rFonts w:ascii="宋体" w:hAnsi="宋体" w:cs="宋体" w:hint="eastAsia"/>
                <w:color w:val="000000" w:themeColor="text1"/>
                <w:kern w:val="21"/>
                <w:sz w:val="18"/>
                <w:szCs w:val="18"/>
              </w:rPr>
              <w:t>1.28</w:t>
            </w:r>
          </w:p>
        </w:tc>
        <w:tc>
          <w:tcPr>
            <w:tcW w:w="1366" w:type="dxa"/>
            <w:vMerge w:val="restart"/>
            <w:vAlign w:val="center"/>
          </w:tcPr>
          <w:p w14:paraId="034FAF37" w14:textId="77777777" w:rsidR="00D64E21" w:rsidRDefault="00000000">
            <w:pPr>
              <w:pStyle w:val="a6"/>
              <w:rPr>
                <w:color w:val="000000" w:themeColor="text1"/>
                <w:sz w:val="18"/>
                <w:szCs w:val="18"/>
              </w:rPr>
            </w:pPr>
            <w:r>
              <w:rPr>
                <w:rFonts w:hint="eastAsia"/>
                <w:color w:val="000000" w:themeColor="text1"/>
                <w:sz w:val="18"/>
                <w:szCs w:val="18"/>
              </w:rPr>
              <w:t>使用失效、伪造、变造、被注销等无效放射性物品道路运输许可证件从事放射性物品道路运输的；超越资质许可事项，从事放射性物品道路运输的；非经营性放射性物品道路运</w:t>
            </w:r>
            <w:r>
              <w:rPr>
                <w:rFonts w:hint="eastAsia"/>
                <w:color w:val="000000" w:themeColor="text1"/>
                <w:sz w:val="18"/>
                <w:szCs w:val="18"/>
              </w:rPr>
              <w:lastRenderedPageBreak/>
              <w:t>输单位从事放射性物品道路运输经营的</w:t>
            </w:r>
          </w:p>
          <w:p w14:paraId="230186C8" w14:textId="77777777" w:rsidR="00D64E21" w:rsidRDefault="00D64E21">
            <w:pPr>
              <w:rPr>
                <w:rFonts w:ascii="宋体" w:hAnsi="宋体" w:cs="宋体"/>
                <w:color w:val="000000" w:themeColor="text1"/>
                <w:kern w:val="21"/>
                <w:sz w:val="18"/>
                <w:szCs w:val="18"/>
              </w:rPr>
            </w:pPr>
          </w:p>
        </w:tc>
        <w:tc>
          <w:tcPr>
            <w:tcW w:w="4231" w:type="dxa"/>
            <w:gridSpan w:val="2"/>
            <w:vMerge w:val="restart"/>
            <w:vAlign w:val="center"/>
          </w:tcPr>
          <w:p w14:paraId="0C9C6A2C" w14:textId="77777777" w:rsidR="00D64E21" w:rsidRDefault="00000000">
            <w:pPr>
              <w:pStyle w:val="a6"/>
              <w:ind w:firstLineChars="200" w:firstLine="360"/>
              <w:rPr>
                <w:color w:val="000000" w:themeColor="text1"/>
                <w:sz w:val="18"/>
                <w:szCs w:val="18"/>
              </w:rPr>
            </w:pPr>
            <w:r>
              <w:rPr>
                <w:rFonts w:hint="eastAsia"/>
                <w:color w:val="000000" w:themeColor="text1"/>
                <w:kern w:val="21"/>
                <w:sz w:val="18"/>
                <w:szCs w:val="18"/>
              </w:rPr>
              <w:lastRenderedPageBreak/>
              <w:t>《放射性物品道路运输管理规定》第三十八条：</w:t>
            </w:r>
            <w:r>
              <w:rPr>
                <w:rFonts w:hint="eastAsia"/>
                <w:color w:val="000000" w:themeColor="text1"/>
                <w:sz w:val="18"/>
                <w:szCs w:val="18"/>
              </w:rPr>
              <w:t>违反本规定，未取得有关放射性物品道路运输资质许可，有下列情形之一的，由县级以上道路运输管理机构责令停止运输，有违法所得的，没收违法所得，处违法所得2倍以上10倍以下的罚款；没有违法所得或者违法所得不足2万元的，处3万元以上10万元以下的罚款。构成犯罪的，依法追究刑事责任：（二）使用失效、伪造、变造、被注销等无效放射性物品道路运输许可证件从事放射性物品道路运输的；（三）超越资质许可事项，从事放射性物品道路运输的；（四）非经营性放射性物品道路运输单位从事放射性物品道路运输经营的</w:t>
            </w:r>
          </w:p>
          <w:p w14:paraId="67A1D759" w14:textId="77777777" w:rsidR="00D64E21" w:rsidRDefault="00D64E21">
            <w:pPr>
              <w:pStyle w:val="a6"/>
              <w:rPr>
                <w:color w:val="000000" w:themeColor="text1"/>
                <w:sz w:val="18"/>
                <w:szCs w:val="18"/>
              </w:rPr>
            </w:pPr>
          </w:p>
          <w:p w14:paraId="46CF6878"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1DE79618"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lastRenderedPageBreak/>
              <w:t>一般</w:t>
            </w:r>
          </w:p>
        </w:tc>
        <w:tc>
          <w:tcPr>
            <w:tcW w:w="3797" w:type="dxa"/>
            <w:gridSpan w:val="2"/>
            <w:vMerge w:val="restart"/>
            <w:vAlign w:val="center"/>
          </w:tcPr>
          <w:p w14:paraId="5875C9A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39C692B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1.使用失效、伪造、变造、被注销等无效证件的；</w:t>
            </w:r>
          </w:p>
          <w:p w14:paraId="11F852E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2.超越许可事项从事</w:t>
            </w:r>
            <w:r>
              <w:rPr>
                <w:rFonts w:ascii="宋体" w:hAnsi="宋体" w:cs="宋体" w:hint="eastAsia"/>
                <w:color w:val="000000" w:themeColor="text1"/>
                <w:kern w:val="21"/>
                <w:sz w:val="18"/>
                <w:szCs w:val="18"/>
                <w:lang w:val="zh-CN"/>
              </w:rPr>
              <w:t>放射性物品道路运输的</w:t>
            </w:r>
            <w:r>
              <w:rPr>
                <w:rFonts w:ascii="宋体" w:hAnsi="宋体" w:cs="宋体" w:hint="eastAsia"/>
                <w:color w:val="000000" w:themeColor="text1"/>
                <w:kern w:val="21"/>
                <w:sz w:val="18"/>
                <w:szCs w:val="18"/>
              </w:rPr>
              <w:t>。</w:t>
            </w:r>
          </w:p>
          <w:p w14:paraId="7E910D27" w14:textId="77777777" w:rsidR="00D64E21" w:rsidRDefault="00000000">
            <w:pPr>
              <w:rPr>
                <w:rFonts w:ascii="宋体" w:hAnsi="宋体" w:cs="宋体"/>
                <w:strike/>
                <w:color w:val="000000" w:themeColor="text1"/>
                <w:kern w:val="21"/>
                <w:sz w:val="18"/>
                <w:szCs w:val="18"/>
                <w:lang w:val="zh-CN"/>
              </w:rPr>
            </w:pPr>
            <w:r>
              <w:rPr>
                <w:rFonts w:ascii="宋体" w:hAnsi="宋体" w:cs="宋体" w:hint="eastAsia"/>
                <w:color w:val="000000" w:themeColor="text1"/>
                <w:kern w:val="21"/>
                <w:sz w:val="18"/>
                <w:szCs w:val="18"/>
              </w:rPr>
              <w:t>3.</w:t>
            </w:r>
            <w:r>
              <w:rPr>
                <w:rFonts w:ascii="宋体" w:hAnsi="宋体" w:cs="宋体" w:hint="eastAsia"/>
                <w:color w:val="000000" w:themeColor="text1"/>
                <w:kern w:val="21"/>
                <w:sz w:val="18"/>
                <w:szCs w:val="18"/>
                <w:lang w:val="zh-CN"/>
              </w:rPr>
              <w:t>非经营性放射性物品道路运输单位从事放射性物品道路运输经营</w:t>
            </w:r>
          </w:p>
        </w:tc>
        <w:tc>
          <w:tcPr>
            <w:tcW w:w="3327" w:type="dxa"/>
            <w:gridSpan w:val="3"/>
            <w:vAlign w:val="center"/>
          </w:tcPr>
          <w:p w14:paraId="1DB29BF0"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违法所得2万元以上的，没收违法所得，处违法所得2-5倍的罚款</w:t>
            </w:r>
          </w:p>
        </w:tc>
      </w:tr>
      <w:tr w:rsidR="00D64E21" w14:paraId="56888558" w14:textId="77777777">
        <w:trPr>
          <w:trHeight w:val="2007"/>
        </w:trPr>
        <w:tc>
          <w:tcPr>
            <w:tcW w:w="780" w:type="dxa"/>
            <w:vMerge/>
            <w:vAlign w:val="center"/>
          </w:tcPr>
          <w:p w14:paraId="0A05260D" w14:textId="77777777" w:rsidR="00D64E21" w:rsidRDefault="00D64E21">
            <w:pPr>
              <w:rPr>
                <w:rFonts w:ascii="宋体" w:hAnsi="宋体" w:cs="宋体"/>
                <w:color w:val="000000" w:themeColor="text1"/>
                <w:kern w:val="21"/>
                <w:sz w:val="18"/>
                <w:szCs w:val="18"/>
              </w:rPr>
            </w:pPr>
          </w:p>
        </w:tc>
        <w:tc>
          <w:tcPr>
            <w:tcW w:w="1366" w:type="dxa"/>
            <w:vMerge/>
            <w:vAlign w:val="center"/>
          </w:tcPr>
          <w:p w14:paraId="0291770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190D549"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4C5327C4" w14:textId="77777777" w:rsidR="00D64E21" w:rsidRDefault="00D64E21">
            <w:pPr>
              <w:rPr>
                <w:rFonts w:ascii="宋体" w:hAnsi="宋体" w:cs="宋体"/>
                <w:strike/>
                <w:color w:val="000000" w:themeColor="text1"/>
                <w:kern w:val="21"/>
                <w:sz w:val="18"/>
                <w:szCs w:val="18"/>
              </w:rPr>
            </w:pPr>
          </w:p>
        </w:tc>
        <w:tc>
          <w:tcPr>
            <w:tcW w:w="3797" w:type="dxa"/>
            <w:gridSpan w:val="2"/>
            <w:vMerge/>
            <w:vAlign w:val="center"/>
          </w:tcPr>
          <w:p w14:paraId="2D29574E" w14:textId="77777777" w:rsidR="00D64E21" w:rsidRDefault="00D64E21">
            <w:pPr>
              <w:rPr>
                <w:rFonts w:ascii="宋体" w:hAnsi="宋体" w:cs="宋体"/>
                <w:strike/>
                <w:color w:val="000000" w:themeColor="text1"/>
                <w:kern w:val="21"/>
                <w:sz w:val="18"/>
                <w:szCs w:val="18"/>
              </w:rPr>
            </w:pPr>
          </w:p>
        </w:tc>
        <w:tc>
          <w:tcPr>
            <w:tcW w:w="3327" w:type="dxa"/>
            <w:gridSpan w:val="3"/>
            <w:vAlign w:val="center"/>
          </w:tcPr>
          <w:p w14:paraId="260721A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违法所得不足2万元的，没收违法所得，处3-5万元的罚款</w:t>
            </w:r>
          </w:p>
          <w:p w14:paraId="7AA2E718" w14:textId="77777777" w:rsidR="00D64E21" w:rsidRDefault="00D64E21">
            <w:pPr>
              <w:rPr>
                <w:rFonts w:ascii="宋体" w:hAnsi="宋体" w:cs="宋体"/>
                <w:strike/>
                <w:color w:val="000000" w:themeColor="text1"/>
                <w:kern w:val="21"/>
                <w:sz w:val="18"/>
                <w:szCs w:val="18"/>
              </w:rPr>
            </w:pPr>
          </w:p>
        </w:tc>
      </w:tr>
      <w:tr w:rsidR="00D64E21" w14:paraId="5E2C299D" w14:textId="77777777">
        <w:trPr>
          <w:trHeight w:val="906"/>
        </w:trPr>
        <w:tc>
          <w:tcPr>
            <w:tcW w:w="780" w:type="dxa"/>
            <w:vMerge/>
            <w:vAlign w:val="center"/>
          </w:tcPr>
          <w:p w14:paraId="4E706419" w14:textId="77777777" w:rsidR="00D64E21" w:rsidRDefault="00D64E21">
            <w:pPr>
              <w:rPr>
                <w:rFonts w:ascii="宋体" w:hAnsi="宋体" w:cs="宋体"/>
                <w:color w:val="000000" w:themeColor="text1"/>
                <w:kern w:val="21"/>
                <w:sz w:val="18"/>
                <w:szCs w:val="18"/>
              </w:rPr>
            </w:pPr>
          </w:p>
        </w:tc>
        <w:tc>
          <w:tcPr>
            <w:tcW w:w="1366" w:type="dxa"/>
            <w:vMerge/>
            <w:vAlign w:val="center"/>
          </w:tcPr>
          <w:p w14:paraId="48BCF8D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4A2F6D9"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4AE492C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Merge w:val="restart"/>
            <w:vAlign w:val="center"/>
          </w:tcPr>
          <w:p w14:paraId="3DE00C73"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发生同责以上行车事故</w:t>
            </w:r>
          </w:p>
        </w:tc>
        <w:tc>
          <w:tcPr>
            <w:tcW w:w="3327" w:type="dxa"/>
            <w:gridSpan w:val="3"/>
            <w:vAlign w:val="center"/>
          </w:tcPr>
          <w:p w14:paraId="574A730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违法所得2万元以上的，没收违法所得，处违法所得5-10倍的罚款</w:t>
            </w:r>
          </w:p>
        </w:tc>
      </w:tr>
      <w:tr w:rsidR="00D64E21" w14:paraId="1B25375C" w14:textId="77777777">
        <w:trPr>
          <w:trHeight w:val="238"/>
        </w:trPr>
        <w:tc>
          <w:tcPr>
            <w:tcW w:w="780" w:type="dxa"/>
            <w:vMerge/>
            <w:vAlign w:val="center"/>
          </w:tcPr>
          <w:p w14:paraId="5F4543D9" w14:textId="77777777" w:rsidR="00D64E21" w:rsidRDefault="00D64E21">
            <w:pPr>
              <w:rPr>
                <w:rFonts w:ascii="宋体" w:hAnsi="宋体" w:cs="宋体"/>
                <w:color w:val="000000" w:themeColor="text1"/>
                <w:kern w:val="21"/>
                <w:sz w:val="18"/>
                <w:szCs w:val="18"/>
              </w:rPr>
            </w:pPr>
          </w:p>
        </w:tc>
        <w:tc>
          <w:tcPr>
            <w:tcW w:w="1366" w:type="dxa"/>
            <w:vMerge/>
            <w:vAlign w:val="center"/>
          </w:tcPr>
          <w:p w14:paraId="7F48D78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8819EB4"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0FB223A7"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400E835A" w14:textId="77777777" w:rsidR="00D64E21" w:rsidRDefault="00D64E21">
            <w:pPr>
              <w:rPr>
                <w:rFonts w:ascii="宋体" w:hAnsi="宋体" w:cs="宋体"/>
                <w:color w:val="000000" w:themeColor="text1"/>
                <w:kern w:val="21"/>
                <w:sz w:val="18"/>
                <w:szCs w:val="18"/>
              </w:rPr>
            </w:pPr>
          </w:p>
        </w:tc>
        <w:tc>
          <w:tcPr>
            <w:tcW w:w="3327" w:type="dxa"/>
            <w:gridSpan w:val="3"/>
            <w:vAlign w:val="center"/>
          </w:tcPr>
          <w:p w14:paraId="07D1EAB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违法所得不足2万元的，没收违法所得，</w:t>
            </w:r>
            <w:r>
              <w:rPr>
                <w:rFonts w:ascii="宋体" w:hAnsi="宋体" w:cs="宋体" w:hint="eastAsia"/>
                <w:color w:val="000000" w:themeColor="text1"/>
                <w:kern w:val="21"/>
                <w:sz w:val="18"/>
                <w:szCs w:val="18"/>
              </w:rPr>
              <w:lastRenderedPageBreak/>
              <w:t>处5-10万元的罚款</w:t>
            </w:r>
          </w:p>
        </w:tc>
      </w:tr>
      <w:tr w:rsidR="00D64E21" w14:paraId="23188AF2" w14:textId="77777777">
        <w:trPr>
          <w:trHeight w:val="350"/>
        </w:trPr>
        <w:tc>
          <w:tcPr>
            <w:tcW w:w="780" w:type="dxa"/>
            <w:vMerge w:val="restart"/>
            <w:vAlign w:val="center"/>
          </w:tcPr>
          <w:p w14:paraId="7DC97A97" w14:textId="77777777" w:rsidR="00D64E21" w:rsidRDefault="00000000">
            <w:pPr>
              <w:jc w:val="cente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1.29</w:t>
            </w:r>
          </w:p>
        </w:tc>
        <w:tc>
          <w:tcPr>
            <w:tcW w:w="1366" w:type="dxa"/>
            <w:vMerge w:val="restart"/>
            <w:vAlign w:val="center"/>
          </w:tcPr>
          <w:p w14:paraId="3570FF9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托运人不向承运人说明所托运的危险化学品的种类、数量、危险特性、应急处置措施；未按照国家有关规定对所托运的危险化学品妥善包装并在外包装上设置相应标志；或者需要添加抑制剂或稳定剂，托运人未添加或未将有关情况告知承运人</w:t>
            </w:r>
          </w:p>
        </w:tc>
        <w:tc>
          <w:tcPr>
            <w:tcW w:w="4231" w:type="dxa"/>
            <w:gridSpan w:val="2"/>
            <w:vMerge w:val="restart"/>
            <w:vAlign w:val="center"/>
          </w:tcPr>
          <w:p w14:paraId="4B0962AC" w14:textId="77777777" w:rsidR="00D64E21" w:rsidRDefault="00000000">
            <w:pPr>
              <w:pStyle w:val="a6"/>
              <w:widowControl w:val="0"/>
              <w:spacing w:before="0" w:beforeAutospacing="0" w:after="0" w:afterAutospacing="0" w:line="240" w:lineRule="auto"/>
              <w:ind w:firstLineChars="200" w:firstLine="360"/>
              <w:jc w:val="both"/>
              <w:rPr>
                <w:color w:val="000000" w:themeColor="text1"/>
                <w:kern w:val="21"/>
                <w:sz w:val="18"/>
                <w:szCs w:val="18"/>
              </w:rPr>
            </w:pPr>
            <w:r>
              <w:rPr>
                <w:rFonts w:hint="eastAsia"/>
                <w:color w:val="000000" w:themeColor="text1"/>
                <w:kern w:val="21"/>
                <w:sz w:val="18"/>
                <w:szCs w:val="18"/>
              </w:rPr>
              <w:t>《道路危险货物运输管理规定》第六十条：违反本规定，道路危险货物运输企业或者单位以及托运人有下列情形之一的，由县级以上道路运输管理机构责令改正，并处5万元以上10万元以下的罚款，拒不改正的，责令停产停业整顿；构成犯罪的，依法追究刑事责任：（二）托运人不向承运人说明所托运的危险化学品的种类、数量、危险特性以及发生危险情况的应急处置措施，或者未按照国家有关规定对所托运的危险化学品妥善包装并在外包装上设置相应标志的；（四）运输危险化学品需要添加抑制剂或者稳定剂，托运人未添加或者未将有关情况告知承运人的</w:t>
            </w:r>
          </w:p>
        </w:tc>
        <w:tc>
          <w:tcPr>
            <w:tcW w:w="676" w:type="dxa"/>
            <w:vAlign w:val="center"/>
          </w:tcPr>
          <w:p w14:paraId="421B4A2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lang w:val="zh-CN"/>
              </w:rPr>
              <w:t>轻微</w:t>
            </w:r>
          </w:p>
        </w:tc>
        <w:tc>
          <w:tcPr>
            <w:tcW w:w="3797" w:type="dxa"/>
            <w:gridSpan w:val="2"/>
            <w:vAlign w:val="center"/>
          </w:tcPr>
          <w:p w14:paraId="2BF7D88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5E3AE5F8"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1.应向承运人说明的事项</w:t>
            </w:r>
            <w:r>
              <w:rPr>
                <w:rFonts w:ascii="宋体" w:hAnsi="宋体" w:cs="宋体" w:hint="eastAsia"/>
                <w:color w:val="000000" w:themeColor="text1"/>
                <w:kern w:val="21"/>
                <w:sz w:val="18"/>
                <w:szCs w:val="18"/>
                <w:lang w:val="zh-CN"/>
              </w:rPr>
              <w:t>说明不全面</w:t>
            </w:r>
          </w:p>
          <w:p w14:paraId="14955202"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2.</w:t>
            </w:r>
            <w:r>
              <w:rPr>
                <w:rFonts w:ascii="宋体" w:hAnsi="宋体" w:cs="宋体" w:hint="eastAsia"/>
                <w:color w:val="000000" w:themeColor="text1"/>
                <w:kern w:val="21"/>
                <w:sz w:val="18"/>
                <w:szCs w:val="18"/>
                <w:lang w:val="zh-CN"/>
              </w:rPr>
              <w:t>对危险化学品包装不符合国家有关规定的</w:t>
            </w:r>
          </w:p>
          <w:p w14:paraId="3F77D451"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3.</w:t>
            </w:r>
            <w:r>
              <w:rPr>
                <w:rFonts w:ascii="宋体" w:hAnsi="宋体" w:cs="宋体" w:hint="eastAsia"/>
                <w:color w:val="000000" w:themeColor="text1"/>
                <w:kern w:val="21"/>
                <w:sz w:val="18"/>
                <w:szCs w:val="18"/>
                <w:lang w:val="zh-CN"/>
              </w:rPr>
              <w:t>需要添加抑制剂或稳定剂，托运人未将有关情况全部告知承运人的</w:t>
            </w:r>
          </w:p>
        </w:tc>
        <w:tc>
          <w:tcPr>
            <w:tcW w:w="3327" w:type="dxa"/>
            <w:gridSpan w:val="3"/>
            <w:vAlign w:val="center"/>
          </w:tcPr>
          <w:p w14:paraId="73190D1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lang w:val="zh-CN"/>
              </w:rPr>
              <w:t>处5-6万元的罚款；</w:t>
            </w:r>
            <w:r>
              <w:rPr>
                <w:rFonts w:ascii="宋体" w:hAnsi="宋体" w:cs="宋体" w:hint="eastAsia"/>
                <w:color w:val="000000" w:themeColor="text1"/>
                <w:kern w:val="21"/>
                <w:sz w:val="18"/>
                <w:szCs w:val="18"/>
              </w:rPr>
              <w:t>拒不改正的，责令停产停业整顿</w:t>
            </w:r>
          </w:p>
        </w:tc>
      </w:tr>
      <w:tr w:rsidR="00D64E21" w14:paraId="4D42D827" w14:textId="77777777">
        <w:trPr>
          <w:trHeight w:val="450"/>
        </w:trPr>
        <w:tc>
          <w:tcPr>
            <w:tcW w:w="780" w:type="dxa"/>
            <w:vMerge/>
            <w:vAlign w:val="center"/>
          </w:tcPr>
          <w:p w14:paraId="7F9719FC" w14:textId="77777777" w:rsidR="00D64E21" w:rsidRDefault="00D64E21">
            <w:pPr>
              <w:rPr>
                <w:rFonts w:ascii="宋体" w:hAnsi="宋体" w:cs="宋体"/>
                <w:color w:val="000000" w:themeColor="text1"/>
                <w:kern w:val="21"/>
                <w:sz w:val="18"/>
                <w:szCs w:val="18"/>
              </w:rPr>
            </w:pPr>
          </w:p>
        </w:tc>
        <w:tc>
          <w:tcPr>
            <w:tcW w:w="1366" w:type="dxa"/>
            <w:vMerge/>
            <w:vAlign w:val="center"/>
          </w:tcPr>
          <w:p w14:paraId="62CCE1F7" w14:textId="77777777" w:rsidR="00D64E21" w:rsidRDefault="00D64E21">
            <w:pPr>
              <w:rPr>
                <w:rFonts w:ascii="宋体" w:hAnsi="宋体" w:cs="宋体"/>
                <w:color w:val="000000" w:themeColor="text1"/>
                <w:kern w:val="21"/>
                <w:sz w:val="18"/>
                <w:szCs w:val="18"/>
                <w:lang w:val="zh-CN"/>
              </w:rPr>
            </w:pPr>
          </w:p>
        </w:tc>
        <w:tc>
          <w:tcPr>
            <w:tcW w:w="4231" w:type="dxa"/>
            <w:gridSpan w:val="2"/>
            <w:vMerge/>
            <w:vAlign w:val="center"/>
          </w:tcPr>
          <w:p w14:paraId="69059FAA" w14:textId="77777777" w:rsidR="00D64E21" w:rsidRDefault="00D64E21">
            <w:pPr>
              <w:ind w:firstLineChars="200" w:firstLine="360"/>
              <w:rPr>
                <w:rFonts w:ascii="宋体" w:hAnsi="宋体" w:cs="宋体"/>
                <w:color w:val="000000" w:themeColor="text1"/>
                <w:kern w:val="21"/>
                <w:sz w:val="18"/>
                <w:szCs w:val="18"/>
                <w:lang w:val="zh-CN"/>
              </w:rPr>
            </w:pPr>
          </w:p>
        </w:tc>
        <w:tc>
          <w:tcPr>
            <w:tcW w:w="676" w:type="dxa"/>
            <w:vAlign w:val="center"/>
          </w:tcPr>
          <w:p w14:paraId="17CB1BE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65FAD41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62A69E3D"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1.应向承运人说明的事项</w:t>
            </w:r>
            <w:r>
              <w:rPr>
                <w:rFonts w:ascii="宋体" w:hAnsi="宋体" w:cs="宋体" w:hint="eastAsia"/>
                <w:color w:val="000000" w:themeColor="text1"/>
                <w:kern w:val="21"/>
                <w:sz w:val="18"/>
                <w:szCs w:val="18"/>
                <w:lang w:val="zh-CN"/>
              </w:rPr>
              <w:t>未说明的</w:t>
            </w:r>
          </w:p>
          <w:p w14:paraId="2D1172FC"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2.</w:t>
            </w:r>
            <w:r>
              <w:rPr>
                <w:rFonts w:ascii="宋体" w:hAnsi="宋体" w:cs="宋体" w:hint="eastAsia"/>
                <w:color w:val="000000" w:themeColor="text1"/>
                <w:kern w:val="21"/>
                <w:sz w:val="18"/>
                <w:szCs w:val="18"/>
                <w:lang w:val="zh-CN"/>
              </w:rPr>
              <w:t>未对危险化学品妥善包装的</w:t>
            </w:r>
          </w:p>
          <w:p w14:paraId="11750BCF"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3.</w:t>
            </w:r>
            <w:r>
              <w:rPr>
                <w:rFonts w:ascii="宋体" w:hAnsi="宋体" w:cs="宋体" w:hint="eastAsia"/>
                <w:color w:val="000000" w:themeColor="text1"/>
                <w:kern w:val="21"/>
                <w:sz w:val="18"/>
                <w:szCs w:val="18"/>
                <w:lang w:val="zh-CN"/>
              </w:rPr>
              <w:t>需要添加抑制剂或稳定剂，托运人未将有关情况告知承运人的</w:t>
            </w:r>
          </w:p>
        </w:tc>
        <w:tc>
          <w:tcPr>
            <w:tcW w:w="3327" w:type="dxa"/>
            <w:gridSpan w:val="3"/>
            <w:vAlign w:val="center"/>
          </w:tcPr>
          <w:p w14:paraId="5252CB0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处6-7万元的罚款；拒不改正的，责令停产停业整顿</w:t>
            </w:r>
          </w:p>
        </w:tc>
      </w:tr>
      <w:tr w:rsidR="00D64E21" w14:paraId="60618B60" w14:textId="77777777">
        <w:trPr>
          <w:trHeight w:val="435"/>
        </w:trPr>
        <w:tc>
          <w:tcPr>
            <w:tcW w:w="780" w:type="dxa"/>
            <w:vMerge/>
            <w:vAlign w:val="center"/>
          </w:tcPr>
          <w:p w14:paraId="186B3480" w14:textId="77777777" w:rsidR="00D64E21" w:rsidRDefault="00D64E21">
            <w:pPr>
              <w:rPr>
                <w:rFonts w:ascii="宋体" w:hAnsi="宋体" w:cs="宋体"/>
                <w:color w:val="000000" w:themeColor="text1"/>
                <w:kern w:val="21"/>
                <w:sz w:val="18"/>
                <w:szCs w:val="18"/>
              </w:rPr>
            </w:pPr>
          </w:p>
        </w:tc>
        <w:tc>
          <w:tcPr>
            <w:tcW w:w="1366" w:type="dxa"/>
            <w:vMerge/>
            <w:vAlign w:val="center"/>
          </w:tcPr>
          <w:p w14:paraId="63C9CE4A" w14:textId="77777777" w:rsidR="00D64E21" w:rsidRDefault="00D64E21">
            <w:pPr>
              <w:rPr>
                <w:rFonts w:ascii="宋体" w:hAnsi="宋体" w:cs="宋体"/>
                <w:color w:val="000000" w:themeColor="text1"/>
                <w:kern w:val="21"/>
                <w:sz w:val="18"/>
                <w:szCs w:val="18"/>
                <w:lang w:val="zh-CN"/>
              </w:rPr>
            </w:pPr>
          </w:p>
        </w:tc>
        <w:tc>
          <w:tcPr>
            <w:tcW w:w="4231" w:type="dxa"/>
            <w:gridSpan w:val="2"/>
            <w:vMerge/>
            <w:vAlign w:val="center"/>
          </w:tcPr>
          <w:p w14:paraId="4FFBEB23" w14:textId="77777777" w:rsidR="00D64E21" w:rsidRDefault="00D64E21">
            <w:pPr>
              <w:ind w:firstLineChars="200" w:firstLine="360"/>
              <w:rPr>
                <w:rFonts w:ascii="宋体" w:hAnsi="宋体" w:cs="宋体"/>
                <w:color w:val="000000" w:themeColor="text1"/>
                <w:kern w:val="21"/>
                <w:sz w:val="18"/>
                <w:szCs w:val="18"/>
                <w:lang w:val="zh-CN"/>
              </w:rPr>
            </w:pPr>
          </w:p>
        </w:tc>
        <w:tc>
          <w:tcPr>
            <w:tcW w:w="676" w:type="dxa"/>
            <w:vAlign w:val="center"/>
          </w:tcPr>
          <w:p w14:paraId="0E787A0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3EEE2FF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52B3E7C2"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1.应向承运人说明的事项做</w:t>
            </w:r>
            <w:r>
              <w:rPr>
                <w:rFonts w:ascii="宋体" w:hAnsi="宋体" w:cs="宋体" w:hint="eastAsia"/>
                <w:color w:val="000000" w:themeColor="text1"/>
                <w:kern w:val="21"/>
                <w:sz w:val="18"/>
                <w:szCs w:val="18"/>
                <w:lang w:val="zh-CN"/>
              </w:rPr>
              <w:t>虚假说明的</w:t>
            </w:r>
          </w:p>
          <w:p w14:paraId="5ACED810"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2.</w:t>
            </w:r>
            <w:r>
              <w:rPr>
                <w:rFonts w:ascii="宋体" w:hAnsi="宋体" w:cs="宋体" w:hint="eastAsia"/>
                <w:color w:val="000000" w:themeColor="text1"/>
                <w:kern w:val="21"/>
                <w:sz w:val="18"/>
                <w:szCs w:val="18"/>
                <w:lang w:val="zh-CN"/>
              </w:rPr>
              <w:t>在外包装上设置的标志不符合国家有关规定的</w:t>
            </w:r>
          </w:p>
        </w:tc>
        <w:tc>
          <w:tcPr>
            <w:tcW w:w="3327" w:type="dxa"/>
            <w:gridSpan w:val="3"/>
            <w:vAlign w:val="center"/>
          </w:tcPr>
          <w:p w14:paraId="4C43CEC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处7-8万元的罚款；拒不改正的，责令停产停业整顿</w:t>
            </w:r>
          </w:p>
        </w:tc>
      </w:tr>
      <w:tr w:rsidR="00D64E21" w14:paraId="28DF923C" w14:textId="77777777">
        <w:trPr>
          <w:trHeight w:val="952"/>
        </w:trPr>
        <w:tc>
          <w:tcPr>
            <w:tcW w:w="780" w:type="dxa"/>
            <w:vMerge/>
            <w:vAlign w:val="center"/>
          </w:tcPr>
          <w:p w14:paraId="192CDA36" w14:textId="77777777" w:rsidR="00D64E21" w:rsidRDefault="00D64E21">
            <w:pPr>
              <w:rPr>
                <w:rFonts w:ascii="宋体" w:hAnsi="宋体" w:cs="宋体"/>
                <w:color w:val="000000" w:themeColor="text1"/>
                <w:kern w:val="21"/>
                <w:sz w:val="18"/>
                <w:szCs w:val="18"/>
              </w:rPr>
            </w:pPr>
          </w:p>
        </w:tc>
        <w:tc>
          <w:tcPr>
            <w:tcW w:w="1366" w:type="dxa"/>
            <w:vMerge/>
            <w:vAlign w:val="center"/>
          </w:tcPr>
          <w:p w14:paraId="68BC188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305640F"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0DC60B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317697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2D96805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1.未在外包装上设置相应标志的</w:t>
            </w:r>
          </w:p>
          <w:p w14:paraId="01C68BFC"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2.需要添加抑制剂或稳定剂，托运人未添加的</w:t>
            </w:r>
          </w:p>
        </w:tc>
        <w:tc>
          <w:tcPr>
            <w:tcW w:w="3327" w:type="dxa"/>
            <w:gridSpan w:val="3"/>
            <w:vAlign w:val="center"/>
          </w:tcPr>
          <w:p w14:paraId="38F4F81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w:t>
            </w:r>
            <w:r>
              <w:rPr>
                <w:rFonts w:ascii="宋体" w:hAnsi="宋体" w:cs="宋体"/>
                <w:color w:val="000000" w:themeColor="text1"/>
                <w:kern w:val="21"/>
                <w:sz w:val="18"/>
                <w:szCs w:val="18"/>
              </w:rPr>
              <w:t>10</w:t>
            </w:r>
            <w:r>
              <w:rPr>
                <w:rFonts w:ascii="宋体" w:hAnsi="宋体" w:cs="宋体" w:hint="eastAsia"/>
                <w:color w:val="000000" w:themeColor="text1"/>
                <w:kern w:val="21"/>
                <w:sz w:val="18"/>
                <w:szCs w:val="18"/>
              </w:rPr>
              <w:t>万元的罚款；拒不改正的，责令停产停业整顿</w:t>
            </w:r>
          </w:p>
        </w:tc>
      </w:tr>
      <w:tr w:rsidR="00D64E21" w14:paraId="4FB31283" w14:textId="77777777">
        <w:trPr>
          <w:trHeight w:val="781"/>
        </w:trPr>
        <w:tc>
          <w:tcPr>
            <w:tcW w:w="780" w:type="dxa"/>
            <w:vMerge w:val="restart"/>
            <w:vAlign w:val="center"/>
          </w:tcPr>
          <w:p w14:paraId="23F9D18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1.30</w:t>
            </w:r>
          </w:p>
        </w:tc>
        <w:tc>
          <w:tcPr>
            <w:tcW w:w="1366" w:type="dxa"/>
            <w:vMerge w:val="restart"/>
            <w:vAlign w:val="center"/>
          </w:tcPr>
          <w:p w14:paraId="41E7F7B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未根据危险化学品的危险特</w:t>
            </w:r>
            <w:r>
              <w:rPr>
                <w:rFonts w:ascii="宋体" w:hAnsi="宋体" w:cs="宋体" w:hint="eastAsia"/>
                <w:color w:val="000000" w:themeColor="text1"/>
                <w:kern w:val="21"/>
                <w:sz w:val="18"/>
                <w:szCs w:val="18"/>
              </w:rPr>
              <w:lastRenderedPageBreak/>
              <w:t>性采取相应的安全防护措施，或者未配备必要的防护用品和应急救援器材</w:t>
            </w:r>
          </w:p>
          <w:p w14:paraId="7B161E5C" w14:textId="77777777" w:rsidR="00D64E21" w:rsidRDefault="00D64E21">
            <w:pPr>
              <w:rPr>
                <w:rFonts w:ascii="宋体" w:hAnsi="宋体" w:cs="宋体"/>
                <w:color w:val="000000" w:themeColor="text1"/>
                <w:kern w:val="21"/>
                <w:sz w:val="18"/>
                <w:szCs w:val="18"/>
              </w:rPr>
            </w:pPr>
          </w:p>
        </w:tc>
        <w:tc>
          <w:tcPr>
            <w:tcW w:w="4231" w:type="dxa"/>
            <w:gridSpan w:val="2"/>
            <w:vMerge w:val="restart"/>
            <w:vAlign w:val="center"/>
          </w:tcPr>
          <w:p w14:paraId="1A97A031"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《道路危险货物运输管理规定》第六十条：违反本规定，道路危险货物运输企业或者单位以及托</w:t>
            </w:r>
            <w:r>
              <w:rPr>
                <w:rFonts w:ascii="宋体" w:hAnsi="宋体" w:cs="宋体" w:hint="eastAsia"/>
                <w:color w:val="000000" w:themeColor="text1"/>
                <w:kern w:val="21"/>
                <w:sz w:val="18"/>
                <w:szCs w:val="18"/>
              </w:rPr>
              <w:lastRenderedPageBreak/>
              <w:t>运人有下列情形之一的，由县级以上道路运输管理机构责令改正，并处5万元以上10万元以下的罚款，拒不改正的，责令停产停业整顿；构成犯罪的，依法追究刑事责任：（三）未根据危险化学品的危险特性采取相应的安全防护措施，或者未配备必要的防护用品和应急救援器材的</w:t>
            </w:r>
          </w:p>
        </w:tc>
        <w:tc>
          <w:tcPr>
            <w:tcW w:w="676" w:type="dxa"/>
            <w:vAlign w:val="center"/>
          </w:tcPr>
          <w:p w14:paraId="45E9398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一般</w:t>
            </w:r>
          </w:p>
        </w:tc>
        <w:tc>
          <w:tcPr>
            <w:tcW w:w="3797" w:type="dxa"/>
            <w:gridSpan w:val="2"/>
            <w:vAlign w:val="center"/>
          </w:tcPr>
          <w:p w14:paraId="1F503BE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未造成事故</w:t>
            </w:r>
          </w:p>
        </w:tc>
        <w:tc>
          <w:tcPr>
            <w:tcW w:w="3327" w:type="dxa"/>
            <w:gridSpan w:val="3"/>
            <w:vAlign w:val="center"/>
          </w:tcPr>
          <w:p w14:paraId="641689D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处5-6万元的罚款；拒不改正的，责令停产停业整顿</w:t>
            </w:r>
          </w:p>
        </w:tc>
      </w:tr>
      <w:tr w:rsidR="00D64E21" w14:paraId="6BEACF53" w14:textId="77777777">
        <w:trPr>
          <w:trHeight w:val="781"/>
        </w:trPr>
        <w:tc>
          <w:tcPr>
            <w:tcW w:w="780" w:type="dxa"/>
            <w:vMerge/>
            <w:vAlign w:val="center"/>
          </w:tcPr>
          <w:p w14:paraId="23DA0CC6" w14:textId="77777777" w:rsidR="00D64E21" w:rsidRDefault="00D64E21">
            <w:pPr>
              <w:rPr>
                <w:rFonts w:ascii="宋体" w:hAnsi="宋体" w:cs="宋体"/>
                <w:color w:val="000000" w:themeColor="text1"/>
                <w:kern w:val="21"/>
                <w:sz w:val="18"/>
                <w:szCs w:val="18"/>
              </w:rPr>
            </w:pPr>
          </w:p>
        </w:tc>
        <w:tc>
          <w:tcPr>
            <w:tcW w:w="1366" w:type="dxa"/>
            <w:vMerge/>
            <w:vAlign w:val="center"/>
          </w:tcPr>
          <w:p w14:paraId="7F28D1F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C0B8F8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28DFAB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5BD75189"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造成事故</w:t>
            </w:r>
          </w:p>
        </w:tc>
        <w:tc>
          <w:tcPr>
            <w:tcW w:w="3327" w:type="dxa"/>
            <w:gridSpan w:val="3"/>
            <w:vAlign w:val="center"/>
          </w:tcPr>
          <w:p w14:paraId="6E5FCA8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处6-8万元的罚款；拒不改正的，责令停产停业整顿</w:t>
            </w:r>
          </w:p>
        </w:tc>
      </w:tr>
      <w:tr w:rsidR="00D64E21" w14:paraId="0BA91E70" w14:textId="77777777">
        <w:trPr>
          <w:trHeight w:val="1000"/>
        </w:trPr>
        <w:tc>
          <w:tcPr>
            <w:tcW w:w="780" w:type="dxa"/>
            <w:vMerge/>
            <w:vAlign w:val="center"/>
          </w:tcPr>
          <w:p w14:paraId="2A209B44" w14:textId="77777777" w:rsidR="00D64E21" w:rsidRDefault="00D64E21">
            <w:pPr>
              <w:rPr>
                <w:rFonts w:ascii="宋体" w:hAnsi="宋体" w:cs="宋体"/>
                <w:color w:val="000000" w:themeColor="text1"/>
                <w:kern w:val="21"/>
                <w:sz w:val="18"/>
                <w:szCs w:val="18"/>
              </w:rPr>
            </w:pPr>
          </w:p>
        </w:tc>
        <w:tc>
          <w:tcPr>
            <w:tcW w:w="1366" w:type="dxa"/>
            <w:vMerge/>
            <w:vAlign w:val="center"/>
          </w:tcPr>
          <w:p w14:paraId="3FF139C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4423201"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A85185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F04BD57"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造成事故，并负主要责任</w:t>
            </w:r>
          </w:p>
        </w:tc>
        <w:tc>
          <w:tcPr>
            <w:tcW w:w="3327" w:type="dxa"/>
            <w:gridSpan w:val="3"/>
            <w:vAlign w:val="center"/>
          </w:tcPr>
          <w:p w14:paraId="73E0A1B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处8-10万元的罚款；拒不改正的，责令停产停业整顿</w:t>
            </w:r>
          </w:p>
        </w:tc>
      </w:tr>
      <w:tr w:rsidR="00D64E21" w14:paraId="40DA5285" w14:textId="77777777">
        <w:trPr>
          <w:trHeight w:hRule="exact" w:val="929"/>
        </w:trPr>
        <w:tc>
          <w:tcPr>
            <w:tcW w:w="780" w:type="dxa"/>
            <w:vMerge w:val="restart"/>
            <w:vAlign w:val="center"/>
          </w:tcPr>
          <w:p w14:paraId="7201554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1.31</w:t>
            </w:r>
          </w:p>
        </w:tc>
        <w:tc>
          <w:tcPr>
            <w:tcW w:w="1366" w:type="dxa"/>
            <w:vMerge w:val="restart"/>
            <w:vAlign w:val="center"/>
          </w:tcPr>
          <w:p w14:paraId="38314D2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拒绝、阻碍道路运输管理机构依法履行放射性物品运输安全监督检查或者在接受检查时弄虚作假</w:t>
            </w:r>
          </w:p>
        </w:tc>
        <w:tc>
          <w:tcPr>
            <w:tcW w:w="4231" w:type="dxa"/>
            <w:gridSpan w:val="2"/>
            <w:vMerge w:val="restart"/>
            <w:vAlign w:val="center"/>
          </w:tcPr>
          <w:p w14:paraId="566A7CCE"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放射性物品道路运输管理规定》第三十七条：拒绝、阻碍道路运输管理机构依法履行放射性物品运输安全监督检查，或者在接受监督检查时弄虚作假的，由县级以上道路运输管理机构责令改正，处1万元以上2万元以下的罚款</w:t>
            </w:r>
          </w:p>
        </w:tc>
        <w:tc>
          <w:tcPr>
            <w:tcW w:w="676" w:type="dxa"/>
            <w:vAlign w:val="center"/>
          </w:tcPr>
          <w:p w14:paraId="4E42D34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4B0794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在接受道路运输管理机构监督检查时弄虚作假</w:t>
            </w:r>
          </w:p>
        </w:tc>
        <w:tc>
          <w:tcPr>
            <w:tcW w:w="3327" w:type="dxa"/>
            <w:gridSpan w:val="3"/>
            <w:vAlign w:val="center"/>
          </w:tcPr>
          <w:p w14:paraId="312A5A6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248AF8FE" w14:textId="77777777">
        <w:trPr>
          <w:trHeight w:hRule="exact" w:val="1300"/>
        </w:trPr>
        <w:tc>
          <w:tcPr>
            <w:tcW w:w="780" w:type="dxa"/>
            <w:vMerge/>
            <w:vAlign w:val="center"/>
          </w:tcPr>
          <w:p w14:paraId="129C87E5" w14:textId="77777777" w:rsidR="00D64E21" w:rsidRDefault="00D64E21">
            <w:pPr>
              <w:rPr>
                <w:rFonts w:ascii="宋体" w:hAnsi="宋体" w:cs="宋体"/>
                <w:color w:val="000000" w:themeColor="text1"/>
                <w:kern w:val="21"/>
                <w:sz w:val="18"/>
                <w:szCs w:val="18"/>
              </w:rPr>
            </w:pPr>
          </w:p>
        </w:tc>
        <w:tc>
          <w:tcPr>
            <w:tcW w:w="1366" w:type="dxa"/>
            <w:vMerge/>
            <w:vAlign w:val="center"/>
          </w:tcPr>
          <w:p w14:paraId="1A160BE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AD42B4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88C6A9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DE277C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拒绝、阻碍道路运输管理机构依法履行安全监督检查</w:t>
            </w:r>
          </w:p>
        </w:tc>
        <w:tc>
          <w:tcPr>
            <w:tcW w:w="3327" w:type="dxa"/>
            <w:gridSpan w:val="3"/>
            <w:vAlign w:val="center"/>
          </w:tcPr>
          <w:p w14:paraId="541AD5D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w:t>
            </w:r>
          </w:p>
        </w:tc>
      </w:tr>
      <w:tr w:rsidR="00D64E21" w14:paraId="4ED3FDF1" w14:textId="77777777">
        <w:trPr>
          <w:trHeight w:hRule="exact" w:val="1074"/>
        </w:trPr>
        <w:tc>
          <w:tcPr>
            <w:tcW w:w="780" w:type="dxa"/>
            <w:vMerge w:val="restart"/>
            <w:vAlign w:val="center"/>
          </w:tcPr>
          <w:p w14:paraId="027EF83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1.32</w:t>
            </w:r>
          </w:p>
        </w:tc>
        <w:tc>
          <w:tcPr>
            <w:tcW w:w="1366" w:type="dxa"/>
            <w:vMerge w:val="restart"/>
            <w:vAlign w:val="center"/>
          </w:tcPr>
          <w:p w14:paraId="5C05754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不符合规定条件的人员驾驶道路运输经营车辆</w:t>
            </w:r>
          </w:p>
        </w:tc>
        <w:tc>
          <w:tcPr>
            <w:tcW w:w="4231" w:type="dxa"/>
            <w:gridSpan w:val="2"/>
            <w:vMerge w:val="restart"/>
            <w:vAlign w:val="center"/>
          </w:tcPr>
          <w:p w14:paraId="58710514"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《中华人民共和国道路运输条例》第六十四条：</w:t>
            </w:r>
            <w:r>
              <w:rPr>
                <w:rFonts w:ascii="宋体" w:hAnsi="宋体" w:cs="宋体" w:hint="eastAsia"/>
                <w:color w:val="000000" w:themeColor="text1"/>
                <w:sz w:val="18"/>
                <w:szCs w:val="18"/>
                <w:lang w:bidi="ar"/>
              </w:rPr>
              <w:t>不符合本条例第九条、第二十二条规定条件的人员驾驶道路运输经营车辆的，由县级以上地方人民政府交通运输主管部门责令改正，处200元以上2000元以下的罚款；构成犯罪的，依法追究刑事责任。</w:t>
            </w:r>
          </w:p>
        </w:tc>
        <w:tc>
          <w:tcPr>
            <w:tcW w:w="676" w:type="dxa"/>
            <w:vAlign w:val="center"/>
          </w:tcPr>
          <w:p w14:paraId="02DCAA6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66821EF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驾驶核定载重不足2吨的货车</w:t>
            </w:r>
          </w:p>
        </w:tc>
        <w:tc>
          <w:tcPr>
            <w:tcW w:w="3327" w:type="dxa"/>
            <w:gridSpan w:val="3"/>
            <w:vAlign w:val="center"/>
          </w:tcPr>
          <w:p w14:paraId="28EAB2A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处200-300元的罚款</w:t>
            </w:r>
          </w:p>
        </w:tc>
      </w:tr>
      <w:tr w:rsidR="00D64E21" w14:paraId="6FB0EC9F" w14:textId="77777777">
        <w:trPr>
          <w:trHeight w:hRule="exact" w:val="454"/>
        </w:trPr>
        <w:tc>
          <w:tcPr>
            <w:tcW w:w="780" w:type="dxa"/>
            <w:vMerge/>
            <w:vAlign w:val="center"/>
          </w:tcPr>
          <w:p w14:paraId="35C1E184" w14:textId="77777777" w:rsidR="00D64E21" w:rsidRDefault="00D64E21">
            <w:pPr>
              <w:rPr>
                <w:rFonts w:ascii="宋体" w:hAnsi="宋体" w:cs="宋体"/>
                <w:color w:val="000000" w:themeColor="text1"/>
                <w:kern w:val="21"/>
                <w:sz w:val="18"/>
                <w:szCs w:val="18"/>
              </w:rPr>
            </w:pPr>
          </w:p>
        </w:tc>
        <w:tc>
          <w:tcPr>
            <w:tcW w:w="1366" w:type="dxa"/>
            <w:vMerge/>
            <w:vAlign w:val="center"/>
          </w:tcPr>
          <w:p w14:paraId="69F54C0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273C3C1"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E29709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06D15AE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驾驶核定载重2吨以上的货车</w:t>
            </w:r>
          </w:p>
        </w:tc>
        <w:tc>
          <w:tcPr>
            <w:tcW w:w="3327" w:type="dxa"/>
            <w:gridSpan w:val="3"/>
            <w:vAlign w:val="center"/>
          </w:tcPr>
          <w:p w14:paraId="2898242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处300-500元的罚款</w:t>
            </w:r>
          </w:p>
        </w:tc>
      </w:tr>
      <w:tr w:rsidR="00D64E21" w14:paraId="5F45EAF7" w14:textId="77777777">
        <w:trPr>
          <w:trHeight w:hRule="exact" w:val="892"/>
        </w:trPr>
        <w:tc>
          <w:tcPr>
            <w:tcW w:w="780" w:type="dxa"/>
            <w:vMerge/>
            <w:vAlign w:val="center"/>
          </w:tcPr>
          <w:p w14:paraId="71728FE3" w14:textId="77777777" w:rsidR="00D64E21" w:rsidRDefault="00D64E21">
            <w:pPr>
              <w:rPr>
                <w:rFonts w:ascii="宋体" w:hAnsi="宋体" w:cs="宋体"/>
                <w:color w:val="000000" w:themeColor="text1"/>
                <w:kern w:val="21"/>
                <w:sz w:val="18"/>
                <w:szCs w:val="18"/>
              </w:rPr>
            </w:pPr>
          </w:p>
        </w:tc>
        <w:tc>
          <w:tcPr>
            <w:tcW w:w="1366" w:type="dxa"/>
            <w:vMerge/>
            <w:vAlign w:val="center"/>
          </w:tcPr>
          <w:p w14:paraId="5306E8A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B1946BC"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3BB66E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67666B4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5F2E5CB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1.驾驶核定载客不足10人的客车</w:t>
            </w:r>
          </w:p>
          <w:p w14:paraId="10A764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2.驾驶核定载重5吨以上的货车</w:t>
            </w:r>
          </w:p>
        </w:tc>
        <w:tc>
          <w:tcPr>
            <w:tcW w:w="3327" w:type="dxa"/>
            <w:gridSpan w:val="3"/>
            <w:vAlign w:val="center"/>
          </w:tcPr>
          <w:p w14:paraId="00C34BF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处500-1000元的罚款</w:t>
            </w:r>
          </w:p>
        </w:tc>
      </w:tr>
      <w:tr w:rsidR="00D64E21" w14:paraId="235EDEAF" w14:textId="77777777">
        <w:trPr>
          <w:trHeight w:hRule="exact" w:val="929"/>
        </w:trPr>
        <w:tc>
          <w:tcPr>
            <w:tcW w:w="780" w:type="dxa"/>
            <w:vMerge/>
            <w:vAlign w:val="center"/>
          </w:tcPr>
          <w:p w14:paraId="1853F454" w14:textId="77777777" w:rsidR="00D64E21" w:rsidRDefault="00D64E21">
            <w:pPr>
              <w:rPr>
                <w:rFonts w:ascii="宋体" w:hAnsi="宋体" w:cs="宋体"/>
                <w:color w:val="000000" w:themeColor="text1"/>
                <w:kern w:val="21"/>
                <w:sz w:val="18"/>
                <w:szCs w:val="18"/>
              </w:rPr>
            </w:pPr>
          </w:p>
        </w:tc>
        <w:tc>
          <w:tcPr>
            <w:tcW w:w="1366" w:type="dxa"/>
            <w:vMerge/>
            <w:vAlign w:val="center"/>
          </w:tcPr>
          <w:p w14:paraId="67D0FD5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794406F"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D78BAE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4BA68B2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4F3443C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1.驾驶核定载客10人以上的客车</w:t>
            </w:r>
          </w:p>
          <w:p w14:paraId="231944D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2.驾驶核定载重10吨以上的货车</w:t>
            </w:r>
          </w:p>
        </w:tc>
        <w:tc>
          <w:tcPr>
            <w:tcW w:w="3327" w:type="dxa"/>
            <w:gridSpan w:val="3"/>
            <w:vAlign w:val="center"/>
          </w:tcPr>
          <w:p w14:paraId="1B72EF9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14950183" w14:textId="77777777">
        <w:trPr>
          <w:trHeight w:hRule="exact" w:val="689"/>
        </w:trPr>
        <w:tc>
          <w:tcPr>
            <w:tcW w:w="780" w:type="dxa"/>
            <w:vMerge/>
            <w:vAlign w:val="center"/>
          </w:tcPr>
          <w:p w14:paraId="09919D18" w14:textId="77777777" w:rsidR="00D64E21" w:rsidRDefault="00D64E21">
            <w:pPr>
              <w:rPr>
                <w:rFonts w:ascii="宋体" w:hAnsi="宋体" w:cs="宋体"/>
                <w:color w:val="000000" w:themeColor="text1"/>
                <w:kern w:val="21"/>
                <w:sz w:val="18"/>
                <w:szCs w:val="18"/>
              </w:rPr>
            </w:pPr>
          </w:p>
        </w:tc>
        <w:tc>
          <w:tcPr>
            <w:tcW w:w="1366" w:type="dxa"/>
            <w:vMerge/>
            <w:vAlign w:val="center"/>
          </w:tcPr>
          <w:p w14:paraId="32445A1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340086F"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A903E06"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1AA852C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驾驶运输车辆造成运输生产事故</w:t>
            </w:r>
          </w:p>
        </w:tc>
        <w:tc>
          <w:tcPr>
            <w:tcW w:w="3327" w:type="dxa"/>
            <w:gridSpan w:val="3"/>
            <w:vAlign w:val="center"/>
          </w:tcPr>
          <w:p w14:paraId="467BC08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49A2522B" w14:textId="77777777">
        <w:trPr>
          <w:trHeight w:val="480"/>
        </w:trPr>
        <w:tc>
          <w:tcPr>
            <w:tcW w:w="780" w:type="dxa"/>
            <w:vMerge w:val="restart"/>
            <w:vAlign w:val="center"/>
          </w:tcPr>
          <w:p w14:paraId="3367C09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1.33</w:t>
            </w:r>
          </w:p>
        </w:tc>
        <w:tc>
          <w:tcPr>
            <w:tcW w:w="1366" w:type="dxa"/>
            <w:vMerge w:val="restart"/>
            <w:vAlign w:val="center"/>
          </w:tcPr>
          <w:p w14:paraId="2E54AEC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未取得相应从业资格证件、使用失效、伪造、变造的从业资格证或超越从业资格证核定范围驾驶道路客货运输车辆</w:t>
            </w:r>
          </w:p>
        </w:tc>
        <w:tc>
          <w:tcPr>
            <w:tcW w:w="4231" w:type="dxa"/>
            <w:gridSpan w:val="2"/>
            <w:vMerge w:val="restart"/>
            <w:vAlign w:val="center"/>
          </w:tcPr>
          <w:p w14:paraId="01C12804"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从业人员管理规定》第四十五条：违反本规定，有下列行为之一的人员，由县级以上道路运输管理机构责令改正，处20O元以上2000元以下的罚款；构成犯罪的，依法追究刑事责任：(一)未取得相应从业资格证件，驾驶道路客货运输车辆的(二)使用失效、伪造、变造的从业资格证件，驾驶道路客货运输车辆的(三)超越从业资格证件核定范围，驾驶道路客货运输车辆的</w:t>
            </w:r>
          </w:p>
        </w:tc>
        <w:tc>
          <w:tcPr>
            <w:tcW w:w="676" w:type="dxa"/>
            <w:vAlign w:val="center"/>
          </w:tcPr>
          <w:p w14:paraId="6A28C544"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924BB2A"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驾驶核定载重2吨以上的货车</w:t>
            </w:r>
          </w:p>
        </w:tc>
        <w:tc>
          <w:tcPr>
            <w:tcW w:w="3327" w:type="dxa"/>
            <w:gridSpan w:val="3"/>
            <w:vAlign w:val="center"/>
          </w:tcPr>
          <w:p w14:paraId="512D1598"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处200-500元的罚款</w:t>
            </w:r>
          </w:p>
        </w:tc>
      </w:tr>
      <w:tr w:rsidR="00D64E21" w14:paraId="5D50E6F3" w14:textId="77777777">
        <w:trPr>
          <w:trHeight w:val="480"/>
        </w:trPr>
        <w:tc>
          <w:tcPr>
            <w:tcW w:w="780" w:type="dxa"/>
            <w:vMerge/>
            <w:vAlign w:val="center"/>
          </w:tcPr>
          <w:p w14:paraId="73370F50" w14:textId="77777777" w:rsidR="00D64E21" w:rsidRDefault="00D64E21">
            <w:pPr>
              <w:rPr>
                <w:rFonts w:ascii="宋体" w:hAnsi="宋体" w:cs="宋体"/>
                <w:color w:val="000000" w:themeColor="text1"/>
                <w:kern w:val="21"/>
                <w:sz w:val="18"/>
                <w:szCs w:val="18"/>
              </w:rPr>
            </w:pPr>
          </w:p>
        </w:tc>
        <w:tc>
          <w:tcPr>
            <w:tcW w:w="1366" w:type="dxa"/>
            <w:vMerge/>
            <w:vAlign w:val="center"/>
          </w:tcPr>
          <w:p w14:paraId="22536C2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568997C"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8D5264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342A51E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5695CCA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1.驾驶核定载客不足10人的客车</w:t>
            </w:r>
          </w:p>
          <w:p w14:paraId="4BD947E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2.驾驶核定载重5吨以上的货车</w:t>
            </w:r>
          </w:p>
        </w:tc>
        <w:tc>
          <w:tcPr>
            <w:tcW w:w="3297" w:type="dxa"/>
            <w:gridSpan w:val="2"/>
            <w:vAlign w:val="center"/>
          </w:tcPr>
          <w:p w14:paraId="69A796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处500-1000元的罚款</w:t>
            </w:r>
          </w:p>
        </w:tc>
      </w:tr>
      <w:tr w:rsidR="00D64E21" w14:paraId="4DE1E550" w14:textId="77777777">
        <w:trPr>
          <w:trHeight w:val="480"/>
        </w:trPr>
        <w:tc>
          <w:tcPr>
            <w:tcW w:w="780" w:type="dxa"/>
            <w:vMerge/>
            <w:vAlign w:val="center"/>
          </w:tcPr>
          <w:p w14:paraId="03B8E620" w14:textId="77777777" w:rsidR="00D64E21" w:rsidRDefault="00D64E21">
            <w:pPr>
              <w:rPr>
                <w:rFonts w:ascii="宋体" w:hAnsi="宋体" w:cs="宋体"/>
                <w:color w:val="000000" w:themeColor="text1"/>
                <w:kern w:val="21"/>
                <w:sz w:val="18"/>
                <w:szCs w:val="18"/>
              </w:rPr>
            </w:pPr>
          </w:p>
        </w:tc>
        <w:tc>
          <w:tcPr>
            <w:tcW w:w="1366" w:type="dxa"/>
            <w:vMerge/>
            <w:vAlign w:val="center"/>
          </w:tcPr>
          <w:p w14:paraId="6761180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2E41D3D"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4426C5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13428AB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7AD04A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1.驾驶核定载客10人以上的客车</w:t>
            </w:r>
          </w:p>
          <w:p w14:paraId="23D2566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2.驾驶核定载重10吨以上的货车</w:t>
            </w:r>
          </w:p>
        </w:tc>
        <w:tc>
          <w:tcPr>
            <w:tcW w:w="3297" w:type="dxa"/>
            <w:gridSpan w:val="2"/>
            <w:vAlign w:val="center"/>
          </w:tcPr>
          <w:p w14:paraId="574A065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48CD050D" w14:textId="77777777">
        <w:trPr>
          <w:trHeight w:val="524"/>
        </w:trPr>
        <w:tc>
          <w:tcPr>
            <w:tcW w:w="780" w:type="dxa"/>
            <w:vMerge/>
            <w:vAlign w:val="center"/>
          </w:tcPr>
          <w:p w14:paraId="6E270042" w14:textId="77777777" w:rsidR="00D64E21" w:rsidRDefault="00D64E21">
            <w:pPr>
              <w:rPr>
                <w:rFonts w:ascii="宋体" w:hAnsi="宋体" w:cs="宋体"/>
                <w:color w:val="000000" w:themeColor="text1"/>
                <w:kern w:val="21"/>
                <w:sz w:val="18"/>
                <w:szCs w:val="18"/>
              </w:rPr>
            </w:pPr>
          </w:p>
        </w:tc>
        <w:tc>
          <w:tcPr>
            <w:tcW w:w="1366" w:type="dxa"/>
            <w:vMerge/>
            <w:vAlign w:val="center"/>
          </w:tcPr>
          <w:p w14:paraId="6941C7C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B9A1B6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219E66F"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Align w:val="center"/>
          </w:tcPr>
          <w:p w14:paraId="36A9E3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驾驶运输车辆造成运输生产事故</w:t>
            </w:r>
          </w:p>
        </w:tc>
        <w:tc>
          <w:tcPr>
            <w:tcW w:w="3297" w:type="dxa"/>
            <w:gridSpan w:val="2"/>
            <w:vAlign w:val="center"/>
          </w:tcPr>
          <w:p w14:paraId="2E8F416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7FB72F45" w14:textId="77777777">
        <w:trPr>
          <w:trHeight w:val="383"/>
        </w:trPr>
        <w:tc>
          <w:tcPr>
            <w:tcW w:w="780" w:type="dxa"/>
            <w:vMerge w:val="restart"/>
            <w:vAlign w:val="center"/>
          </w:tcPr>
          <w:p w14:paraId="7C47AE7E" w14:textId="77777777" w:rsidR="00D64E21" w:rsidRDefault="00000000">
            <w:pPr>
              <w:jc w:val="cente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1.34</w:t>
            </w:r>
          </w:p>
        </w:tc>
        <w:tc>
          <w:tcPr>
            <w:tcW w:w="1366" w:type="dxa"/>
            <w:vMerge w:val="restart"/>
            <w:vAlign w:val="center"/>
          </w:tcPr>
          <w:p w14:paraId="64FE11C1" w14:textId="77777777" w:rsidR="00D64E21" w:rsidRDefault="00000000">
            <w:pPr>
              <w:pStyle w:val="a6"/>
              <w:rPr>
                <w:color w:val="000000" w:themeColor="text1"/>
                <w:kern w:val="21"/>
                <w:sz w:val="18"/>
                <w:szCs w:val="18"/>
              </w:rPr>
            </w:pPr>
            <w:r>
              <w:rPr>
                <w:rFonts w:hint="eastAsia"/>
                <w:color w:val="000000" w:themeColor="text1"/>
                <w:sz w:val="18"/>
                <w:szCs w:val="18"/>
              </w:rPr>
              <w:t xml:space="preserve">未取得相应从业资格证件，从事道路危险货物运输活动的； </w:t>
            </w:r>
            <w:r>
              <w:rPr>
                <w:rFonts w:hint="eastAsia"/>
                <w:color w:val="000000" w:themeColor="text1"/>
                <w:sz w:val="18"/>
                <w:szCs w:val="18"/>
              </w:rPr>
              <w:br/>
              <w:t>使用失效、伪造、变造的从业资格证件，从事道路危险货物运输活动的；或超越从业资格证件核定范围，从事</w:t>
            </w:r>
            <w:r>
              <w:rPr>
                <w:rFonts w:hint="eastAsia"/>
                <w:color w:val="000000" w:themeColor="text1"/>
                <w:sz w:val="18"/>
                <w:szCs w:val="18"/>
              </w:rPr>
              <w:lastRenderedPageBreak/>
              <w:t xml:space="preserve">道路危险货物运输活动 </w:t>
            </w:r>
          </w:p>
        </w:tc>
        <w:tc>
          <w:tcPr>
            <w:tcW w:w="4231" w:type="dxa"/>
            <w:gridSpan w:val="2"/>
            <w:vMerge w:val="restart"/>
            <w:vAlign w:val="center"/>
          </w:tcPr>
          <w:p w14:paraId="01FC0E3B" w14:textId="77777777" w:rsidR="00D64E21" w:rsidRDefault="00000000">
            <w:pPr>
              <w:pStyle w:val="a6"/>
              <w:ind w:firstLineChars="150" w:firstLine="270"/>
              <w:rPr>
                <w:color w:val="000000" w:themeColor="text1"/>
                <w:sz w:val="18"/>
                <w:szCs w:val="18"/>
              </w:rPr>
            </w:pPr>
            <w:r>
              <w:rPr>
                <w:rFonts w:hint="eastAsia"/>
                <w:color w:val="000000" w:themeColor="text1"/>
                <w:sz w:val="18"/>
                <w:szCs w:val="18"/>
              </w:rPr>
              <w:lastRenderedPageBreak/>
              <w:t xml:space="preserve">《道路运输从业人员管理规定》第四十六条：违反本规定，有下列行为之一的人员，由设区的市级人民政府交通运输主管部门处5万元以上10万元以下的罚款；构成犯罪的，依法追究刑事责任： </w:t>
            </w:r>
            <w:r>
              <w:rPr>
                <w:rFonts w:hint="eastAsia"/>
                <w:color w:val="000000" w:themeColor="text1"/>
                <w:sz w:val="18"/>
                <w:szCs w:val="18"/>
              </w:rPr>
              <w:br/>
              <w:t xml:space="preserve">（一）未取得相应从业资格证件，从事道路危险货物运输活动的； </w:t>
            </w:r>
            <w:r>
              <w:rPr>
                <w:rFonts w:hint="eastAsia"/>
                <w:color w:val="000000" w:themeColor="text1"/>
                <w:sz w:val="18"/>
                <w:szCs w:val="18"/>
              </w:rPr>
              <w:br/>
              <w:t xml:space="preserve">（二）使用失效、伪造、变造的从业资格证件，从事道路危险货物运输活动的； </w:t>
            </w:r>
            <w:r>
              <w:rPr>
                <w:rFonts w:hint="eastAsia"/>
                <w:color w:val="000000" w:themeColor="text1"/>
                <w:sz w:val="18"/>
                <w:szCs w:val="18"/>
              </w:rPr>
              <w:br/>
              <w:t>（三）超越从业资格证件核定范围，从事道路危险货物运输活动的</w:t>
            </w:r>
          </w:p>
          <w:p w14:paraId="3DBA9D3D"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B2F02A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lang w:val="zh-CN"/>
              </w:rPr>
              <w:t>轻微</w:t>
            </w:r>
          </w:p>
        </w:tc>
        <w:tc>
          <w:tcPr>
            <w:tcW w:w="3827" w:type="dxa"/>
            <w:gridSpan w:val="3"/>
            <w:vAlign w:val="center"/>
          </w:tcPr>
          <w:p w14:paraId="1585BB2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运输、押运或者装卸管理危险化学品不足2吨</w:t>
            </w:r>
          </w:p>
        </w:tc>
        <w:tc>
          <w:tcPr>
            <w:tcW w:w="3297" w:type="dxa"/>
            <w:gridSpan w:val="2"/>
            <w:vAlign w:val="center"/>
          </w:tcPr>
          <w:p w14:paraId="466A868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lang w:val="zh-CN"/>
              </w:rPr>
              <w:t>处5-6万元的罚款</w:t>
            </w:r>
          </w:p>
        </w:tc>
      </w:tr>
      <w:tr w:rsidR="00D64E21" w14:paraId="141ED5D7" w14:textId="77777777">
        <w:trPr>
          <w:trHeight w:val="380"/>
        </w:trPr>
        <w:tc>
          <w:tcPr>
            <w:tcW w:w="780" w:type="dxa"/>
            <w:vMerge/>
            <w:vAlign w:val="center"/>
          </w:tcPr>
          <w:p w14:paraId="319D688C" w14:textId="77777777" w:rsidR="00D64E21" w:rsidRDefault="00D64E21">
            <w:pPr>
              <w:rPr>
                <w:rFonts w:ascii="宋体" w:hAnsi="宋体" w:cs="宋体"/>
                <w:color w:val="000000" w:themeColor="text1"/>
                <w:kern w:val="21"/>
                <w:sz w:val="18"/>
                <w:szCs w:val="18"/>
              </w:rPr>
            </w:pPr>
          </w:p>
        </w:tc>
        <w:tc>
          <w:tcPr>
            <w:tcW w:w="1366" w:type="dxa"/>
            <w:vMerge/>
            <w:vAlign w:val="center"/>
          </w:tcPr>
          <w:p w14:paraId="7EC08DB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C096A91"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04A026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424C3A4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运输、押运或者装卸管理危险化学品2吨以上</w:t>
            </w:r>
          </w:p>
        </w:tc>
        <w:tc>
          <w:tcPr>
            <w:tcW w:w="3297" w:type="dxa"/>
            <w:gridSpan w:val="2"/>
            <w:vAlign w:val="center"/>
          </w:tcPr>
          <w:p w14:paraId="0164D3D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处6-7万元的罚款</w:t>
            </w:r>
          </w:p>
        </w:tc>
      </w:tr>
      <w:tr w:rsidR="00D64E21" w14:paraId="3BA62F28" w14:textId="77777777">
        <w:trPr>
          <w:trHeight w:val="180"/>
        </w:trPr>
        <w:tc>
          <w:tcPr>
            <w:tcW w:w="780" w:type="dxa"/>
            <w:vMerge/>
            <w:vAlign w:val="center"/>
          </w:tcPr>
          <w:p w14:paraId="7DFE5592" w14:textId="77777777" w:rsidR="00D64E21" w:rsidRDefault="00D64E21">
            <w:pPr>
              <w:rPr>
                <w:rFonts w:ascii="宋体" w:hAnsi="宋体" w:cs="宋体"/>
                <w:color w:val="000000" w:themeColor="text1"/>
                <w:kern w:val="21"/>
                <w:sz w:val="18"/>
                <w:szCs w:val="18"/>
              </w:rPr>
            </w:pPr>
          </w:p>
        </w:tc>
        <w:tc>
          <w:tcPr>
            <w:tcW w:w="1366" w:type="dxa"/>
            <w:vMerge/>
            <w:vAlign w:val="center"/>
          </w:tcPr>
          <w:p w14:paraId="2125BDC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FEE8DEE"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DC7A8F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2FAB07B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运输、押运或者装卸管理危险化学品5吨以上</w:t>
            </w:r>
          </w:p>
        </w:tc>
        <w:tc>
          <w:tcPr>
            <w:tcW w:w="3297" w:type="dxa"/>
            <w:gridSpan w:val="2"/>
            <w:vAlign w:val="center"/>
          </w:tcPr>
          <w:p w14:paraId="4F52EEF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处7-8万元的罚款</w:t>
            </w:r>
          </w:p>
        </w:tc>
      </w:tr>
      <w:tr w:rsidR="00D64E21" w14:paraId="443DA520" w14:textId="77777777">
        <w:trPr>
          <w:trHeight w:val="289"/>
        </w:trPr>
        <w:tc>
          <w:tcPr>
            <w:tcW w:w="780" w:type="dxa"/>
            <w:vMerge/>
            <w:vAlign w:val="center"/>
          </w:tcPr>
          <w:p w14:paraId="716BD890" w14:textId="77777777" w:rsidR="00D64E21" w:rsidRDefault="00D64E21">
            <w:pPr>
              <w:rPr>
                <w:rFonts w:ascii="宋体" w:hAnsi="宋体" w:cs="宋体"/>
                <w:color w:val="000000" w:themeColor="text1"/>
                <w:kern w:val="21"/>
                <w:sz w:val="18"/>
                <w:szCs w:val="18"/>
              </w:rPr>
            </w:pPr>
          </w:p>
        </w:tc>
        <w:tc>
          <w:tcPr>
            <w:tcW w:w="1366" w:type="dxa"/>
            <w:vMerge/>
            <w:vAlign w:val="center"/>
          </w:tcPr>
          <w:p w14:paraId="515FEDA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82CAAFB"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4A8496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1715F08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运输、押运或者装卸管理危险化学品10吨以上</w:t>
            </w:r>
          </w:p>
        </w:tc>
        <w:tc>
          <w:tcPr>
            <w:tcW w:w="3297" w:type="dxa"/>
            <w:gridSpan w:val="2"/>
            <w:vAlign w:val="center"/>
          </w:tcPr>
          <w:p w14:paraId="3FB956A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处8-9万元的罚款</w:t>
            </w:r>
          </w:p>
        </w:tc>
      </w:tr>
      <w:tr w:rsidR="00D64E21" w14:paraId="1ABC77FD" w14:textId="77777777">
        <w:trPr>
          <w:trHeight w:val="618"/>
        </w:trPr>
        <w:tc>
          <w:tcPr>
            <w:tcW w:w="780" w:type="dxa"/>
            <w:vMerge/>
            <w:vAlign w:val="center"/>
          </w:tcPr>
          <w:p w14:paraId="0BF48469" w14:textId="77777777" w:rsidR="00D64E21" w:rsidRDefault="00D64E21">
            <w:pPr>
              <w:rPr>
                <w:rFonts w:ascii="宋体" w:hAnsi="宋体" w:cs="宋体"/>
                <w:color w:val="000000" w:themeColor="text1"/>
                <w:kern w:val="21"/>
                <w:sz w:val="18"/>
                <w:szCs w:val="18"/>
              </w:rPr>
            </w:pPr>
          </w:p>
        </w:tc>
        <w:tc>
          <w:tcPr>
            <w:tcW w:w="1366" w:type="dxa"/>
            <w:vMerge/>
            <w:vAlign w:val="center"/>
          </w:tcPr>
          <w:p w14:paraId="3E88641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173DBA9"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4BEA30F"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Align w:val="center"/>
          </w:tcPr>
          <w:p w14:paraId="408246E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60E7A8B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1.运输、押运或者装卸管理危险化学品15吨以上</w:t>
            </w:r>
          </w:p>
          <w:p w14:paraId="324084A5" w14:textId="77777777" w:rsidR="00D64E21" w:rsidRDefault="00000000">
            <w:pPr>
              <w:rPr>
                <w:rFonts w:ascii="宋体" w:hAnsi="宋体" w:cs="宋体"/>
                <w:color w:val="000000" w:themeColor="text1"/>
                <w:kern w:val="21"/>
                <w:sz w:val="18"/>
                <w:szCs w:val="18"/>
                <w:lang w:val="zh-CN"/>
              </w:rPr>
            </w:pPr>
            <w:r>
              <w:rPr>
                <w:rFonts w:ascii="宋体" w:hAnsi="宋体" w:cs="宋体" w:hint="eastAsia"/>
                <w:color w:val="000000" w:themeColor="text1"/>
                <w:kern w:val="21"/>
                <w:sz w:val="18"/>
                <w:szCs w:val="18"/>
              </w:rPr>
              <w:t>2.</w:t>
            </w:r>
            <w:r>
              <w:rPr>
                <w:rFonts w:ascii="宋体" w:hAnsi="宋体" w:cs="宋体" w:hint="eastAsia"/>
                <w:color w:val="000000" w:themeColor="text1"/>
                <w:kern w:val="21"/>
                <w:sz w:val="18"/>
                <w:szCs w:val="18"/>
                <w:lang w:val="zh-CN"/>
              </w:rPr>
              <w:t>造成安全事故</w:t>
            </w:r>
          </w:p>
        </w:tc>
        <w:tc>
          <w:tcPr>
            <w:tcW w:w="3297" w:type="dxa"/>
            <w:gridSpan w:val="2"/>
            <w:vAlign w:val="center"/>
          </w:tcPr>
          <w:p w14:paraId="702D73B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处9-10万元的罚款</w:t>
            </w:r>
          </w:p>
        </w:tc>
      </w:tr>
      <w:tr w:rsidR="00D64E21" w14:paraId="49FB27E6" w14:textId="77777777">
        <w:trPr>
          <w:trHeight w:val="375"/>
        </w:trPr>
        <w:tc>
          <w:tcPr>
            <w:tcW w:w="780" w:type="dxa"/>
            <w:vMerge w:val="restart"/>
            <w:vAlign w:val="center"/>
          </w:tcPr>
          <w:p w14:paraId="4B53F65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1.35</w:t>
            </w:r>
          </w:p>
        </w:tc>
        <w:tc>
          <w:tcPr>
            <w:tcW w:w="1366" w:type="dxa"/>
            <w:vMerge w:val="restart"/>
            <w:vAlign w:val="center"/>
          </w:tcPr>
          <w:p w14:paraId="6F1EEBE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使用无效、伪造、变造、被注销的机动车驾驶员培训许可证或者超越许可事项非法从事机动车驾驶员培训</w:t>
            </w:r>
          </w:p>
        </w:tc>
        <w:tc>
          <w:tcPr>
            <w:tcW w:w="4231" w:type="dxa"/>
            <w:gridSpan w:val="2"/>
            <w:vMerge w:val="restart"/>
            <w:vAlign w:val="center"/>
          </w:tcPr>
          <w:p w14:paraId="104CFDDF"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机动车驾驶员培训管理规定》第四十七条：违反本规定，未经许可擅自从事机动车驾驶员培训业务，有下列情形之一的，由县级以上道路运输管理机构责令停止经营；有违法所得的，没收违法所得，并处违法所得2倍以上10倍以下的罚款；没有违法所得或者违法所得不足1万元的，处2万元以上5万元以下的罚款；构成犯罪的，依法追究刑事责任：（二）使用无效、伪造、变造、被注销的机动车驾驶员培训许可证件，非法从事机动车驾驶员培训业务的（三）超越许可事项，非法从事机动车驾驶员培训业务的</w:t>
            </w:r>
          </w:p>
        </w:tc>
        <w:tc>
          <w:tcPr>
            <w:tcW w:w="676" w:type="dxa"/>
            <w:vMerge w:val="restart"/>
            <w:vAlign w:val="center"/>
          </w:tcPr>
          <w:p w14:paraId="74B41E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827" w:type="dxa"/>
            <w:gridSpan w:val="3"/>
            <w:vMerge w:val="restart"/>
            <w:vAlign w:val="center"/>
          </w:tcPr>
          <w:p w14:paraId="3D0B2FF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培训不足10人</w:t>
            </w:r>
          </w:p>
        </w:tc>
        <w:tc>
          <w:tcPr>
            <w:tcW w:w="3297" w:type="dxa"/>
            <w:gridSpan w:val="2"/>
            <w:vAlign w:val="center"/>
          </w:tcPr>
          <w:p w14:paraId="713CF11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违法所得1万元以上的，没收违法所得，处违法所得2-3倍的罚款</w:t>
            </w:r>
          </w:p>
        </w:tc>
      </w:tr>
      <w:tr w:rsidR="00D64E21" w14:paraId="59254C51" w14:textId="77777777">
        <w:trPr>
          <w:trHeight w:val="781"/>
        </w:trPr>
        <w:tc>
          <w:tcPr>
            <w:tcW w:w="780" w:type="dxa"/>
            <w:vMerge/>
            <w:vAlign w:val="center"/>
          </w:tcPr>
          <w:p w14:paraId="4336834A" w14:textId="77777777" w:rsidR="00D64E21" w:rsidRDefault="00D64E21">
            <w:pPr>
              <w:rPr>
                <w:rFonts w:ascii="宋体" w:hAnsi="宋体" w:cs="宋体"/>
                <w:color w:val="000000" w:themeColor="text1"/>
                <w:kern w:val="21"/>
                <w:sz w:val="18"/>
                <w:szCs w:val="18"/>
              </w:rPr>
            </w:pPr>
          </w:p>
        </w:tc>
        <w:tc>
          <w:tcPr>
            <w:tcW w:w="1366" w:type="dxa"/>
            <w:vMerge/>
            <w:vAlign w:val="center"/>
          </w:tcPr>
          <w:p w14:paraId="1D57747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F1BD71E"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A18643B"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04C9E61B"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508D55E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违法所得不足1万元的，处2-2.5万元的罚款</w:t>
            </w:r>
          </w:p>
        </w:tc>
      </w:tr>
      <w:tr w:rsidR="00D64E21" w14:paraId="773A3228" w14:textId="77777777">
        <w:trPr>
          <w:trHeight w:val="495"/>
        </w:trPr>
        <w:tc>
          <w:tcPr>
            <w:tcW w:w="780" w:type="dxa"/>
            <w:vMerge/>
            <w:vAlign w:val="center"/>
          </w:tcPr>
          <w:p w14:paraId="06EDB19F" w14:textId="77777777" w:rsidR="00D64E21" w:rsidRDefault="00D64E21">
            <w:pPr>
              <w:rPr>
                <w:rFonts w:ascii="宋体" w:hAnsi="宋体" w:cs="宋体"/>
                <w:color w:val="000000" w:themeColor="text1"/>
                <w:kern w:val="21"/>
                <w:sz w:val="18"/>
                <w:szCs w:val="18"/>
              </w:rPr>
            </w:pPr>
          </w:p>
        </w:tc>
        <w:tc>
          <w:tcPr>
            <w:tcW w:w="1366" w:type="dxa"/>
            <w:vMerge/>
            <w:vAlign w:val="center"/>
          </w:tcPr>
          <w:p w14:paraId="67C3CD5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DA985BA"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4B7C2BD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Merge w:val="restart"/>
            <w:vAlign w:val="center"/>
          </w:tcPr>
          <w:p w14:paraId="75AA362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培训10人以上</w:t>
            </w:r>
          </w:p>
        </w:tc>
        <w:tc>
          <w:tcPr>
            <w:tcW w:w="3297" w:type="dxa"/>
            <w:gridSpan w:val="2"/>
            <w:vAlign w:val="center"/>
          </w:tcPr>
          <w:p w14:paraId="1DEBB98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违法所得1万元以上的，没收违法所得，处违法所得3-4倍的罚款</w:t>
            </w:r>
          </w:p>
        </w:tc>
      </w:tr>
      <w:tr w:rsidR="00D64E21" w14:paraId="750E8CC3" w14:textId="77777777">
        <w:trPr>
          <w:trHeight w:val="846"/>
        </w:trPr>
        <w:tc>
          <w:tcPr>
            <w:tcW w:w="780" w:type="dxa"/>
            <w:vMerge/>
            <w:vAlign w:val="center"/>
          </w:tcPr>
          <w:p w14:paraId="0EA323DE" w14:textId="77777777" w:rsidR="00D64E21" w:rsidRDefault="00D64E21">
            <w:pPr>
              <w:rPr>
                <w:rFonts w:ascii="宋体" w:hAnsi="宋体" w:cs="宋体"/>
                <w:color w:val="000000" w:themeColor="text1"/>
                <w:kern w:val="21"/>
                <w:sz w:val="18"/>
                <w:szCs w:val="18"/>
              </w:rPr>
            </w:pPr>
          </w:p>
        </w:tc>
        <w:tc>
          <w:tcPr>
            <w:tcW w:w="1366" w:type="dxa"/>
            <w:vMerge/>
            <w:vAlign w:val="center"/>
          </w:tcPr>
          <w:p w14:paraId="23A3AE8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96B3155"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00505DE1"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262E259B"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53656CD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违法所得不足1万元的，处2.5-3万元的罚款</w:t>
            </w:r>
          </w:p>
        </w:tc>
      </w:tr>
      <w:tr w:rsidR="00D64E21" w14:paraId="1A4D18DD" w14:textId="77777777">
        <w:trPr>
          <w:trHeight w:val="404"/>
        </w:trPr>
        <w:tc>
          <w:tcPr>
            <w:tcW w:w="780" w:type="dxa"/>
            <w:vMerge/>
            <w:vAlign w:val="center"/>
          </w:tcPr>
          <w:p w14:paraId="4A3B084E" w14:textId="77777777" w:rsidR="00D64E21" w:rsidRDefault="00D64E21">
            <w:pPr>
              <w:rPr>
                <w:rFonts w:ascii="宋体" w:hAnsi="宋体" w:cs="宋体"/>
                <w:color w:val="000000" w:themeColor="text1"/>
                <w:kern w:val="21"/>
                <w:sz w:val="18"/>
                <w:szCs w:val="18"/>
              </w:rPr>
            </w:pPr>
          </w:p>
        </w:tc>
        <w:tc>
          <w:tcPr>
            <w:tcW w:w="1366" w:type="dxa"/>
            <w:vMerge/>
            <w:vAlign w:val="center"/>
          </w:tcPr>
          <w:p w14:paraId="55BA6EB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C36BFF7"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0B6F643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Merge w:val="restart"/>
            <w:vAlign w:val="center"/>
          </w:tcPr>
          <w:p w14:paraId="4B65353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培训20人以上</w:t>
            </w:r>
          </w:p>
        </w:tc>
        <w:tc>
          <w:tcPr>
            <w:tcW w:w="3297" w:type="dxa"/>
            <w:gridSpan w:val="2"/>
            <w:vAlign w:val="center"/>
          </w:tcPr>
          <w:p w14:paraId="04B7CD5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违法所得1万元以上的，没收违法所得，处违法所得4-6倍的罚款</w:t>
            </w:r>
          </w:p>
        </w:tc>
      </w:tr>
      <w:tr w:rsidR="00D64E21" w14:paraId="6394A81E" w14:textId="77777777">
        <w:trPr>
          <w:trHeight w:val="811"/>
        </w:trPr>
        <w:tc>
          <w:tcPr>
            <w:tcW w:w="780" w:type="dxa"/>
            <w:vMerge/>
            <w:vAlign w:val="center"/>
          </w:tcPr>
          <w:p w14:paraId="1ABF87BE" w14:textId="77777777" w:rsidR="00D64E21" w:rsidRDefault="00D64E21">
            <w:pPr>
              <w:rPr>
                <w:rFonts w:ascii="宋体" w:hAnsi="宋体" w:cs="宋体"/>
                <w:color w:val="000000" w:themeColor="text1"/>
                <w:kern w:val="21"/>
                <w:sz w:val="18"/>
                <w:szCs w:val="18"/>
              </w:rPr>
            </w:pPr>
          </w:p>
        </w:tc>
        <w:tc>
          <w:tcPr>
            <w:tcW w:w="1366" w:type="dxa"/>
            <w:vMerge/>
            <w:vAlign w:val="center"/>
          </w:tcPr>
          <w:p w14:paraId="40C7330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4FC82EF"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5637CEEF"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360A84EF"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4C9AA40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违法所得不足1万元的，处3-3.5万元的罚款</w:t>
            </w:r>
          </w:p>
        </w:tc>
      </w:tr>
      <w:tr w:rsidR="00D64E21" w14:paraId="2A629EC9" w14:textId="77777777">
        <w:trPr>
          <w:trHeight w:val="597"/>
        </w:trPr>
        <w:tc>
          <w:tcPr>
            <w:tcW w:w="780" w:type="dxa"/>
            <w:vMerge/>
            <w:vAlign w:val="center"/>
          </w:tcPr>
          <w:p w14:paraId="59026A7A" w14:textId="77777777" w:rsidR="00D64E21" w:rsidRDefault="00D64E21">
            <w:pPr>
              <w:rPr>
                <w:rFonts w:ascii="宋体" w:hAnsi="宋体" w:cs="宋体"/>
                <w:color w:val="000000" w:themeColor="text1"/>
                <w:kern w:val="21"/>
                <w:sz w:val="18"/>
                <w:szCs w:val="18"/>
              </w:rPr>
            </w:pPr>
          </w:p>
        </w:tc>
        <w:tc>
          <w:tcPr>
            <w:tcW w:w="1366" w:type="dxa"/>
            <w:vMerge/>
            <w:vAlign w:val="center"/>
          </w:tcPr>
          <w:p w14:paraId="4CBBB38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7E2D00E"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335481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Merge w:val="restart"/>
            <w:vAlign w:val="center"/>
          </w:tcPr>
          <w:p w14:paraId="4BFEB1F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培训50人以上</w:t>
            </w:r>
          </w:p>
        </w:tc>
        <w:tc>
          <w:tcPr>
            <w:tcW w:w="3297" w:type="dxa"/>
            <w:gridSpan w:val="2"/>
            <w:vAlign w:val="center"/>
          </w:tcPr>
          <w:p w14:paraId="04FE49D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违法所得1万元以上的，没收违法所得，处违法所得6-8倍的罚款</w:t>
            </w:r>
          </w:p>
        </w:tc>
      </w:tr>
      <w:tr w:rsidR="00D64E21" w14:paraId="2FE30BF1" w14:textId="77777777">
        <w:trPr>
          <w:trHeight w:val="756"/>
        </w:trPr>
        <w:tc>
          <w:tcPr>
            <w:tcW w:w="780" w:type="dxa"/>
            <w:vMerge/>
            <w:vAlign w:val="center"/>
          </w:tcPr>
          <w:p w14:paraId="24723FEA" w14:textId="77777777" w:rsidR="00D64E21" w:rsidRDefault="00D64E21">
            <w:pPr>
              <w:rPr>
                <w:rFonts w:ascii="宋体" w:hAnsi="宋体" w:cs="宋体"/>
                <w:color w:val="000000" w:themeColor="text1"/>
                <w:kern w:val="21"/>
                <w:sz w:val="18"/>
                <w:szCs w:val="18"/>
              </w:rPr>
            </w:pPr>
          </w:p>
        </w:tc>
        <w:tc>
          <w:tcPr>
            <w:tcW w:w="1366" w:type="dxa"/>
            <w:vMerge/>
            <w:vAlign w:val="center"/>
          </w:tcPr>
          <w:p w14:paraId="4E0AC50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E349EC5"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13BB9228"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1DE2D0EA"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2175665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违法所得不足1万元的，处3.5-4万元的罚款</w:t>
            </w:r>
          </w:p>
        </w:tc>
      </w:tr>
      <w:tr w:rsidR="00D64E21" w14:paraId="01972A4C" w14:textId="77777777">
        <w:trPr>
          <w:trHeight w:val="654"/>
        </w:trPr>
        <w:tc>
          <w:tcPr>
            <w:tcW w:w="780" w:type="dxa"/>
            <w:vMerge/>
            <w:vAlign w:val="center"/>
          </w:tcPr>
          <w:p w14:paraId="344DE036" w14:textId="77777777" w:rsidR="00D64E21" w:rsidRDefault="00D64E21">
            <w:pPr>
              <w:rPr>
                <w:rFonts w:ascii="宋体" w:hAnsi="宋体" w:cs="宋体"/>
                <w:color w:val="000000" w:themeColor="text1"/>
                <w:kern w:val="21"/>
                <w:sz w:val="18"/>
                <w:szCs w:val="18"/>
              </w:rPr>
            </w:pPr>
          </w:p>
        </w:tc>
        <w:tc>
          <w:tcPr>
            <w:tcW w:w="1366" w:type="dxa"/>
            <w:vMerge/>
            <w:vAlign w:val="center"/>
          </w:tcPr>
          <w:p w14:paraId="2A9F524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D2465C1"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38606F89"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Merge w:val="restart"/>
            <w:vAlign w:val="center"/>
          </w:tcPr>
          <w:p w14:paraId="66A3AD1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培训100人以上</w:t>
            </w:r>
          </w:p>
        </w:tc>
        <w:tc>
          <w:tcPr>
            <w:tcW w:w="3297" w:type="dxa"/>
            <w:gridSpan w:val="2"/>
            <w:vAlign w:val="center"/>
          </w:tcPr>
          <w:p w14:paraId="3035234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违法所得1万元以上的，没收违法所得，处违法所得8-10倍的罚款</w:t>
            </w:r>
          </w:p>
        </w:tc>
      </w:tr>
      <w:tr w:rsidR="00D64E21" w14:paraId="6A91F883" w14:textId="77777777">
        <w:trPr>
          <w:trHeight w:val="627"/>
        </w:trPr>
        <w:tc>
          <w:tcPr>
            <w:tcW w:w="780" w:type="dxa"/>
            <w:vMerge/>
            <w:vAlign w:val="center"/>
          </w:tcPr>
          <w:p w14:paraId="1F3E4E5F" w14:textId="77777777" w:rsidR="00D64E21" w:rsidRDefault="00D64E21">
            <w:pPr>
              <w:rPr>
                <w:rFonts w:ascii="宋体" w:hAnsi="宋体" w:cs="宋体"/>
                <w:color w:val="000000" w:themeColor="text1"/>
                <w:kern w:val="21"/>
                <w:sz w:val="18"/>
                <w:szCs w:val="18"/>
              </w:rPr>
            </w:pPr>
          </w:p>
        </w:tc>
        <w:tc>
          <w:tcPr>
            <w:tcW w:w="1366" w:type="dxa"/>
            <w:vMerge/>
            <w:vAlign w:val="center"/>
          </w:tcPr>
          <w:p w14:paraId="3451652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1A2A249"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4738982F"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6133141C"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7F974DD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违法所得不足1万元的，处4-5万元的罚款</w:t>
            </w:r>
          </w:p>
        </w:tc>
      </w:tr>
      <w:tr w:rsidR="00D64E21" w14:paraId="2B0CB147" w14:textId="77777777">
        <w:trPr>
          <w:trHeight w:val="360"/>
        </w:trPr>
        <w:tc>
          <w:tcPr>
            <w:tcW w:w="780" w:type="dxa"/>
            <w:vMerge w:val="restart"/>
            <w:vAlign w:val="center"/>
          </w:tcPr>
          <w:p w14:paraId="7CF7977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1.36</w:t>
            </w:r>
          </w:p>
        </w:tc>
        <w:tc>
          <w:tcPr>
            <w:tcW w:w="1366" w:type="dxa"/>
            <w:vMerge w:val="restart"/>
            <w:vAlign w:val="center"/>
          </w:tcPr>
          <w:p w14:paraId="417AEDA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机动车维修经</w:t>
            </w:r>
            <w:r>
              <w:rPr>
                <w:rFonts w:ascii="宋体" w:hAnsi="宋体" w:cs="宋体" w:hint="eastAsia"/>
                <w:color w:val="000000" w:themeColor="text1"/>
                <w:kern w:val="21"/>
                <w:sz w:val="18"/>
                <w:szCs w:val="18"/>
              </w:rPr>
              <w:lastRenderedPageBreak/>
              <w:t>营者使用假冒伪劣配件维修机动车，承修已报废的机动车或者擅自改装机动车</w:t>
            </w:r>
          </w:p>
        </w:tc>
        <w:tc>
          <w:tcPr>
            <w:tcW w:w="4231" w:type="dxa"/>
            <w:gridSpan w:val="2"/>
            <w:vMerge w:val="restart"/>
            <w:vAlign w:val="center"/>
          </w:tcPr>
          <w:p w14:paraId="23FBDA57" w14:textId="77777777" w:rsidR="00D64E21" w:rsidRDefault="00000000">
            <w:pPr>
              <w:widowControl/>
              <w:spacing w:line="360" w:lineRule="atLeast"/>
              <w:ind w:firstLineChars="150" w:firstLine="270"/>
              <w:jc w:val="left"/>
              <w:rPr>
                <w:rFonts w:ascii="宋体" w:hAnsi="宋体" w:cs="宋体"/>
                <w:color w:val="000000" w:themeColor="text1"/>
                <w:kern w:val="0"/>
                <w:sz w:val="18"/>
                <w:szCs w:val="18"/>
              </w:rPr>
            </w:pPr>
            <w:r>
              <w:rPr>
                <w:rFonts w:ascii="宋体" w:hAnsi="宋体" w:cs="宋体" w:hint="eastAsia"/>
                <w:color w:val="000000" w:themeColor="text1"/>
                <w:kern w:val="21"/>
                <w:sz w:val="18"/>
                <w:szCs w:val="18"/>
              </w:rPr>
              <w:lastRenderedPageBreak/>
              <w:t>《中华人民共和国道路运输条例》</w:t>
            </w:r>
            <w:r>
              <w:rPr>
                <w:rFonts w:ascii="宋体" w:hAnsi="宋体" w:cs="宋体" w:hint="eastAsia"/>
                <w:bCs/>
                <w:smallCaps/>
                <w:color w:val="000000" w:themeColor="text1"/>
                <w:kern w:val="0"/>
                <w:sz w:val="18"/>
                <w:szCs w:val="18"/>
              </w:rPr>
              <w:t>第七十二条</w:t>
            </w:r>
            <w:r>
              <w:rPr>
                <w:rFonts w:ascii="宋体" w:hAnsi="宋体" w:cs="宋体" w:hint="eastAsia"/>
                <w:color w:val="000000" w:themeColor="text1"/>
                <w:kern w:val="0"/>
                <w:sz w:val="18"/>
                <w:szCs w:val="18"/>
              </w:rPr>
              <w:t>：</w:t>
            </w:r>
            <w:r>
              <w:rPr>
                <w:rFonts w:ascii="宋体" w:hAnsi="宋体" w:cs="宋体" w:hint="eastAsia"/>
                <w:color w:val="000000" w:themeColor="text1"/>
                <w:sz w:val="18"/>
                <w:szCs w:val="18"/>
                <w:lang w:bidi="ar"/>
              </w:rPr>
              <w:lastRenderedPageBreak/>
              <w:t>违反本条例的规定，机动车维修经营者使用假冒伪劣配件维修机动车，承修已报废的机动车或者擅自改装机动车的，由县级以上地方人民政府交通运输主管部门责令改正；有违法所得的，没收违法所得，处违法所得2倍以上10倍以下的罚款；没有违法所得或者违法所得不足1万元的，处2万元以上5万元以下的罚款，没收假冒伪劣配件及报废车辆；情节严重的，由县级以上地方人民政府交通运输主管部门责令停业整顿；构成犯罪的，依法追究刑事责任。</w:t>
            </w:r>
          </w:p>
          <w:p w14:paraId="0FF3F7B4"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0"/>
                <w:sz w:val="18"/>
                <w:szCs w:val="18"/>
              </w:rPr>
              <w:br/>
            </w:r>
          </w:p>
        </w:tc>
        <w:tc>
          <w:tcPr>
            <w:tcW w:w="676" w:type="dxa"/>
            <w:vMerge w:val="restart"/>
            <w:vAlign w:val="center"/>
          </w:tcPr>
          <w:p w14:paraId="1D725B6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827" w:type="dxa"/>
            <w:gridSpan w:val="3"/>
            <w:vMerge w:val="restart"/>
            <w:vAlign w:val="center"/>
          </w:tcPr>
          <w:p w14:paraId="472A56C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使用2个以下假冒伪劣配件</w:t>
            </w:r>
          </w:p>
        </w:tc>
        <w:tc>
          <w:tcPr>
            <w:tcW w:w="3297" w:type="dxa"/>
            <w:gridSpan w:val="2"/>
            <w:vAlign w:val="center"/>
          </w:tcPr>
          <w:p w14:paraId="3E50565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违法所得不足1万元的，处2万元的罚</w:t>
            </w:r>
            <w:r>
              <w:rPr>
                <w:rFonts w:ascii="宋体" w:hAnsi="宋体" w:cs="宋体" w:hint="eastAsia"/>
                <w:color w:val="000000" w:themeColor="text1"/>
                <w:kern w:val="21"/>
                <w:sz w:val="18"/>
                <w:szCs w:val="18"/>
              </w:rPr>
              <w:lastRenderedPageBreak/>
              <w:t>款，没收假冒伪劣配件</w:t>
            </w:r>
          </w:p>
        </w:tc>
      </w:tr>
      <w:tr w:rsidR="00D64E21" w14:paraId="7BABE7DE" w14:textId="77777777">
        <w:trPr>
          <w:trHeight w:val="255"/>
        </w:trPr>
        <w:tc>
          <w:tcPr>
            <w:tcW w:w="780" w:type="dxa"/>
            <w:vMerge/>
            <w:vAlign w:val="center"/>
          </w:tcPr>
          <w:p w14:paraId="20F9C5B0" w14:textId="77777777" w:rsidR="00D64E21" w:rsidRDefault="00D64E21">
            <w:pPr>
              <w:rPr>
                <w:rFonts w:ascii="宋体" w:hAnsi="宋体" w:cs="宋体"/>
                <w:color w:val="000000" w:themeColor="text1"/>
                <w:kern w:val="21"/>
                <w:sz w:val="18"/>
                <w:szCs w:val="18"/>
              </w:rPr>
            </w:pPr>
          </w:p>
        </w:tc>
        <w:tc>
          <w:tcPr>
            <w:tcW w:w="1366" w:type="dxa"/>
            <w:vMerge/>
            <w:vAlign w:val="center"/>
          </w:tcPr>
          <w:p w14:paraId="2921C31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F44F34A"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63361361"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2C92649A"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072A452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违法所得1万元以上的，没收违法所得，处违法所得2-4倍的罚款</w:t>
            </w:r>
          </w:p>
        </w:tc>
      </w:tr>
      <w:tr w:rsidR="00D64E21" w14:paraId="2621A68D" w14:textId="77777777">
        <w:trPr>
          <w:trHeight w:val="361"/>
        </w:trPr>
        <w:tc>
          <w:tcPr>
            <w:tcW w:w="780" w:type="dxa"/>
            <w:vMerge/>
            <w:vAlign w:val="center"/>
          </w:tcPr>
          <w:p w14:paraId="0CEB35C6" w14:textId="77777777" w:rsidR="00D64E21" w:rsidRDefault="00D64E21">
            <w:pPr>
              <w:rPr>
                <w:rFonts w:ascii="宋体" w:hAnsi="宋体" w:cs="宋体"/>
                <w:color w:val="000000" w:themeColor="text1"/>
                <w:kern w:val="21"/>
                <w:sz w:val="18"/>
                <w:szCs w:val="18"/>
              </w:rPr>
            </w:pPr>
          </w:p>
        </w:tc>
        <w:tc>
          <w:tcPr>
            <w:tcW w:w="1366" w:type="dxa"/>
            <w:vMerge/>
            <w:vAlign w:val="center"/>
          </w:tcPr>
          <w:p w14:paraId="367AA5C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A377E25"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5DEF0EA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Merge w:val="restart"/>
            <w:vAlign w:val="center"/>
          </w:tcPr>
          <w:p w14:paraId="37122C3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使用3个以上假冒伪劣配件</w:t>
            </w:r>
          </w:p>
        </w:tc>
        <w:tc>
          <w:tcPr>
            <w:tcW w:w="3297" w:type="dxa"/>
            <w:gridSpan w:val="2"/>
            <w:vAlign w:val="center"/>
          </w:tcPr>
          <w:p w14:paraId="4F37AE2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违法所得不足1万元的，处2-3万元的罚款，没收假冒伪劣配件</w:t>
            </w:r>
          </w:p>
        </w:tc>
      </w:tr>
      <w:tr w:rsidR="00D64E21" w14:paraId="15F29306" w14:textId="77777777">
        <w:trPr>
          <w:trHeight w:val="210"/>
        </w:trPr>
        <w:tc>
          <w:tcPr>
            <w:tcW w:w="780" w:type="dxa"/>
            <w:vMerge/>
            <w:vAlign w:val="center"/>
          </w:tcPr>
          <w:p w14:paraId="73FF3D85" w14:textId="77777777" w:rsidR="00D64E21" w:rsidRDefault="00D64E21">
            <w:pPr>
              <w:rPr>
                <w:rFonts w:ascii="宋体" w:hAnsi="宋体" w:cs="宋体"/>
                <w:color w:val="000000" w:themeColor="text1"/>
                <w:kern w:val="21"/>
                <w:sz w:val="18"/>
                <w:szCs w:val="18"/>
              </w:rPr>
            </w:pPr>
          </w:p>
        </w:tc>
        <w:tc>
          <w:tcPr>
            <w:tcW w:w="1366" w:type="dxa"/>
            <w:vMerge/>
            <w:vAlign w:val="center"/>
          </w:tcPr>
          <w:p w14:paraId="21E8106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ECA0746"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0785E9B1"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3762D5F0"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65B6193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违法所得1万元以上的，没收违法所得，处违法所得4-6倍的罚款</w:t>
            </w:r>
          </w:p>
        </w:tc>
      </w:tr>
      <w:tr w:rsidR="00D64E21" w14:paraId="64C2BA4C" w14:textId="77777777">
        <w:trPr>
          <w:trHeight w:val="465"/>
        </w:trPr>
        <w:tc>
          <w:tcPr>
            <w:tcW w:w="780" w:type="dxa"/>
            <w:vMerge/>
            <w:vAlign w:val="center"/>
          </w:tcPr>
          <w:p w14:paraId="15FF1590" w14:textId="77777777" w:rsidR="00D64E21" w:rsidRDefault="00D64E21">
            <w:pPr>
              <w:rPr>
                <w:rFonts w:ascii="宋体" w:hAnsi="宋体" w:cs="宋体"/>
                <w:color w:val="000000" w:themeColor="text1"/>
                <w:kern w:val="21"/>
                <w:sz w:val="18"/>
                <w:szCs w:val="18"/>
              </w:rPr>
            </w:pPr>
          </w:p>
        </w:tc>
        <w:tc>
          <w:tcPr>
            <w:tcW w:w="1366" w:type="dxa"/>
            <w:vMerge/>
            <w:vAlign w:val="center"/>
          </w:tcPr>
          <w:p w14:paraId="75EAFA9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29D8046"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7F4EE77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Merge w:val="restart"/>
            <w:vAlign w:val="center"/>
          </w:tcPr>
          <w:p w14:paraId="111227C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008DDB9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1.使用5个以上假冒伪劣配件</w:t>
            </w:r>
          </w:p>
          <w:p w14:paraId="5D2DC37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2.承修已报废的机动车2台以下</w:t>
            </w:r>
          </w:p>
          <w:p w14:paraId="3FB15C8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3.擅自改装机动车2台以下</w:t>
            </w:r>
          </w:p>
        </w:tc>
        <w:tc>
          <w:tcPr>
            <w:tcW w:w="3297" w:type="dxa"/>
            <w:gridSpan w:val="2"/>
            <w:vAlign w:val="center"/>
          </w:tcPr>
          <w:p w14:paraId="12370B8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违法所得不足1万元的，处3-5万元的罚款，没收假冒伪劣配件及报废车辆</w:t>
            </w:r>
          </w:p>
        </w:tc>
      </w:tr>
      <w:tr w:rsidR="00D64E21" w14:paraId="5BFDCB28" w14:textId="77777777">
        <w:trPr>
          <w:trHeight w:val="240"/>
        </w:trPr>
        <w:tc>
          <w:tcPr>
            <w:tcW w:w="780" w:type="dxa"/>
            <w:vMerge/>
            <w:vAlign w:val="center"/>
          </w:tcPr>
          <w:p w14:paraId="1D71D78B" w14:textId="77777777" w:rsidR="00D64E21" w:rsidRDefault="00D64E21">
            <w:pPr>
              <w:rPr>
                <w:rFonts w:ascii="宋体" w:hAnsi="宋体" w:cs="宋体"/>
                <w:color w:val="000000" w:themeColor="text1"/>
                <w:kern w:val="21"/>
                <w:sz w:val="18"/>
                <w:szCs w:val="18"/>
              </w:rPr>
            </w:pPr>
          </w:p>
        </w:tc>
        <w:tc>
          <w:tcPr>
            <w:tcW w:w="1366" w:type="dxa"/>
            <w:vMerge/>
            <w:vAlign w:val="center"/>
          </w:tcPr>
          <w:p w14:paraId="3366B27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5DA015D"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1772F6BF"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3070CC70"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725FB05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违法所得1万元以上的，没收违法所得，处违法所得6-10倍的罚款</w:t>
            </w:r>
          </w:p>
        </w:tc>
      </w:tr>
      <w:tr w:rsidR="00D64E21" w14:paraId="7EB2755F" w14:textId="77777777">
        <w:trPr>
          <w:trHeight w:val="465"/>
        </w:trPr>
        <w:tc>
          <w:tcPr>
            <w:tcW w:w="780" w:type="dxa"/>
            <w:vMerge/>
            <w:vAlign w:val="center"/>
          </w:tcPr>
          <w:p w14:paraId="3267A29C" w14:textId="77777777" w:rsidR="00D64E21" w:rsidRDefault="00D64E21">
            <w:pPr>
              <w:rPr>
                <w:rFonts w:ascii="宋体" w:hAnsi="宋体" w:cs="宋体"/>
                <w:color w:val="000000" w:themeColor="text1"/>
                <w:kern w:val="21"/>
                <w:sz w:val="18"/>
                <w:szCs w:val="18"/>
              </w:rPr>
            </w:pPr>
          </w:p>
        </w:tc>
        <w:tc>
          <w:tcPr>
            <w:tcW w:w="1366" w:type="dxa"/>
            <w:vMerge/>
            <w:vAlign w:val="center"/>
          </w:tcPr>
          <w:p w14:paraId="4CD615C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C0E9510"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67966D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5A6C4D9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07EA0FE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1.使用假冒伪劣配件10个以上</w:t>
            </w:r>
          </w:p>
          <w:p w14:paraId="397197B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2.承修已报废的机动车3台以上</w:t>
            </w:r>
          </w:p>
          <w:p w14:paraId="55D53BA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3.擅自改装机动车3台以上</w:t>
            </w:r>
          </w:p>
        </w:tc>
        <w:tc>
          <w:tcPr>
            <w:tcW w:w="3297" w:type="dxa"/>
            <w:gridSpan w:val="2"/>
            <w:vAlign w:val="center"/>
          </w:tcPr>
          <w:p w14:paraId="705EC4D8" w14:textId="77777777" w:rsidR="00D64E21" w:rsidRDefault="00000000">
            <w:pPr>
              <w:widowControl/>
              <w:spacing w:line="360" w:lineRule="atLeast"/>
              <w:jc w:val="left"/>
              <w:rPr>
                <w:rFonts w:ascii="宋体" w:hAnsi="宋体" w:cs="宋体"/>
                <w:color w:val="000000" w:themeColor="text1"/>
                <w:kern w:val="21"/>
                <w:sz w:val="18"/>
                <w:szCs w:val="18"/>
              </w:rPr>
            </w:pPr>
            <w:r>
              <w:rPr>
                <w:rFonts w:ascii="宋体" w:hAnsi="宋体" w:cs="宋体" w:hint="eastAsia"/>
                <w:color w:val="000000" w:themeColor="text1"/>
                <w:kern w:val="0"/>
                <w:sz w:val="18"/>
                <w:szCs w:val="18"/>
              </w:rPr>
              <w:t>责令停业整顿</w:t>
            </w:r>
          </w:p>
        </w:tc>
      </w:tr>
      <w:tr w:rsidR="00D64E21" w14:paraId="570E8E58" w14:textId="77777777">
        <w:trPr>
          <w:trHeight w:val="285"/>
        </w:trPr>
        <w:tc>
          <w:tcPr>
            <w:tcW w:w="780" w:type="dxa"/>
            <w:vMerge w:val="restart"/>
            <w:vAlign w:val="center"/>
          </w:tcPr>
          <w:p w14:paraId="1F4DB4B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1.37</w:t>
            </w:r>
          </w:p>
        </w:tc>
        <w:tc>
          <w:tcPr>
            <w:tcW w:w="1366" w:type="dxa"/>
            <w:vMerge w:val="restart"/>
            <w:vAlign w:val="center"/>
          </w:tcPr>
          <w:p w14:paraId="031AF6C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机动车维修经营者签发虚假的</w:t>
            </w:r>
          </w:p>
        </w:tc>
        <w:tc>
          <w:tcPr>
            <w:tcW w:w="4231" w:type="dxa"/>
            <w:gridSpan w:val="2"/>
            <w:vMerge w:val="restart"/>
            <w:vAlign w:val="center"/>
          </w:tcPr>
          <w:p w14:paraId="3C78D98D" w14:textId="77777777" w:rsidR="00D64E21" w:rsidRDefault="00000000">
            <w:pPr>
              <w:widowControl/>
              <w:spacing w:line="360" w:lineRule="atLeast"/>
              <w:ind w:firstLineChars="150" w:firstLine="270"/>
              <w:jc w:val="left"/>
              <w:rPr>
                <w:rFonts w:ascii="宋体" w:hAnsi="宋体" w:cs="宋体"/>
                <w:color w:val="000000" w:themeColor="text1"/>
                <w:kern w:val="0"/>
                <w:sz w:val="18"/>
                <w:szCs w:val="18"/>
              </w:rPr>
            </w:pPr>
            <w:r>
              <w:rPr>
                <w:rFonts w:ascii="宋体" w:hAnsi="宋体" w:cs="宋体" w:hint="eastAsia"/>
                <w:color w:val="000000" w:themeColor="text1"/>
                <w:kern w:val="21"/>
                <w:sz w:val="18"/>
                <w:szCs w:val="18"/>
              </w:rPr>
              <w:t>《中华人民共和国道路运输条例》</w:t>
            </w:r>
            <w:r>
              <w:rPr>
                <w:rFonts w:ascii="宋体" w:hAnsi="宋体" w:cs="宋体" w:hint="eastAsia"/>
                <w:bCs/>
                <w:smallCaps/>
                <w:color w:val="000000" w:themeColor="text1"/>
                <w:kern w:val="0"/>
                <w:sz w:val="18"/>
                <w:szCs w:val="18"/>
              </w:rPr>
              <w:t>第七十三条</w:t>
            </w:r>
            <w:r>
              <w:rPr>
                <w:rFonts w:ascii="宋体" w:hAnsi="宋体" w:cs="宋体" w:hint="eastAsia"/>
                <w:color w:val="000000" w:themeColor="text1"/>
                <w:kern w:val="21"/>
                <w:sz w:val="18"/>
                <w:szCs w:val="18"/>
              </w:rPr>
              <w:t xml:space="preserve">: </w:t>
            </w:r>
            <w:r>
              <w:rPr>
                <w:rFonts w:ascii="宋体" w:hAnsi="宋体" w:cs="宋体" w:hint="eastAsia"/>
                <w:color w:val="000000" w:themeColor="text1"/>
                <w:sz w:val="18"/>
                <w:szCs w:val="18"/>
                <w:lang w:bidi="ar"/>
              </w:rPr>
              <w:t>违反本条例的规定，机动车维修经营者签发虚假的机动车维修合格证，由县级以上地方人民政府交通运输主管部门责令改正；有违法所得的，没收违法所得，处违法所得2倍以上10倍以下的罚款；没有违法所得或者违法所得不足3000元的，处5000元以上2万元以下的罚款；情节严重的，由县级以上地方人民政府交通运输主管部门责令停业整顿；构</w:t>
            </w:r>
            <w:r>
              <w:rPr>
                <w:rFonts w:ascii="宋体" w:hAnsi="宋体" w:cs="宋体" w:hint="eastAsia"/>
                <w:color w:val="000000" w:themeColor="text1"/>
                <w:sz w:val="18"/>
                <w:szCs w:val="18"/>
                <w:lang w:bidi="ar"/>
              </w:rPr>
              <w:lastRenderedPageBreak/>
              <w:t>成犯罪的，依法追究刑事责任。</w:t>
            </w:r>
          </w:p>
          <w:p w14:paraId="033EB9BD"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1868450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827" w:type="dxa"/>
            <w:gridSpan w:val="3"/>
            <w:vMerge w:val="restart"/>
            <w:vAlign w:val="center"/>
          </w:tcPr>
          <w:p w14:paraId="732CEE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摩托车修理</w:t>
            </w:r>
          </w:p>
        </w:tc>
        <w:tc>
          <w:tcPr>
            <w:tcW w:w="3297" w:type="dxa"/>
            <w:gridSpan w:val="2"/>
            <w:vAlign w:val="center"/>
          </w:tcPr>
          <w:p w14:paraId="1DBF82E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违法所得不足3000元的，处5000-8000的罚款</w:t>
            </w:r>
          </w:p>
        </w:tc>
      </w:tr>
      <w:tr w:rsidR="00D64E21" w14:paraId="5F2F3DEF" w14:textId="77777777">
        <w:trPr>
          <w:trHeight w:val="135"/>
        </w:trPr>
        <w:tc>
          <w:tcPr>
            <w:tcW w:w="780" w:type="dxa"/>
            <w:vMerge/>
            <w:vAlign w:val="center"/>
          </w:tcPr>
          <w:p w14:paraId="6477B469" w14:textId="77777777" w:rsidR="00D64E21" w:rsidRDefault="00D64E21">
            <w:pPr>
              <w:rPr>
                <w:rFonts w:ascii="宋体" w:hAnsi="宋体" w:cs="宋体"/>
                <w:color w:val="000000" w:themeColor="text1"/>
                <w:kern w:val="21"/>
                <w:sz w:val="18"/>
                <w:szCs w:val="18"/>
              </w:rPr>
            </w:pPr>
          </w:p>
        </w:tc>
        <w:tc>
          <w:tcPr>
            <w:tcW w:w="1366" w:type="dxa"/>
            <w:vMerge/>
            <w:vAlign w:val="center"/>
          </w:tcPr>
          <w:p w14:paraId="5F51164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4D19955"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37F43A68"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2F716A2B"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2D02CA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违法所得3000元以上的，没收违法所得，处违法所得2-4倍的罚款</w:t>
            </w:r>
          </w:p>
        </w:tc>
      </w:tr>
      <w:tr w:rsidR="00D64E21" w14:paraId="15D90683" w14:textId="77777777">
        <w:trPr>
          <w:trHeight w:val="659"/>
        </w:trPr>
        <w:tc>
          <w:tcPr>
            <w:tcW w:w="780" w:type="dxa"/>
            <w:vMerge/>
            <w:vAlign w:val="center"/>
          </w:tcPr>
          <w:p w14:paraId="3267EC3E" w14:textId="77777777" w:rsidR="00D64E21" w:rsidRDefault="00D64E21">
            <w:pPr>
              <w:rPr>
                <w:rFonts w:ascii="宋体" w:hAnsi="宋体" w:cs="宋体"/>
                <w:color w:val="000000" w:themeColor="text1"/>
                <w:kern w:val="21"/>
                <w:sz w:val="18"/>
                <w:szCs w:val="18"/>
              </w:rPr>
            </w:pPr>
          </w:p>
        </w:tc>
        <w:tc>
          <w:tcPr>
            <w:tcW w:w="1366" w:type="dxa"/>
            <w:vMerge/>
            <w:vAlign w:val="center"/>
          </w:tcPr>
          <w:p w14:paraId="57DEC80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8ABEB7E"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1675F06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Merge w:val="restart"/>
            <w:vAlign w:val="center"/>
          </w:tcPr>
          <w:p w14:paraId="4595738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二级维护</w:t>
            </w:r>
          </w:p>
        </w:tc>
        <w:tc>
          <w:tcPr>
            <w:tcW w:w="3297" w:type="dxa"/>
            <w:gridSpan w:val="2"/>
            <w:vAlign w:val="center"/>
          </w:tcPr>
          <w:p w14:paraId="117D7AB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违法所得不足3000元的，处8000-1万元的罚款</w:t>
            </w:r>
          </w:p>
        </w:tc>
      </w:tr>
      <w:tr w:rsidR="00D64E21" w14:paraId="00A27DC7" w14:textId="77777777">
        <w:trPr>
          <w:trHeight w:val="270"/>
        </w:trPr>
        <w:tc>
          <w:tcPr>
            <w:tcW w:w="780" w:type="dxa"/>
            <w:vMerge/>
            <w:vAlign w:val="center"/>
          </w:tcPr>
          <w:p w14:paraId="41DB8F21" w14:textId="77777777" w:rsidR="00D64E21" w:rsidRDefault="00D64E21">
            <w:pPr>
              <w:rPr>
                <w:rFonts w:ascii="宋体" w:hAnsi="宋体" w:cs="宋体"/>
                <w:color w:val="000000" w:themeColor="text1"/>
                <w:kern w:val="21"/>
                <w:sz w:val="18"/>
                <w:szCs w:val="18"/>
              </w:rPr>
            </w:pPr>
          </w:p>
        </w:tc>
        <w:tc>
          <w:tcPr>
            <w:tcW w:w="1366" w:type="dxa"/>
            <w:vMerge/>
            <w:vAlign w:val="center"/>
          </w:tcPr>
          <w:p w14:paraId="1F0EC00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3E99A9F"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03DD8395"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640D98FC"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78B2DB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违法所得3000元以上的，没收违法所得，处违法所得4-6倍的罚款</w:t>
            </w:r>
          </w:p>
        </w:tc>
      </w:tr>
      <w:tr w:rsidR="00D64E21" w14:paraId="16D0F246" w14:textId="77777777">
        <w:trPr>
          <w:trHeight w:val="637"/>
        </w:trPr>
        <w:tc>
          <w:tcPr>
            <w:tcW w:w="780" w:type="dxa"/>
            <w:vMerge/>
            <w:vAlign w:val="center"/>
          </w:tcPr>
          <w:p w14:paraId="74BFED91" w14:textId="77777777" w:rsidR="00D64E21" w:rsidRDefault="00D64E21">
            <w:pPr>
              <w:rPr>
                <w:rFonts w:ascii="宋体" w:hAnsi="宋体" w:cs="宋体"/>
                <w:color w:val="000000" w:themeColor="text1"/>
                <w:kern w:val="21"/>
                <w:sz w:val="18"/>
                <w:szCs w:val="18"/>
              </w:rPr>
            </w:pPr>
          </w:p>
        </w:tc>
        <w:tc>
          <w:tcPr>
            <w:tcW w:w="1366" w:type="dxa"/>
            <w:vMerge/>
            <w:vAlign w:val="center"/>
          </w:tcPr>
          <w:p w14:paraId="0209CF5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D62E3D6"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65CB764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Merge w:val="restart"/>
            <w:vAlign w:val="center"/>
          </w:tcPr>
          <w:p w14:paraId="4985D4C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总成修理</w:t>
            </w:r>
          </w:p>
        </w:tc>
        <w:tc>
          <w:tcPr>
            <w:tcW w:w="3297" w:type="dxa"/>
            <w:gridSpan w:val="2"/>
            <w:vAlign w:val="center"/>
          </w:tcPr>
          <w:p w14:paraId="2E41366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违法所得不足3000元的，处1-2万元的罚款</w:t>
            </w:r>
          </w:p>
        </w:tc>
      </w:tr>
      <w:tr w:rsidR="00D64E21" w14:paraId="7D70CF83" w14:textId="77777777">
        <w:trPr>
          <w:trHeight w:val="510"/>
        </w:trPr>
        <w:tc>
          <w:tcPr>
            <w:tcW w:w="780" w:type="dxa"/>
            <w:vMerge/>
            <w:vAlign w:val="center"/>
          </w:tcPr>
          <w:p w14:paraId="68EB2DA3" w14:textId="77777777" w:rsidR="00D64E21" w:rsidRDefault="00D64E21">
            <w:pPr>
              <w:rPr>
                <w:rFonts w:ascii="宋体" w:hAnsi="宋体" w:cs="宋体"/>
                <w:color w:val="000000" w:themeColor="text1"/>
                <w:kern w:val="21"/>
                <w:sz w:val="18"/>
                <w:szCs w:val="18"/>
              </w:rPr>
            </w:pPr>
          </w:p>
        </w:tc>
        <w:tc>
          <w:tcPr>
            <w:tcW w:w="1366" w:type="dxa"/>
            <w:vMerge/>
            <w:vAlign w:val="center"/>
          </w:tcPr>
          <w:p w14:paraId="2142A7A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5255DB3"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558854D2"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6A2AF05A"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0C5394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违法所得3000元以上的，没收违法所得，处违法所得6-10倍的罚款</w:t>
            </w:r>
          </w:p>
        </w:tc>
      </w:tr>
      <w:tr w:rsidR="00D64E21" w14:paraId="3746665E" w14:textId="77777777">
        <w:trPr>
          <w:trHeight w:val="624"/>
        </w:trPr>
        <w:tc>
          <w:tcPr>
            <w:tcW w:w="780" w:type="dxa"/>
            <w:vMerge/>
            <w:vAlign w:val="center"/>
          </w:tcPr>
          <w:p w14:paraId="6BD5D936" w14:textId="77777777" w:rsidR="00D64E21" w:rsidRDefault="00D64E21">
            <w:pPr>
              <w:rPr>
                <w:rFonts w:ascii="宋体" w:hAnsi="宋体" w:cs="宋体"/>
                <w:color w:val="000000" w:themeColor="text1"/>
                <w:kern w:val="21"/>
                <w:sz w:val="18"/>
                <w:szCs w:val="18"/>
              </w:rPr>
            </w:pPr>
          </w:p>
        </w:tc>
        <w:tc>
          <w:tcPr>
            <w:tcW w:w="1366" w:type="dxa"/>
            <w:vMerge/>
            <w:vAlign w:val="center"/>
          </w:tcPr>
          <w:p w14:paraId="05FAD9F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387A6A1"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6102B2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3555627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整车修理或者危险品运输车辆修理</w:t>
            </w:r>
          </w:p>
        </w:tc>
        <w:tc>
          <w:tcPr>
            <w:tcW w:w="3297" w:type="dxa"/>
            <w:gridSpan w:val="2"/>
            <w:vAlign w:val="center"/>
          </w:tcPr>
          <w:p w14:paraId="27B073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0"/>
                <w:sz w:val="18"/>
                <w:szCs w:val="18"/>
              </w:rPr>
              <w:t>责令停业整顿</w:t>
            </w:r>
          </w:p>
        </w:tc>
      </w:tr>
      <w:tr w:rsidR="00D64E21" w14:paraId="27FB2D2B" w14:textId="77777777">
        <w:trPr>
          <w:trHeight w:val="624"/>
        </w:trPr>
        <w:tc>
          <w:tcPr>
            <w:tcW w:w="780" w:type="dxa"/>
            <w:vMerge w:val="restart"/>
            <w:vAlign w:val="center"/>
          </w:tcPr>
          <w:p w14:paraId="22D1E4B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1.38</w:t>
            </w:r>
          </w:p>
        </w:tc>
        <w:tc>
          <w:tcPr>
            <w:tcW w:w="1366" w:type="dxa"/>
            <w:vMerge w:val="restart"/>
            <w:vAlign w:val="center"/>
          </w:tcPr>
          <w:p w14:paraId="6940F02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sz w:val="18"/>
                <w:szCs w:val="18"/>
                <w:lang w:bidi="ar"/>
              </w:rPr>
              <w:t>从事道路货物运输站（场）经营、机动车维修经营和机动车驾驶员培训业务，未按规定进行备案的，</w:t>
            </w:r>
          </w:p>
        </w:tc>
        <w:tc>
          <w:tcPr>
            <w:tcW w:w="4231" w:type="dxa"/>
            <w:gridSpan w:val="2"/>
            <w:vMerge w:val="restart"/>
            <w:vAlign w:val="center"/>
          </w:tcPr>
          <w:p w14:paraId="7B4A5C5D" w14:textId="77777777" w:rsidR="00D64E21" w:rsidRDefault="00000000">
            <w:pPr>
              <w:widowControl/>
              <w:spacing w:line="360" w:lineRule="atLeast"/>
              <w:ind w:firstLineChars="150" w:firstLine="270"/>
              <w:jc w:val="left"/>
              <w:rPr>
                <w:rFonts w:ascii="宋体" w:hAnsi="宋体" w:cs="宋体"/>
                <w:color w:val="000000" w:themeColor="text1"/>
                <w:kern w:val="0"/>
                <w:sz w:val="18"/>
                <w:szCs w:val="18"/>
              </w:rPr>
            </w:pPr>
            <w:r>
              <w:rPr>
                <w:rFonts w:ascii="宋体" w:hAnsi="宋体" w:cs="宋体" w:hint="eastAsia"/>
                <w:bCs/>
                <w:smallCaps/>
                <w:color w:val="000000" w:themeColor="text1"/>
                <w:kern w:val="0"/>
                <w:sz w:val="18"/>
                <w:szCs w:val="18"/>
              </w:rPr>
              <w:t>《中华人民共和国道路运输条例》第六十五条</w:t>
            </w:r>
            <w:r>
              <w:rPr>
                <w:rFonts w:cs="宋体" w:hint="eastAsia"/>
                <w:bCs/>
                <w:smallCaps/>
                <w:color w:val="000000" w:themeColor="text1"/>
                <w:kern w:val="0"/>
                <w:sz w:val="18"/>
                <w:szCs w:val="18"/>
              </w:rPr>
              <w:t>第三款</w:t>
            </w:r>
            <w:r>
              <w:rPr>
                <w:rFonts w:cs="宋体" w:hint="eastAsia"/>
                <w:color w:val="000000" w:themeColor="text1"/>
                <w:kern w:val="0"/>
                <w:sz w:val="18"/>
                <w:szCs w:val="18"/>
              </w:rPr>
              <w:t>：</w:t>
            </w:r>
            <w:r>
              <w:rPr>
                <w:rFonts w:ascii="宋体" w:hAnsi="宋体" w:cs="宋体" w:hint="eastAsia"/>
                <w:color w:val="000000" w:themeColor="text1"/>
                <w:sz w:val="18"/>
                <w:szCs w:val="18"/>
                <w:lang w:bidi="ar"/>
              </w:rPr>
              <w:t>从事道路货物运输站（场）经营、机动车维修经营和机动车驾驶员培训业务，未按规定进行备案的，由县级以上地方人民政府交通运输主管部门责令改正；拒不改正的，处5000元以上2万元以下的罚款。备案时提供虚假材料情节严重的，其直接负责的主管人员和其他责任人员5年内不得从事原备案的业务。</w:t>
            </w:r>
          </w:p>
          <w:p w14:paraId="6EC6453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759F1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827" w:type="dxa"/>
            <w:gridSpan w:val="3"/>
            <w:vAlign w:val="center"/>
          </w:tcPr>
          <w:p w14:paraId="60A4B0B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超过责令改正期限30日以上仍拒不改正的</w:t>
            </w:r>
          </w:p>
        </w:tc>
        <w:tc>
          <w:tcPr>
            <w:tcW w:w="3297" w:type="dxa"/>
            <w:gridSpan w:val="2"/>
            <w:vAlign w:val="center"/>
          </w:tcPr>
          <w:p w14:paraId="291BBBAA"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处0.5-1万元罚款</w:t>
            </w:r>
          </w:p>
        </w:tc>
      </w:tr>
      <w:tr w:rsidR="00D64E21" w14:paraId="1D16AAF4" w14:textId="77777777">
        <w:trPr>
          <w:trHeight w:val="624"/>
        </w:trPr>
        <w:tc>
          <w:tcPr>
            <w:tcW w:w="780" w:type="dxa"/>
            <w:vMerge/>
            <w:vAlign w:val="center"/>
          </w:tcPr>
          <w:p w14:paraId="6A009E3D" w14:textId="77777777" w:rsidR="00D64E21" w:rsidRDefault="00D64E21">
            <w:pPr>
              <w:rPr>
                <w:rFonts w:ascii="宋体" w:hAnsi="宋体" w:cs="宋体"/>
                <w:color w:val="000000" w:themeColor="text1"/>
                <w:kern w:val="21"/>
                <w:sz w:val="18"/>
                <w:szCs w:val="18"/>
              </w:rPr>
            </w:pPr>
          </w:p>
        </w:tc>
        <w:tc>
          <w:tcPr>
            <w:tcW w:w="1366" w:type="dxa"/>
            <w:vMerge/>
            <w:vAlign w:val="center"/>
          </w:tcPr>
          <w:p w14:paraId="34C37F4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AF67699"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C30A11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20A0396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超过责令改正期限60日以上仍拒不改正的</w:t>
            </w:r>
          </w:p>
        </w:tc>
        <w:tc>
          <w:tcPr>
            <w:tcW w:w="3297" w:type="dxa"/>
            <w:gridSpan w:val="2"/>
            <w:vAlign w:val="center"/>
          </w:tcPr>
          <w:p w14:paraId="3DC72D03"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处1-1.5万元罚款</w:t>
            </w:r>
          </w:p>
        </w:tc>
      </w:tr>
      <w:tr w:rsidR="00D64E21" w14:paraId="741A7DC6" w14:textId="77777777">
        <w:trPr>
          <w:trHeight w:val="624"/>
        </w:trPr>
        <w:tc>
          <w:tcPr>
            <w:tcW w:w="780" w:type="dxa"/>
            <w:vMerge/>
            <w:vAlign w:val="center"/>
          </w:tcPr>
          <w:p w14:paraId="09A90479" w14:textId="77777777" w:rsidR="00D64E21" w:rsidRDefault="00D64E21">
            <w:pPr>
              <w:rPr>
                <w:rFonts w:ascii="宋体" w:hAnsi="宋体" w:cs="宋体"/>
                <w:color w:val="000000" w:themeColor="text1"/>
                <w:kern w:val="21"/>
                <w:sz w:val="18"/>
                <w:szCs w:val="18"/>
              </w:rPr>
            </w:pPr>
          </w:p>
        </w:tc>
        <w:tc>
          <w:tcPr>
            <w:tcW w:w="1366" w:type="dxa"/>
            <w:vMerge/>
            <w:vAlign w:val="center"/>
          </w:tcPr>
          <w:p w14:paraId="341D416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16366D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D6CE5B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15B5DD1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超过责令改正期限90日以上仍拒不改正的或备案时提供虚假材料但未造成较大社会影响的</w:t>
            </w:r>
          </w:p>
        </w:tc>
        <w:tc>
          <w:tcPr>
            <w:tcW w:w="3297" w:type="dxa"/>
            <w:gridSpan w:val="2"/>
            <w:vAlign w:val="center"/>
          </w:tcPr>
          <w:p w14:paraId="7CEEE6D5"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处1.5-2万元罚款</w:t>
            </w:r>
          </w:p>
        </w:tc>
      </w:tr>
      <w:tr w:rsidR="00D64E21" w14:paraId="6209F862" w14:textId="77777777">
        <w:trPr>
          <w:trHeight w:val="624"/>
        </w:trPr>
        <w:tc>
          <w:tcPr>
            <w:tcW w:w="780" w:type="dxa"/>
            <w:vMerge/>
            <w:vAlign w:val="center"/>
          </w:tcPr>
          <w:p w14:paraId="375813A2" w14:textId="77777777" w:rsidR="00D64E21" w:rsidRDefault="00D64E21">
            <w:pPr>
              <w:rPr>
                <w:rFonts w:ascii="宋体" w:hAnsi="宋体" w:cs="宋体"/>
                <w:color w:val="000000" w:themeColor="text1"/>
                <w:kern w:val="21"/>
                <w:sz w:val="18"/>
                <w:szCs w:val="18"/>
              </w:rPr>
            </w:pPr>
          </w:p>
        </w:tc>
        <w:tc>
          <w:tcPr>
            <w:tcW w:w="1366" w:type="dxa"/>
            <w:vMerge/>
            <w:vAlign w:val="center"/>
          </w:tcPr>
          <w:p w14:paraId="48F60DA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277D8A1"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ABE5B1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23B9BA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备案时提供虚假材料造成较大社会影响的</w:t>
            </w:r>
          </w:p>
        </w:tc>
        <w:tc>
          <w:tcPr>
            <w:tcW w:w="3297" w:type="dxa"/>
            <w:gridSpan w:val="2"/>
            <w:vAlign w:val="center"/>
          </w:tcPr>
          <w:p w14:paraId="272C1AB9"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对直接负责的主管人同和其他责任人员5年内限制从业</w:t>
            </w:r>
          </w:p>
        </w:tc>
      </w:tr>
      <w:tr w:rsidR="00D64E21" w14:paraId="006BEF32" w14:textId="77777777">
        <w:trPr>
          <w:trHeight w:val="170"/>
        </w:trPr>
        <w:tc>
          <w:tcPr>
            <w:tcW w:w="780" w:type="dxa"/>
            <w:vMerge w:val="restart"/>
            <w:vAlign w:val="center"/>
          </w:tcPr>
          <w:p w14:paraId="338AA4E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1.39</w:t>
            </w:r>
          </w:p>
        </w:tc>
        <w:tc>
          <w:tcPr>
            <w:tcW w:w="1366" w:type="dxa"/>
            <w:vMerge w:val="restart"/>
            <w:vAlign w:val="center"/>
          </w:tcPr>
          <w:p w14:paraId="68E477C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拒绝道路运输管理机构下达的抢险、救灾、处置突发事件等紧急道路运输任务和指令性计划运输任务</w:t>
            </w:r>
          </w:p>
        </w:tc>
        <w:tc>
          <w:tcPr>
            <w:tcW w:w="4231" w:type="dxa"/>
            <w:gridSpan w:val="2"/>
            <w:vMerge w:val="restart"/>
            <w:vAlign w:val="center"/>
          </w:tcPr>
          <w:p w14:paraId="1FD3C292" w14:textId="77777777" w:rsidR="00D64E21" w:rsidRDefault="00000000">
            <w:pPr>
              <w:ind w:firstLineChars="200" w:firstLine="360"/>
              <w:rPr>
                <w:rFonts w:ascii="宋体" w:hAnsi="宋体" w:cs="宋体"/>
                <w:color w:val="000000" w:themeColor="text1"/>
                <w:sz w:val="18"/>
                <w:szCs w:val="18"/>
              </w:rPr>
            </w:pPr>
            <w:r>
              <w:rPr>
                <w:rFonts w:ascii="宋体" w:hAnsi="宋体" w:cs="宋体" w:hint="eastAsia"/>
                <w:bCs/>
                <w:color w:val="000000" w:themeColor="text1"/>
                <w:kern w:val="21"/>
                <w:sz w:val="18"/>
                <w:szCs w:val="18"/>
              </w:rPr>
              <w:t>《吉林省道路运输条例》</w:t>
            </w:r>
            <w:r>
              <w:rPr>
                <w:rFonts w:ascii="宋体" w:hAnsi="宋体" w:cs="宋体" w:hint="eastAsia"/>
                <w:color w:val="000000" w:themeColor="text1"/>
                <w:sz w:val="18"/>
                <w:szCs w:val="18"/>
              </w:rPr>
              <w:t>第五十三条：违反本条例，有下列行为之一的，由县级以上道路运输管理机构责令限期改正，处一千元以上三千元以下的罚款；情节严重的，由原许可机关吊销其经营许可:（一）道路运输经营者和道路运输相关业务经营者拒绝道路运输管理机构下达的抢险、救灾、处置突发事件等紧急道路运输任务和指令性计划运输任务的；</w:t>
            </w:r>
          </w:p>
          <w:p w14:paraId="19DC1423" w14:textId="77777777" w:rsidR="00D64E21" w:rsidRDefault="00D64E21">
            <w:pPr>
              <w:ind w:firstLineChars="200" w:firstLine="360"/>
              <w:rPr>
                <w:rFonts w:ascii="宋体" w:hAnsi="宋体" w:cs="宋体"/>
                <w:color w:val="000000" w:themeColor="text1"/>
                <w:kern w:val="21"/>
                <w:sz w:val="18"/>
                <w:szCs w:val="18"/>
              </w:rPr>
            </w:pPr>
          </w:p>
          <w:p w14:paraId="2AFD45ED"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1706C5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60F8236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拒绝按照运输任务指定的时限执行</w:t>
            </w:r>
          </w:p>
        </w:tc>
        <w:tc>
          <w:tcPr>
            <w:tcW w:w="3297" w:type="dxa"/>
            <w:gridSpan w:val="2"/>
            <w:vAlign w:val="center"/>
          </w:tcPr>
          <w:p w14:paraId="2A725D2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处1000-2000元的罚款</w:t>
            </w:r>
          </w:p>
        </w:tc>
      </w:tr>
      <w:tr w:rsidR="00D64E21" w14:paraId="05AA2785" w14:textId="77777777">
        <w:trPr>
          <w:trHeight w:val="207"/>
        </w:trPr>
        <w:tc>
          <w:tcPr>
            <w:tcW w:w="780" w:type="dxa"/>
            <w:vMerge/>
            <w:vAlign w:val="center"/>
          </w:tcPr>
          <w:p w14:paraId="47C3FEB8" w14:textId="77777777" w:rsidR="00D64E21" w:rsidRDefault="00D64E21">
            <w:pPr>
              <w:rPr>
                <w:rFonts w:ascii="宋体" w:hAnsi="宋体" w:cs="宋体"/>
                <w:color w:val="000000" w:themeColor="text1"/>
                <w:kern w:val="21"/>
                <w:sz w:val="18"/>
                <w:szCs w:val="18"/>
              </w:rPr>
            </w:pPr>
          </w:p>
        </w:tc>
        <w:tc>
          <w:tcPr>
            <w:tcW w:w="1366" w:type="dxa"/>
            <w:vMerge/>
            <w:vAlign w:val="center"/>
          </w:tcPr>
          <w:p w14:paraId="450FC37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8CAA3BF"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0F87EF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382CE7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拒绝按照运输任务指定的数量执行</w:t>
            </w:r>
          </w:p>
        </w:tc>
        <w:tc>
          <w:tcPr>
            <w:tcW w:w="3297" w:type="dxa"/>
            <w:gridSpan w:val="2"/>
            <w:vAlign w:val="center"/>
          </w:tcPr>
          <w:p w14:paraId="2DC1FA4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39805B3D" w14:textId="77777777">
        <w:trPr>
          <w:trHeight w:val="2091"/>
        </w:trPr>
        <w:tc>
          <w:tcPr>
            <w:tcW w:w="780" w:type="dxa"/>
            <w:vMerge/>
            <w:vAlign w:val="center"/>
          </w:tcPr>
          <w:p w14:paraId="6BBACA9E" w14:textId="77777777" w:rsidR="00D64E21" w:rsidRDefault="00D64E21">
            <w:pPr>
              <w:rPr>
                <w:rFonts w:ascii="宋体" w:hAnsi="宋体" w:cs="宋体"/>
                <w:color w:val="000000" w:themeColor="text1"/>
                <w:kern w:val="21"/>
                <w:sz w:val="18"/>
                <w:szCs w:val="18"/>
              </w:rPr>
            </w:pPr>
          </w:p>
        </w:tc>
        <w:tc>
          <w:tcPr>
            <w:tcW w:w="1366" w:type="dxa"/>
            <w:vMerge/>
            <w:vAlign w:val="center"/>
          </w:tcPr>
          <w:p w14:paraId="77FBFD2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92C388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0809DA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712C117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拒绝按照运输任务指定的时限和数量执行</w:t>
            </w:r>
          </w:p>
        </w:tc>
        <w:tc>
          <w:tcPr>
            <w:tcW w:w="3297" w:type="dxa"/>
            <w:gridSpan w:val="2"/>
            <w:vAlign w:val="center"/>
          </w:tcPr>
          <w:p w14:paraId="42A7C6B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吊销经营许可</w:t>
            </w:r>
          </w:p>
        </w:tc>
      </w:tr>
      <w:tr w:rsidR="00D64E21" w14:paraId="4219A479" w14:textId="77777777">
        <w:trPr>
          <w:trHeight w:val="465"/>
        </w:trPr>
        <w:tc>
          <w:tcPr>
            <w:tcW w:w="780" w:type="dxa"/>
            <w:vMerge w:val="restart"/>
            <w:vAlign w:val="center"/>
          </w:tcPr>
          <w:p w14:paraId="0C39027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1.40</w:t>
            </w:r>
          </w:p>
        </w:tc>
        <w:tc>
          <w:tcPr>
            <w:tcW w:w="1366" w:type="dxa"/>
            <w:vMerge w:val="restart"/>
            <w:vAlign w:val="center"/>
          </w:tcPr>
          <w:p w14:paraId="021F3CE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专业运输压缩</w:t>
            </w:r>
            <w:r>
              <w:rPr>
                <w:rFonts w:ascii="宋体" w:hAnsi="宋体" w:cs="宋体" w:hint="eastAsia"/>
                <w:color w:val="000000" w:themeColor="text1"/>
                <w:kern w:val="21"/>
                <w:sz w:val="18"/>
                <w:szCs w:val="18"/>
              </w:rPr>
              <w:lastRenderedPageBreak/>
              <w:t>气体，未采用半封闭厢式货车，或者未按规定在车体上喷涂标志</w:t>
            </w:r>
          </w:p>
        </w:tc>
        <w:tc>
          <w:tcPr>
            <w:tcW w:w="4231" w:type="dxa"/>
            <w:gridSpan w:val="2"/>
            <w:vMerge w:val="restart"/>
            <w:vAlign w:val="center"/>
          </w:tcPr>
          <w:p w14:paraId="03706F4B" w14:textId="77777777" w:rsidR="00D64E21" w:rsidRDefault="00000000">
            <w:pPr>
              <w:ind w:firstLineChars="200" w:firstLine="360"/>
              <w:rPr>
                <w:rFonts w:ascii="宋体" w:hAnsi="宋体" w:cs="宋体"/>
                <w:color w:val="000000" w:themeColor="text1"/>
                <w:sz w:val="18"/>
                <w:szCs w:val="18"/>
              </w:rPr>
            </w:pPr>
            <w:r>
              <w:rPr>
                <w:rFonts w:ascii="宋体" w:hAnsi="宋体" w:cs="宋体" w:hint="eastAsia"/>
                <w:bCs/>
                <w:color w:val="000000" w:themeColor="text1"/>
                <w:kern w:val="21"/>
                <w:sz w:val="18"/>
                <w:szCs w:val="18"/>
              </w:rPr>
              <w:lastRenderedPageBreak/>
              <w:t>《吉林省道路运输条例》</w:t>
            </w:r>
            <w:r>
              <w:rPr>
                <w:rFonts w:ascii="宋体" w:hAnsi="宋体" w:cs="宋体" w:hint="eastAsia"/>
                <w:color w:val="000000" w:themeColor="text1"/>
                <w:sz w:val="18"/>
                <w:szCs w:val="18"/>
              </w:rPr>
              <w:t>第五十三条：违反本</w:t>
            </w:r>
            <w:r>
              <w:rPr>
                <w:rFonts w:ascii="宋体" w:hAnsi="宋体" w:cs="宋体" w:hint="eastAsia"/>
                <w:color w:val="000000" w:themeColor="text1"/>
                <w:sz w:val="18"/>
                <w:szCs w:val="18"/>
              </w:rPr>
              <w:lastRenderedPageBreak/>
              <w:t>条例，有下列行为之一的，由县级以上道路运输管理机构责令限期改正，处一千元以上三千元以下的罚款；情节严重的，由原许可机关吊销其经营许可:（二）专业运输瓶装液化气等压缩气体，未采用半封闭厢式货车，或者未按规定在车体上喷涂标志的；</w:t>
            </w:r>
          </w:p>
          <w:p w14:paraId="0B6A5004" w14:textId="77777777" w:rsidR="00D64E21" w:rsidRDefault="00D64E21">
            <w:pPr>
              <w:spacing w:line="580" w:lineRule="exact"/>
              <w:ind w:firstLineChars="200" w:firstLine="360"/>
              <w:rPr>
                <w:rFonts w:ascii="宋体" w:hAnsi="宋体" w:cs="宋体"/>
                <w:color w:val="000000" w:themeColor="text1"/>
                <w:kern w:val="21"/>
                <w:sz w:val="18"/>
                <w:szCs w:val="18"/>
              </w:rPr>
            </w:pPr>
          </w:p>
        </w:tc>
        <w:tc>
          <w:tcPr>
            <w:tcW w:w="676" w:type="dxa"/>
            <w:vAlign w:val="center"/>
          </w:tcPr>
          <w:p w14:paraId="088C63A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827" w:type="dxa"/>
            <w:gridSpan w:val="3"/>
            <w:vAlign w:val="center"/>
          </w:tcPr>
          <w:p w14:paraId="0CD8408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在车体上喷涂标志不符合规定</w:t>
            </w:r>
          </w:p>
        </w:tc>
        <w:tc>
          <w:tcPr>
            <w:tcW w:w="3297" w:type="dxa"/>
            <w:gridSpan w:val="2"/>
            <w:vAlign w:val="center"/>
          </w:tcPr>
          <w:p w14:paraId="5F2FA6A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6BAE5FCE" w14:textId="77777777">
        <w:trPr>
          <w:trHeight w:val="740"/>
        </w:trPr>
        <w:tc>
          <w:tcPr>
            <w:tcW w:w="780" w:type="dxa"/>
            <w:vMerge/>
            <w:vAlign w:val="center"/>
          </w:tcPr>
          <w:p w14:paraId="6CC78B4C" w14:textId="77777777" w:rsidR="00D64E21" w:rsidRDefault="00D64E21">
            <w:pPr>
              <w:rPr>
                <w:rFonts w:ascii="宋体" w:hAnsi="宋体" w:cs="宋体"/>
                <w:color w:val="000000" w:themeColor="text1"/>
                <w:kern w:val="21"/>
                <w:sz w:val="18"/>
                <w:szCs w:val="18"/>
              </w:rPr>
            </w:pPr>
          </w:p>
        </w:tc>
        <w:tc>
          <w:tcPr>
            <w:tcW w:w="1366" w:type="dxa"/>
            <w:vMerge/>
            <w:vAlign w:val="center"/>
          </w:tcPr>
          <w:p w14:paraId="3E37DE8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0613EC3"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2DB15E2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087621E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未在车体上喷涂标志</w:t>
            </w:r>
          </w:p>
        </w:tc>
        <w:tc>
          <w:tcPr>
            <w:tcW w:w="3297" w:type="dxa"/>
            <w:gridSpan w:val="2"/>
            <w:vAlign w:val="center"/>
          </w:tcPr>
          <w:p w14:paraId="36FEE54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768A6966" w14:textId="77777777">
        <w:trPr>
          <w:trHeight w:val="770"/>
        </w:trPr>
        <w:tc>
          <w:tcPr>
            <w:tcW w:w="780" w:type="dxa"/>
            <w:vMerge/>
            <w:vAlign w:val="center"/>
          </w:tcPr>
          <w:p w14:paraId="1B9E5694" w14:textId="77777777" w:rsidR="00D64E21" w:rsidRDefault="00D64E21">
            <w:pPr>
              <w:rPr>
                <w:rFonts w:ascii="宋体" w:hAnsi="宋体" w:cs="宋体"/>
                <w:color w:val="000000" w:themeColor="text1"/>
                <w:kern w:val="21"/>
                <w:sz w:val="18"/>
                <w:szCs w:val="18"/>
              </w:rPr>
            </w:pPr>
          </w:p>
        </w:tc>
        <w:tc>
          <w:tcPr>
            <w:tcW w:w="1366" w:type="dxa"/>
            <w:vMerge/>
            <w:vAlign w:val="center"/>
          </w:tcPr>
          <w:p w14:paraId="246C1F3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2F75F32"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470BDA8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2CCC47D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未采用半封闭厢式货车</w:t>
            </w:r>
          </w:p>
        </w:tc>
        <w:tc>
          <w:tcPr>
            <w:tcW w:w="3297" w:type="dxa"/>
            <w:gridSpan w:val="2"/>
            <w:vAlign w:val="center"/>
          </w:tcPr>
          <w:p w14:paraId="33EBC2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4C72A802" w14:textId="77777777">
        <w:trPr>
          <w:trHeight w:val="815"/>
        </w:trPr>
        <w:tc>
          <w:tcPr>
            <w:tcW w:w="780" w:type="dxa"/>
            <w:vMerge/>
            <w:vAlign w:val="center"/>
          </w:tcPr>
          <w:p w14:paraId="36FA754D" w14:textId="77777777" w:rsidR="00D64E21" w:rsidRDefault="00D64E21">
            <w:pPr>
              <w:rPr>
                <w:rFonts w:ascii="宋体" w:hAnsi="宋体" w:cs="宋体"/>
                <w:color w:val="000000" w:themeColor="text1"/>
                <w:kern w:val="21"/>
                <w:sz w:val="18"/>
                <w:szCs w:val="18"/>
              </w:rPr>
            </w:pPr>
          </w:p>
        </w:tc>
        <w:tc>
          <w:tcPr>
            <w:tcW w:w="1366" w:type="dxa"/>
            <w:vMerge/>
            <w:vAlign w:val="center"/>
          </w:tcPr>
          <w:p w14:paraId="4172DF9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EF79A49"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2BE6CFD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50C0458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未按规定在车体上喷涂标志，也未采用半封闭厢式货车</w:t>
            </w:r>
          </w:p>
        </w:tc>
        <w:tc>
          <w:tcPr>
            <w:tcW w:w="3297" w:type="dxa"/>
            <w:gridSpan w:val="2"/>
            <w:vAlign w:val="center"/>
          </w:tcPr>
          <w:p w14:paraId="7B38C88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吊销经营许可</w:t>
            </w:r>
          </w:p>
        </w:tc>
      </w:tr>
      <w:tr w:rsidR="00D64E21" w14:paraId="6F4BBD10" w14:textId="77777777">
        <w:trPr>
          <w:trHeight w:val="690"/>
        </w:trPr>
        <w:tc>
          <w:tcPr>
            <w:tcW w:w="780" w:type="dxa"/>
            <w:vMerge w:val="restart"/>
            <w:vAlign w:val="center"/>
          </w:tcPr>
          <w:p w14:paraId="65A4260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1.41</w:t>
            </w:r>
          </w:p>
        </w:tc>
        <w:tc>
          <w:tcPr>
            <w:tcW w:w="1366" w:type="dxa"/>
            <w:vMerge w:val="restart"/>
            <w:vAlign w:val="center"/>
          </w:tcPr>
          <w:p w14:paraId="6553911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客运经营者不服从道路运输管理机构调度</w:t>
            </w:r>
          </w:p>
        </w:tc>
        <w:tc>
          <w:tcPr>
            <w:tcW w:w="4231" w:type="dxa"/>
            <w:gridSpan w:val="2"/>
            <w:vMerge w:val="restart"/>
            <w:vAlign w:val="center"/>
          </w:tcPr>
          <w:p w14:paraId="51F2022F" w14:textId="77777777" w:rsidR="00D64E21" w:rsidRDefault="00000000">
            <w:pPr>
              <w:ind w:firstLineChars="200" w:firstLine="360"/>
              <w:rPr>
                <w:rFonts w:ascii="宋体" w:hAnsi="宋体" w:cs="宋体"/>
                <w:color w:val="000000" w:themeColor="text1"/>
                <w:sz w:val="18"/>
                <w:szCs w:val="18"/>
              </w:rPr>
            </w:pPr>
            <w:r>
              <w:rPr>
                <w:rFonts w:ascii="宋体" w:hAnsi="宋体" w:cs="宋体" w:hint="eastAsia"/>
                <w:bCs/>
                <w:color w:val="000000" w:themeColor="text1"/>
                <w:kern w:val="21"/>
                <w:sz w:val="18"/>
                <w:szCs w:val="18"/>
              </w:rPr>
              <w:t>《吉林省道路运输条例》</w:t>
            </w:r>
            <w:r>
              <w:rPr>
                <w:rFonts w:ascii="宋体" w:hAnsi="宋体" w:cs="宋体" w:hint="eastAsia"/>
                <w:color w:val="000000" w:themeColor="text1"/>
                <w:sz w:val="18"/>
                <w:szCs w:val="18"/>
              </w:rPr>
              <w:t>第五十三条：违反本条例，有下列行为之一的，由县级以上道路运输管理机构责令限期改正，处一千元以上三千元以下的罚款；情节严重的，由原许可机关吊销其经营许可:（四）客运经营者不服从道路运输管理机构在节假日等客流高峰期运力不足时统一调度的。</w:t>
            </w:r>
          </w:p>
          <w:p w14:paraId="4C4AB551"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91AC20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4291C1E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车型不符合调度指令的要求</w:t>
            </w:r>
          </w:p>
        </w:tc>
        <w:tc>
          <w:tcPr>
            <w:tcW w:w="3297" w:type="dxa"/>
            <w:gridSpan w:val="2"/>
            <w:vAlign w:val="center"/>
          </w:tcPr>
          <w:p w14:paraId="6CC8D2C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处1000-2000元的罚款</w:t>
            </w:r>
          </w:p>
        </w:tc>
      </w:tr>
      <w:tr w:rsidR="00D64E21" w14:paraId="562D0640" w14:textId="77777777">
        <w:trPr>
          <w:trHeight w:val="690"/>
        </w:trPr>
        <w:tc>
          <w:tcPr>
            <w:tcW w:w="780" w:type="dxa"/>
            <w:vMerge/>
            <w:vAlign w:val="center"/>
          </w:tcPr>
          <w:p w14:paraId="47A110D0" w14:textId="77777777" w:rsidR="00D64E21" w:rsidRDefault="00D64E21">
            <w:pPr>
              <w:rPr>
                <w:rFonts w:ascii="宋体" w:hAnsi="宋体" w:cs="宋体"/>
                <w:color w:val="000000" w:themeColor="text1"/>
                <w:kern w:val="21"/>
                <w:sz w:val="18"/>
                <w:szCs w:val="18"/>
              </w:rPr>
            </w:pPr>
          </w:p>
        </w:tc>
        <w:tc>
          <w:tcPr>
            <w:tcW w:w="1366" w:type="dxa"/>
            <w:vMerge/>
            <w:vAlign w:val="center"/>
          </w:tcPr>
          <w:p w14:paraId="090EDB1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9F81844"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5DC7956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4CBCAE0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运行的时间、路线或者站点不符合调度指令</w:t>
            </w:r>
          </w:p>
        </w:tc>
        <w:tc>
          <w:tcPr>
            <w:tcW w:w="3297" w:type="dxa"/>
            <w:gridSpan w:val="2"/>
            <w:vAlign w:val="center"/>
          </w:tcPr>
          <w:p w14:paraId="7D6CE8D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182E3976" w14:textId="77777777">
        <w:trPr>
          <w:trHeight w:val="690"/>
        </w:trPr>
        <w:tc>
          <w:tcPr>
            <w:tcW w:w="780" w:type="dxa"/>
            <w:vMerge/>
            <w:vAlign w:val="center"/>
          </w:tcPr>
          <w:p w14:paraId="18559B32" w14:textId="77777777" w:rsidR="00D64E21" w:rsidRDefault="00D64E21">
            <w:pPr>
              <w:rPr>
                <w:rFonts w:ascii="宋体" w:hAnsi="宋体" w:cs="宋体"/>
                <w:color w:val="000000" w:themeColor="text1"/>
                <w:kern w:val="21"/>
                <w:sz w:val="18"/>
                <w:szCs w:val="18"/>
              </w:rPr>
            </w:pPr>
          </w:p>
        </w:tc>
        <w:tc>
          <w:tcPr>
            <w:tcW w:w="1366" w:type="dxa"/>
            <w:vMerge/>
            <w:vAlign w:val="center"/>
          </w:tcPr>
          <w:p w14:paraId="272F8DC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65DEE9E"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3C98048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2EF1B24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拒绝执行调度指令</w:t>
            </w:r>
          </w:p>
        </w:tc>
        <w:tc>
          <w:tcPr>
            <w:tcW w:w="3297" w:type="dxa"/>
            <w:gridSpan w:val="2"/>
            <w:vAlign w:val="center"/>
          </w:tcPr>
          <w:p w14:paraId="09518A2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吊销经营许可</w:t>
            </w:r>
          </w:p>
        </w:tc>
      </w:tr>
      <w:tr w:rsidR="00D64E21" w14:paraId="4E07C987" w14:textId="77777777">
        <w:trPr>
          <w:trHeight w:val="825"/>
        </w:trPr>
        <w:tc>
          <w:tcPr>
            <w:tcW w:w="780" w:type="dxa"/>
            <w:vMerge w:val="restart"/>
            <w:vAlign w:val="center"/>
          </w:tcPr>
          <w:p w14:paraId="405F334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1.42</w:t>
            </w:r>
          </w:p>
        </w:tc>
        <w:tc>
          <w:tcPr>
            <w:tcW w:w="1366" w:type="dxa"/>
            <w:vMerge w:val="restart"/>
            <w:vAlign w:val="center"/>
          </w:tcPr>
          <w:p w14:paraId="1F3F8C6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客运经营者站外揽客、途中甩客</w:t>
            </w:r>
          </w:p>
        </w:tc>
        <w:tc>
          <w:tcPr>
            <w:tcW w:w="4231" w:type="dxa"/>
            <w:gridSpan w:val="2"/>
            <w:vMerge w:val="restart"/>
            <w:vAlign w:val="center"/>
          </w:tcPr>
          <w:p w14:paraId="63FA222F" w14:textId="77777777" w:rsidR="00D64E21" w:rsidRDefault="00000000">
            <w:pPr>
              <w:ind w:firstLineChars="200" w:firstLine="360"/>
              <w:rPr>
                <w:rFonts w:ascii="宋体" w:hAnsi="宋体" w:cs="宋体"/>
                <w:bCs/>
                <w:color w:val="000000" w:themeColor="text1"/>
                <w:kern w:val="21"/>
                <w:sz w:val="18"/>
                <w:szCs w:val="18"/>
              </w:rPr>
            </w:pPr>
            <w:r>
              <w:rPr>
                <w:rFonts w:ascii="宋体" w:hAnsi="宋体" w:cs="宋体" w:hint="eastAsia"/>
                <w:bCs/>
                <w:color w:val="000000" w:themeColor="text1"/>
                <w:kern w:val="21"/>
                <w:sz w:val="18"/>
                <w:szCs w:val="18"/>
              </w:rPr>
              <w:t>《吉林省道路运输条例》</w:t>
            </w:r>
            <w:r>
              <w:rPr>
                <w:rFonts w:ascii="宋体" w:hAnsi="宋体" w:cs="宋体" w:hint="eastAsia"/>
                <w:color w:val="000000" w:themeColor="text1"/>
                <w:sz w:val="18"/>
                <w:szCs w:val="18"/>
              </w:rPr>
              <w:t>第五十三条：违反本条例，有下列行为之一的，由县级以上道路运输管理机构责令限期改正，处一千元以上三千元以下的罚款；情节严重的，由原许可机关吊销其经营许可:（三）客运经营者未按照批准的线路、区域、班次、停靠站点和时间营运，站外揽客、途中甩客或者擅自暂停、终止客运经营，以及包车客运沿途招揽旅客的；</w:t>
            </w:r>
          </w:p>
        </w:tc>
        <w:tc>
          <w:tcPr>
            <w:tcW w:w="676" w:type="dxa"/>
            <w:vAlign w:val="center"/>
          </w:tcPr>
          <w:p w14:paraId="0DFE4BF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6FB4922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初次站外揽客或者途中甩客，造成一定危害后果的</w:t>
            </w:r>
          </w:p>
        </w:tc>
        <w:tc>
          <w:tcPr>
            <w:tcW w:w="3297" w:type="dxa"/>
            <w:gridSpan w:val="2"/>
            <w:vAlign w:val="center"/>
          </w:tcPr>
          <w:p w14:paraId="7D58AD9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处1000-2000元的罚款</w:t>
            </w:r>
          </w:p>
        </w:tc>
      </w:tr>
      <w:tr w:rsidR="00D64E21" w14:paraId="7BA102D4" w14:textId="77777777">
        <w:trPr>
          <w:trHeight w:val="825"/>
        </w:trPr>
        <w:tc>
          <w:tcPr>
            <w:tcW w:w="780" w:type="dxa"/>
            <w:vMerge/>
            <w:vAlign w:val="center"/>
          </w:tcPr>
          <w:p w14:paraId="1BCB13E4" w14:textId="77777777" w:rsidR="00D64E21" w:rsidRDefault="00D64E21">
            <w:pPr>
              <w:rPr>
                <w:rFonts w:ascii="宋体" w:hAnsi="宋体" w:cs="宋体"/>
                <w:color w:val="000000" w:themeColor="text1"/>
                <w:kern w:val="21"/>
                <w:sz w:val="18"/>
                <w:szCs w:val="18"/>
              </w:rPr>
            </w:pPr>
          </w:p>
        </w:tc>
        <w:tc>
          <w:tcPr>
            <w:tcW w:w="1366" w:type="dxa"/>
            <w:vMerge/>
            <w:vAlign w:val="center"/>
          </w:tcPr>
          <w:p w14:paraId="58C6CF1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E04A211"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72CA3CC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538B10A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多次站外揽客或者途中甩客</w:t>
            </w:r>
          </w:p>
        </w:tc>
        <w:tc>
          <w:tcPr>
            <w:tcW w:w="3297" w:type="dxa"/>
            <w:gridSpan w:val="2"/>
            <w:vAlign w:val="center"/>
          </w:tcPr>
          <w:p w14:paraId="190BFA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1FF1DD96" w14:textId="77777777">
        <w:trPr>
          <w:trHeight w:val="90"/>
        </w:trPr>
        <w:tc>
          <w:tcPr>
            <w:tcW w:w="780" w:type="dxa"/>
            <w:vMerge/>
            <w:vAlign w:val="center"/>
          </w:tcPr>
          <w:p w14:paraId="6AF66AFC" w14:textId="77777777" w:rsidR="00D64E21" w:rsidRDefault="00D64E21">
            <w:pPr>
              <w:rPr>
                <w:rFonts w:ascii="宋体" w:hAnsi="宋体" w:cs="宋体"/>
                <w:color w:val="000000" w:themeColor="text1"/>
                <w:kern w:val="21"/>
                <w:sz w:val="18"/>
                <w:szCs w:val="18"/>
              </w:rPr>
            </w:pPr>
          </w:p>
        </w:tc>
        <w:tc>
          <w:tcPr>
            <w:tcW w:w="1366" w:type="dxa"/>
            <w:vMerge/>
            <w:vAlign w:val="center"/>
          </w:tcPr>
          <w:p w14:paraId="0A733C0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1D1F950"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6F562AB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57B147E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多次站外揽客或者途中甩客，且造成较大社会影响或者严重后果的</w:t>
            </w:r>
          </w:p>
        </w:tc>
        <w:tc>
          <w:tcPr>
            <w:tcW w:w="3297" w:type="dxa"/>
            <w:gridSpan w:val="2"/>
            <w:vAlign w:val="center"/>
          </w:tcPr>
          <w:p w14:paraId="471F89A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吊销经营许可</w:t>
            </w:r>
          </w:p>
        </w:tc>
      </w:tr>
      <w:tr w:rsidR="00D64E21" w14:paraId="25E7A908" w14:textId="77777777">
        <w:trPr>
          <w:trHeight w:val="575"/>
        </w:trPr>
        <w:tc>
          <w:tcPr>
            <w:tcW w:w="780" w:type="dxa"/>
            <w:vMerge w:val="restart"/>
            <w:vAlign w:val="center"/>
          </w:tcPr>
          <w:p w14:paraId="1CCE834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1.43</w:t>
            </w:r>
          </w:p>
        </w:tc>
        <w:tc>
          <w:tcPr>
            <w:tcW w:w="1366" w:type="dxa"/>
            <w:vMerge w:val="restart"/>
            <w:vAlign w:val="center"/>
          </w:tcPr>
          <w:p w14:paraId="398E448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客运经营者擅自暂停经营</w:t>
            </w:r>
          </w:p>
        </w:tc>
        <w:tc>
          <w:tcPr>
            <w:tcW w:w="4231" w:type="dxa"/>
            <w:gridSpan w:val="2"/>
            <w:vMerge w:val="restart"/>
            <w:vAlign w:val="center"/>
          </w:tcPr>
          <w:p w14:paraId="21E8E3AA" w14:textId="77777777" w:rsidR="00D64E21" w:rsidRDefault="00000000">
            <w:pPr>
              <w:ind w:firstLineChars="200" w:firstLine="360"/>
              <w:rPr>
                <w:rFonts w:ascii="宋体" w:hAnsi="宋体" w:cs="宋体"/>
                <w:color w:val="000000" w:themeColor="text1"/>
                <w:sz w:val="18"/>
                <w:szCs w:val="18"/>
              </w:rPr>
            </w:pPr>
            <w:r>
              <w:rPr>
                <w:rFonts w:ascii="宋体" w:hAnsi="宋体" w:cs="宋体" w:hint="eastAsia"/>
                <w:bCs/>
                <w:color w:val="000000" w:themeColor="text1"/>
                <w:kern w:val="21"/>
                <w:sz w:val="18"/>
                <w:szCs w:val="18"/>
              </w:rPr>
              <w:t>《吉林省道路运输条例》</w:t>
            </w:r>
            <w:r>
              <w:rPr>
                <w:rFonts w:ascii="宋体" w:hAnsi="宋体" w:cs="宋体" w:hint="eastAsia"/>
                <w:color w:val="000000" w:themeColor="text1"/>
                <w:sz w:val="18"/>
                <w:szCs w:val="18"/>
              </w:rPr>
              <w:t>第五十三条：违反本条例，有下列行为之一的，由县级以上道路运输管理机构责令限期改正，处一千元以上三千元以下的</w:t>
            </w:r>
            <w:r>
              <w:rPr>
                <w:rFonts w:ascii="宋体" w:hAnsi="宋体" w:cs="宋体" w:hint="eastAsia"/>
                <w:color w:val="000000" w:themeColor="text1"/>
                <w:sz w:val="18"/>
                <w:szCs w:val="18"/>
              </w:rPr>
              <w:lastRenderedPageBreak/>
              <w:t>罚款；情节严重的，由原许可机关吊销其经营许可:（三）客运经营者未按照批准的线路、区域、班次、停靠站点和时间营运，站外揽客、途中甩客或者擅自暂停、终止客运经营，以及包车客运沿途招揽旅客的；</w:t>
            </w:r>
          </w:p>
          <w:p w14:paraId="7E72AFB2"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10CB2FA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827" w:type="dxa"/>
            <w:gridSpan w:val="3"/>
            <w:vAlign w:val="center"/>
          </w:tcPr>
          <w:p w14:paraId="5DF1155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擅自暂停一个班次客运经营</w:t>
            </w:r>
          </w:p>
        </w:tc>
        <w:tc>
          <w:tcPr>
            <w:tcW w:w="3297" w:type="dxa"/>
            <w:gridSpan w:val="2"/>
            <w:vAlign w:val="center"/>
          </w:tcPr>
          <w:p w14:paraId="04CC1FA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4A3F53EE" w14:textId="77777777">
        <w:trPr>
          <w:trHeight w:val="600"/>
        </w:trPr>
        <w:tc>
          <w:tcPr>
            <w:tcW w:w="780" w:type="dxa"/>
            <w:vMerge/>
            <w:vAlign w:val="center"/>
          </w:tcPr>
          <w:p w14:paraId="434C5D71" w14:textId="77777777" w:rsidR="00D64E21" w:rsidRDefault="00D64E21">
            <w:pPr>
              <w:rPr>
                <w:rFonts w:ascii="宋体" w:hAnsi="宋体" w:cs="宋体"/>
                <w:color w:val="000000" w:themeColor="text1"/>
                <w:kern w:val="21"/>
                <w:sz w:val="18"/>
                <w:szCs w:val="18"/>
              </w:rPr>
            </w:pPr>
          </w:p>
        </w:tc>
        <w:tc>
          <w:tcPr>
            <w:tcW w:w="1366" w:type="dxa"/>
            <w:vMerge/>
            <w:vAlign w:val="center"/>
          </w:tcPr>
          <w:p w14:paraId="63A9811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8CAC677"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162CC56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4E9D07B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擅自暂停多个班次客运经营</w:t>
            </w:r>
          </w:p>
        </w:tc>
        <w:tc>
          <w:tcPr>
            <w:tcW w:w="3297" w:type="dxa"/>
            <w:gridSpan w:val="2"/>
            <w:vAlign w:val="center"/>
          </w:tcPr>
          <w:p w14:paraId="793D930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7CD315E3" w14:textId="77777777">
        <w:trPr>
          <w:trHeight w:val="593"/>
        </w:trPr>
        <w:tc>
          <w:tcPr>
            <w:tcW w:w="780" w:type="dxa"/>
            <w:vMerge/>
            <w:vAlign w:val="center"/>
          </w:tcPr>
          <w:p w14:paraId="7A83B530" w14:textId="77777777" w:rsidR="00D64E21" w:rsidRDefault="00D64E21">
            <w:pPr>
              <w:rPr>
                <w:rFonts w:ascii="宋体" w:hAnsi="宋体" w:cs="宋体"/>
                <w:color w:val="000000" w:themeColor="text1"/>
                <w:kern w:val="21"/>
                <w:sz w:val="18"/>
                <w:szCs w:val="18"/>
              </w:rPr>
            </w:pPr>
          </w:p>
        </w:tc>
        <w:tc>
          <w:tcPr>
            <w:tcW w:w="1366" w:type="dxa"/>
            <w:vMerge/>
            <w:vAlign w:val="center"/>
          </w:tcPr>
          <w:p w14:paraId="29CAE99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86F7F0C"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1869D69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2F5B040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擅自暂停部分班线客运经营</w:t>
            </w:r>
          </w:p>
        </w:tc>
        <w:tc>
          <w:tcPr>
            <w:tcW w:w="3297" w:type="dxa"/>
            <w:gridSpan w:val="2"/>
            <w:vAlign w:val="center"/>
          </w:tcPr>
          <w:p w14:paraId="51B7375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35969C13" w14:textId="77777777">
        <w:trPr>
          <w:trHeight w:val="859"/>
        </w:trPr>
        <w:tc>
          <w:tcPr>
            <w:tcW w:w="780" w:type="dxa"/>
            <w:vMerge/>
            <w:vAlign w:val="center"/>
          </w:tcPr>
          <w:p w14:paraId="48FBAD62" w14:textId="77777777" w:rsidR="00D64E21" w:rsidRDefault="00D64E21">
            <w:pPr>
              <w:rPr>
                <w:rFonts w:ascii="宋体" w:hAnsi="宋体" w:cs="宋体"/>
                <w:color w:val="000000" w:themeColor="text1"/>
                <w:kern w:val="21"/>
                <w:sz w:val="18"/>
                <w:szCs w:val="18"/>
              </w:rPr>
            </w:pPr>
          </w:p>
        </w:tc>
        <w:tc>
          <w:tcPr>
            <w:tcW w:w="1366" w:type="dxa"/>
            <w:vMerge/>
            <w:vAlign w:val="center"/>
          </w:tcPr>
          <w:p w14:paraId="7A37759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CA8399E"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1CB728C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39A3637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擅自暂停全部班线客运经营，且造成较大社会影响或者严重后果的</w:t>
            </w:r>
          </w:p>
        </w:tc>
        <w:tc>
          <w:tcPr>
            <w:tcW w:w="3297" w:type="dxa"/>
            <w:gridSpan w:val="2"/>
            <w:vAlign w:val="center"/>
          </w:tcPr>
          <w:p w14:paraId="4C2B563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吊销经营许可</w:t>
            </w:r>
          </w:p>
        </w:tc>
      </w:tr>
      <w:tr w:rsidR="00D64E21" w14:paraId="3BDA2E91" w14:textId="77777777">
        <w:trPr>
          <w:trHeight w:val="195"/>
        </w:trPr>
        <w:tc>
          <w:tcPr>
            <w:tcW w:w="780" w:type="dxa"/>
            <w:vMerge w:val="restart"/>
            <w:vAlign w:val="center"/>
          </w:tcPr>
          <w:p w14:paraId="6DEE4B8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1.44</w:t>
            </w:r>
          </w:p>
        </w:tc>
        <w:tc>
          <w:tcPr>
            <w:tcW w:w="1366" w:type="dxa"/>
            <w:vMerge w:val="restart"/>
            <w:vAlign w:val="center"/>
          </w:tcPr>
          <w:p w14:paraId="69D591C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客运站经营者未经许可设立分站</w:t>
            </w:r>
          </w:p>
        </w:tc>
        <w:tc>
          <w:tcPr>
            <w:tcW w:w="4231" w:type="dxa"/>
            <w:gridSpan w:val="2"/>
            <w:vMerge w:val="restart"/>
            <w:vAlign w:val="center"/>
          </w:tcPr>
          <w:p w14:paraId="41475232" w14:textId="77777777" w:rsidR="00D64E21" w:rsidRDefault="00000000">
            <w:pPr>
              <w:ind w:firstLineChars="200" w:firstLine="360"/>
              <w:rPr>
                <w:rFonts w:ascii="宋体" w:hAnsi="宋体" w:cs="宋体"/>
                <w:color w:val="000000" w:themeColor="text1"/>
                <w:sz w:val="18"/>
                <w:szCs w:val="18"/>
              </w:rPr>
            </w:pPr>
            <w:r>
              <w:rPr>
                <w:rFonts w:ascii="宋体" w:hAnsi="宋体" w:cs="宋体" w:hint="eastAsia"/>
                <w:bCs/>
                <w:color w:val="000000" w:themeColor="text1"/>
                <w:kern w:val="21"/>
                <w:sz w:val="18"/>
                <w:szCs w:val="18"/>
              </w:rPr>
              <w:t>《吉林省道路运输条例》</w:t>
            </w:r>
            <w:r>
              <w:rPr>
                <w:rFonts w:ascii="宋体" w:hAnsi="宋体" w:cs="宋体" w:hint="eastAsia"/>
                <w:color w:val="000000" w:themeColor="text1"/>
                <w:sz w:val="18"/>
                <w:szCs w:val="18"/>
              </w:rPr>
              <w:t>第五十五条：违反本条例，有下列行为之一的，由县级以上道路运输管理机构责令停止经营；有违法所得的，没收违法所得，处违法所得二倍以上十倍以下的罚款；没有违法所得或者违法所得不足一万元的，处二万元以上五万元以下的罚款；构成犯罪的，依法追究刑事责任:（一）客运站经营者未经许可设立分站的；</w:t>
            </w:r>
          </w:p>
          <w:p w14:paraId="68291124"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restart"/>
            <w:vAlign w:val="center"/>
          </w:tcPr>
          <w:p w14:paraId="0A838F2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827" w:type="dxa"/>
            <w:gridSpan w:val="3"/>
            <w:vMerge w:val="restart"/>
            <w:vAlign w:val="center"/>
          </w:tcPr>
          <w:p w14:paraId="7416EB4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分站日发送旅客100人以下</w:t>
            </w:r>
          </w:p>
        </w:tc>
        <w:tc>
          <w:tcPr>
            <w:tcW w:w="3297" w:type="dxa"/>
            <w:gridSpan w:val="2"/>
            <w:vAlign w:val="center"/>
          </w:tcPr>
          <w:p w14:paraId="2E4C300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违法所得1万元以上的，没收违法所得，处违法所得2-3倍的罚款</w:t>
            </w:r>
          </w:p>
        </w:tc>
      </w:tr>
      <w:tr w:rsidR="00D64E21" w14:paraId="3FD7B509" w14:textId="77777777">
        <w:trPr>
          <w:trHeight w:val="225"/>
        </w:trPr>
        <w:tc>
          <w:tcPr>
            <w:tcW w:w="780" w:type="dxa"/>
            <w:vMerge/>
            <w:vAlign w:val="center"/>
          </w:tcPr>
          <w:p w14:paraId="3C393DDA" w14:textId="77777777" w:rsidR="00D64E21" w:rsidRDefault="00D64E21">
            <w:pPr>
              <w:rPr>
                <w:rFonts w:ascii="宋体" w:hAnsi="宋体" w:cs="宋体"/>
                <w:color w:val="000000" w:themeColor="text1"/>
                <w:kern w:val="21"/>
                <w:sz w:val="18"/>
                <w:szCs w:val="18"/>
              </w:rPr>
            </w:pPr>
          </w:p>
        </w:tc>
        <w:tc>
          <w:tcPr>
            <w:tcW w:w="1366" w:type="dxa"/>
            <w:vMerge/>
            <w:vAlign w:val="center"/>
          </w:tcPr>
          <w:p w14:paraId="7B06B17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AD39AFE"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ign w:val="center"/>
          </w:tcPr>
          <w:p w14:paraId="32EDDDE9"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6A67131A"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0F54B606"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违法所得不足1万元的，处2-2.5万元的罚款</w:t>
            </w:r>
          </w:p>
        </w:tc>
      </w:tr>
      <w:tr w:rsidR="00D64E21" w14:paraId="2476C228" w14:textId="77777777">
        <w:trPr>
          <w:trHeight w:val="390"/>
        </w:trPr>
        <w:tc>
          <w:tcPr>
            <w:tcW w:w="780" w:type="dxa"/>
            <w:vMerge/>
            <w:vAlign w:val="center"/>
          </w:tcPr>
          <w:p w14:paraId="5148DE3B" w14:textId="77777777" w:rsidR="00D64E21" w:rsidRDefault="00D64E21">
            <w:pPr>
              <w:rPr>
                <w:rFonts w:ascii="宋体" w:hAnsi="宋体" w:cs="宋体"/>
                <w:color w:val="000000" w:themeColor="text1"/>
                <w:kern w:val="21"/>
                <w:sz w:val="18"/>
                <w:szCs w:val="18"/>
              </w:rPr>
            </w:pPr>
          </w:p>
        </w:tc>
        <w:tc>
          <w:tcPr>
            <w:tcW w:w="1366" w:type="dxa"/>
            <w:vMerge/>
            <w:vAlign w:val="center"/>
          </w:tcPr>
          <w:p w14:paraId="73824D9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8E81AC8"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restart"/>
            <w:vAlign w:val="center"/>
          </w:tcPr>
          <w:p w14:paraId="2B58650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Merge w:val="restart"/>
            <w:vAlign w:val="center"/>
          </w:tcPr>
          <w:p w14:paraId="792815A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分站日发送旅客超过100人</w:t>
            </w:r>
          </w:p>
        </w:tc>
        <w:tc>
          <w:tcPr>
            <w:tcW w:w="3297" w:type="dxa"/>
            <w:gridSpan w:val="2"/>
            <w:vAlign w:val="center"/>
          </w:tcPr>
          <w:p w14:paraId="11D49C2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违法所得1万元以上的，没收违法所得，处违法所得3-4倍的罚款</w:t>
            </w:r>
          </w:p>
        </w:tc>
      </w:tr>
      <w:tr w:rsidR="00D64E21" w14:paraId="28016FE4" w14:textId="77777777">
        <w:trPr>
          <w:trHeight w:val="225"/>
        </w:trPr>
        <w:tc>
          <w:tcPr>
            <w:tcW w:w="780" w:type="dxa"/>
            <w:vMerge/>
            <w:vAlign w:val="center"/>
          </w:tcPr>
          <w:p w14:paraId="7B035165" w14:textId="77777777" w:rsidR="00D64E21" w:rsidRDefault="00D64E21">
            <w:pPr>
              <w:rPr>
                <w:rFonts w:ascii="宋体" w:hAnsi="宋体" w:cs="宋体"/>
                <w:color w:val="000000" w:themeColor="text1"/>
                <w:kern w:val="21"/>
                <w:sz w:val="18"/>
                <w:szCs w:val="18"/>
              </w:rPr>
            </w:pPr>
          </w:p>
        </w:tc>
        <w:tc>
          <w:tcPr>
            <w:tcW w:w="1366" w:type="dxa"/>
            <w:vMerge/>
            <w:vAlign w:val="center"/>
          </w:tcPr>
          <w:p w14:paraId="495679D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58DFBF7"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ign w:val="center"/>
          </w:tcPr>
          <w:p w14:paraId="0307DCB2"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5FAA4159"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2199E561"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违法所得不足1万元的，处2.5-3万元的罚款</w:t>
            </w:r>
          </w:p>
        </w:tc>
      </w:tr>
      <w:tr w:rsidR="00D64E21" w14:paraId="3E303D30" w14:textId="77777777">
        <w:trPr>
          <w:trHeight w:val="330"/>
        </w:trPr>
        <w:tc>
          <w:tcPr>
            <w:tcW w:w="780" w:type="dxa"/>
            <w:vMerge/>
            <w:vAlign w:val="center"/>
          </w:tcPr>
          <w:p w14:paraId="5A2E3367" w14:textId="77777777" w:rsidR="00D64E21" w:rsidRDefault="00D64E21">
            <w:pPr>
              <w:rPr>
                <w:rFonts w:ascii="宋体" w:hAnsi="宋体" w:cs="宋体"/>
                <w:color w:val="000000" w:themeColor="text1"/>
                <w:kern w:val="21"/>
                <w:sz w:val="18"/>
                <w:szCs w:val="18"/>
              </w:rPr>
            </w:pPr>
          </w:p>
        </w:tc>
        <w:tc>
          <w:tcPr>
            <w:tcW w:w="1366" w:type="dxa"/>
            <w:vMerge/>
            <w:vAlign w:val="center"/>
          </w:tcPr>
          <w:p w14:paraId="3976CB6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D656E0F"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restart"/>
            <w:vAlign w:val="center"/>
          </w:tcPr>
          <w:p w14:paraId="573BE7C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Merge w:val="restart"/>
            <w:vAlign w:val="center"/>
          </w:tcPr>
          <w:p w14:paraId="30387F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分站日发送旅客超过300人</w:t>
            </w:r>
          </w:p>
        </w:tc>
        <w:tc>
          <w:tcPr>
            <w:tcW w:w="3297" w:type="dxa"/>
            <w:gridSpan w:val="2"/>
            <w:vAlign w:val="center"/>
          </w:tcPr>
          <w:p w14:paraId="0288339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违法所得1万元以上的，没收违法所得，处违法所得4-6倍的罚款</w:t>
            </w:r>
          </w:p>
        </w:tc>
      </w:tr>
      <w:tr w:rsidR="00D64E21" w14:paraId="40A6D03B" w14:textId="77777777">
        <w:trPr>
          <w:trHeight w:val="255"/>
        </w:trPr>
        <w:tc>
          <w:tcPr>
            <w:tcW w:w="780" w:type="dxa"/>
            <w:vMerge/>
            <w:vAlign w:val="center"/>
          </w:tcPr>
          <w:p w14:paraId="5BA834A7" w14:textId="77777777" w:rsidR="00D64E21" w:rsidRDefault="00D64E21">
            <w:pPr>
              <w:rPr>
                <w:rFonts w:ascii="宋体" w:hAnsi="宋体" w:cs="宋体"/>
                <w:color w:val="000000" w:themeColor="text1"/>
                <w:kern w:val="21"/>
                <w:sz w:val="18"/>
                <w:szCs w:val="18"/>
              </w:rPr>
            </w:pPr>
          </w:p>
        </w:tc>
        <w:tc>
          <w:tcPr>
            <w:tcW w:w="1366" w:type="dxa"/>
            <w:vMerge/>
            <w:vAlign w:val="center"/>
          </w:tcPr>
          <w:p w14:paraId="5EF8CFD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A498D60"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ign w:val="center"/>
          </w:tcPr>
          <w:p w14:paraId="42C1466F"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0BB7F0C3"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2A9C138D"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违法所得不足1万元的，处3-3.5万元的罚款</w:t>
            </w:r>
          </w:p>
        </w:tc>
      </w:tr>
      <w:tr w:rsidR="00D64E21" w14:paraId="65174EE9" w14:textId="77777777">
        <w:trPr>
          <w:trHeight w:val="165"/>
        </w:trPr>
        <w:tc>
          <w:tcPr>
            <w:tcW w:w="780" w:type="dxa"/>
            <w:vMerge/>
            <w:vAlign w:val="center"/>
          </w:tcPr>
          <w:p w14:paraId="5A8F3043" w14:textId="77777777" w:rsidR="00D64E21" w:rsidRDefault="00D64E21">
            <w:pPr>
              <w:rPr>
                <w:rFonts w:ascii="宋体" w:hAnsi="宋体" w:cs="宋体"/>
                <w:color w:val="000000" w:themeColor="text1"/>
                <w:kern w:val="21"/>
                <w:sz w:val="18"/>
                <w:szCs w:val="18"/>
              </w:rPr>
            </w:pPr>
          </w:p>
        </w:tc>
        <w:tc>
          <w:tcPr>
            <w:tcW w:w="1366" w:type="dxa"/>
            <w:vMerge/>
            <w:vAlign w:val="center"/>
          </w:tcPr>
          <w:p w14:paraId="423B697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C4995A7"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restart"/>
            <w:vAlign w:val="center"/>
          </w:tcPr>
          <w:p w14:paraId="2DFF13F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Merge w:val="restart"/>
            <w:vAlign w:val="center"/>
          </w:tcPr>
          <w:p w14:paraId="2DACCA2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分站日发送旅客超过500人</w:t>
            </w:r>
          </w:p>
        </w:tc>
        <w:tc>
          <w:tcPr>
            <w:tcW w:w="3297" w:type="dxa"/>
            <w:gridSpan w:val="2"/>
            <w:vAlign w:val="center"/>
          </w:tcPr>
          <w:p w14:paraId="58D456E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违法所得1万元以上的，没收违法所得，处违法所得6-8倍的罚款</w:t>
            </w:r>
          </w:p>
        </w:tc>
      </w:tr>
      <w:tr w:rsidR="00D64E21" w14:paraId="6B0CAEC1" w14:textId="77777777">
        <w:trPr>
          <w:trHeight w:val="195"/>
        </w:trPr>
        <w:tc>
          <w:tcPr>
            <w:tcW w:w="780" w:type="dxa"/>
            <w:vMerge/>
            <w:vAlign w:val="center"/>
          </w:tcPr>
          <w:p w14:paraId="4A3B1CCE" w14:textId="77777777" w:rsidR="00D64E21" w:rsidRDefault="00D64E21">
            <w:pPr>
              <w:rPr>
                <w:rFonts w:ascii="宋体" w:hAnsi="宋体" w:cs="宋体"/>
                <w:color w:val="000000" w:themeColor="text1"/>
                <w:kern w:val="21"/>
                <w:sz w:val="18"/>
                <w:szCs w:val="18"/>
              </w:rPr>
            </w:pPr>
          </w:p>
        </w:tc>
        <w:tc>
          <w:tcPr>
            <w:tcW w:w="1366" w:type="dxa"/>
            <w:vMerge/>
            <w:vAlign w:val="center"/>
          </w:tcPr>
          <w:p w14:paraId="58CCF4B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9D4B6D8"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ign w:val="center"/>
          </w:tcPr>
          <w:p w14:paraId="00775650"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7D36E65E"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3E30A3E7"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违法所得不足1万元的，处3.5-4万元的罚款</w:t>
            </w:r>
          </w:p>
        </w:tc>
      </w:tr>
      <w:tr w:rsidR="00D64E21" w14:paraId="0493F16F" w14:textId="77777777">
        <w:trPr>
          <w:trHeight w:val="210"/>
        </w:trPr>
        <w:tc>
          <w:tcPr>
            <w:tcW w:w="780" w:type="dxa"/>
            <w:vMerge/>
            <w:vAlign w:val="center"/>
          </w:tcPr>
          <w:p w14:paraId="60991A26" w14:textId="77777777" w:rsidR="00D64E21" w:rsidRDefault="00D64E21">
            <w:pPr>
              <w:rPr>
                <w:rFonts w:ascii="宋体" w:hAnsi="宋体" w:cs="宋体"/>
                <w:color w:val="000000" w:themeColor="text1"/>
                <w:kern w:val="21"/>
                <w:sz w:val="18"/>
                <w:szCs w:val="18"/>
              </w:rPr>
            </w:pPr>
          </w:p>
        </w:tc>
        <w:tc>
          <w:tcPr>
            <w:tcW w:w="1366" w:type="dxa"/>
            <w:vMerge/>
            <w:vAlign w:val="center"/>
          </w:tcPr>
          <w:p w14:paraId="6C8CFD5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7DFF521"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restart"/>
            <w:vAlign w:val="center"/>
          </w:tcPr>
          <w:p w14:paraId="65CBDD03"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Merge w:val="restart"/>
            <w:vAlign w:val="center"/>
          </w:tcPr>
          <w:p w14:paraId="58EA96D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分站日发送旅客超过1000人</w:t>
            </w:r>
          </w:p>
        </w:tc>
        <w:tc>
          <w:tcPr>
            <w:tcW w:w="3297" w:type="dxa"/>
            <w:gridSpan w:val="2"/>
            <w:vAlign w:val="center"/>
          </w:tcPr>
          <w:p w14:paraId="3AA91B9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违法所得1万元以上的，没收违法所得，处违法所得8-10倍的罚款</w:t>
            </w:r>
          </w:p>
        </w:tc>
      </w:tr>
      <w:tr w:rsidR="00D64E21" w14:paraId="784F0FFE" w14:textId="77777777">
        <w:trPr>
          <w:trHeight w:val="210"/>
        </w:trPr>
        <w:tc>
          <w:tcPr>
            <w:tcW w:w="780" w:type="dxa"/>
            <w:vMerge/>
            <w:vAlign w:val="center"/>
          </w:tcPr>
          <w:p w14:paraId="3AA1DBAF" w14:textId="77777777" w:rsidR="00D64E21" w:rsidRDefault="00D64E21">
            <w:pPr>
              <w:rPr>
                <w:rFonts w:ascii="宋体" w:hAnsi="宋体" w:cs="宋体"/>
                <w:color w:val="000000" w:themeColor="text1"/>
                <w:kern w:val="21"/>
                <w:sz w:val="18"/>
                <w:szCs w:val="18"/>
              </w:rPr>
            </w:pPr>
          </w:p>
        </w:tc>
        <w:tc>
          <w:tcPr>
            <w:tcW w:w="1366" w:type="dxa"/>
            <w:vMerge/>
            <w:vAlign w:val="center"/>
          </w:tcPr>
          <w:p w14:paraId="6E75906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F32AD38"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ign w:val="center"/>
          </w:tcPr>
          <w:p w14:paraId="462C0E7E"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2334C6C0"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3AB97876"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违法所得不足1万元的，处4-5万元的罚款</w:t>
            </w:r>
          </w:p>
        </w:tc>
      </w:tr>
      <w:tr w:rsidR="00D64E21" w14:paraId="677F815D" w14:textId="77777777">
        <w:trPr>
          <w:trHeight w:val="345"/>
        </w:trPr>
        <w:tc>
          <w:tcPr>
            <w:tcW w:w="780" w:type="dxa"/>
            <w:vMerge w:val="restart"/>
            <w:vAlign w:val="center"/>
          </w:tcPr>
          <w:p w14:paraId="0C258E4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1.45</w:t>
            </w:r>
          </w:p>
        </w:tc>
        <w:tc>
          <w:tcPr>
            <w:tcW w:w="1366" w:type="dxa"/>
            <w:vMerge w:val="restart"/>
            <w:vAlign w:val="center"/>
          </w:tcPr>
          <w:p w14:paraId="17CF9E7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机动车维修经营者不具备汽车整车维修条件承接特约维修服务</w:t>
            </w:r>
          </w:p>
        </w:tc>
        <w:tc>
          <w:tcPr>
            <w:tcW w:w="4231" w:type="dxa"/>
            <w:gridSpan w:val="2"/>
            <w:vMerge w:val="restart"/>
            <w:vAlign w:val="center"/>
          </w:tcPr>
          <w:p w14:paraId="12FE49CB" w14:textId="77777777" w:rsidR="00D64E21" w:rsidRDefault="00000000">
            <w:pPr>
              <w:ind w:firstLineChars="200" w:firstLine="360"/>
              <w:rPr>
                <w:rFonts w:ascii="宋体" w:hAnsi="宋体" w:cs="宋体"/>
                <w:color w:val="000000" w:themeColor="text1"/>
                <w:sz w:val="18"/>
                <w:szCs w:val="18"/>
              </w:rPr>
            </w:pPr>
            <w:r>
              <w:rPr>
                <w:rFonts w:ascii="宋体" w:hAnsi="宋体" w:cs="宋体" w:hint="eastAsia"/>
                <w:bCs/>
                <w:color w:val="000000" w:themeColor="text1"/>
                <w:kern w:val="21"/>
                <w:sz w:val="18"/>
                <w:szCs w:val="18"/>
              </w:rPr>
              <w:t>《吉林省道路运输条例》</w:t>
            </w:r>
            <w:r>
              <w:rPr>
                <w:rFonts w:ascii="宋体" w:hAnsi="宋体" w:cs="宋体" w:hint="eastAsia"/>
                <w:color w:val="000000" w:themeColor="text1"/>
                <w:sz w:val="18"/>
                <w:szCs w:val="18"/>
              </w:rPr>
              <w:t>第五十五条：违反本条例，有下列行为之一的，由县级以上道路运输管理机构责令停止经营；有违法所得的，没收违法所得，处违法所得二倍以上十倍以下的罚款；没有违法所得或者违法所得不足一万元的，处二万元以上五万元以下的罚款；构成犯罪的，依法追究刑事责任:（二）机动车维修经营者不具备汽车整车维修条件承接特约维修服务的。</w:t>
            </w:r>
          </w:p>
          <w:p w14:paraId="4061A413"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restart"/>
            <w:vAlign w:val="center"/>
          </w:tcPr>
          <w:p w14:paraId="7CE030A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827" w:type="dxa"/>
            <w:gridSpan w:val="3"/>
            <w:vMerge w:val="restart"/>
            <w:vAlign w:val="center"/>
          </w:tcPr>
          <w:p w14:paraId="3FB6BED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具备总成修理条件</w:t>
            </w:r>
          </w:p>
        </w:tc>
        <w:tc>
          <w:tcPr>
            <w:tcW w:w="3297" w:type="dxa"/>
            <w:gridSpan w:val="2"/>
            <w:vAlign w:val="center"/>
          </w:tcPr>
          <w:p w14:paraId="60C4586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违法所得1万元以上的，没收违法所得，处违法所得2-3倍的罚款</w:t>
            </w:r>
          </w:p>
        </w:tc>
      </w:tr>
      <w:tr w:rsidR="00D64E21" w14:paraId="1354D189" w14:textId="77777777">
        <w:trPr>
          <w:trHeight w:val="240"/>
        </w:trPr>
        <w:tc>
          <w:tcPr>
            <w:tcW w:w="780" w:type="dxa"/>
            <w:vMerge/>
            <w:vAlign w:val="center"/>
          </w:tcPr>
          <w:p w14:paraId="2192BDDB" w14:textId="77777777" w:rsidR="00D64E21" w:rsidRDefault="00D64E21">
            <w:pPr>
              <w:rPr>
                <w:rFonts w:ascii="宋体" w:hAnsi="宋体" w:cs="宋体"/>
                <w:color w:val="000000" w:themeColor="text1"/>
                <w:kern w:val="21"/>
                <w:sz w:val="18"/>
                <w:szCs w:val="18"/>
              </w:rPr>
            </w:pPr>
          </w:p>
        </w:tc>
        <w:tc>
          <w:tcPr>
            <w:tcW w:w="1366" w:type="dxa"/>
            <w:vMerge/>
            <w:vAlign w:val="center"/>
          </w:tcPr>
          <w:p w14:paraId="158A31B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1A1BA9A"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ign w:val="center"/>
          </w:tcPr>
          <w:p w14:paraId="64809B95"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34DD83DD"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31187BDE"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违法所得不足1万元的，处2-2.5万元的罚款</w:t>
            </w:r>
          </w:p>
        </w:tc>
      </w:tr>
      <w:tr w:rsidR="00D64E21" w14:paraId="341D1582" w14:textId="77777777">
        <w:trPr>
          <w:trHeight w:val="330"/>
        </w:trPr>
        <w:tc>
          <w:tcPr>
            <w:tcW w:w="780" w:type="dxa"/>
            <w:vMerge/>
            <w:vAlign w:val="center"/>
          </w:tcPr>
          <w:p w14:paraId="37F73F19" w14:textId="77777777" w:rsidR="00D64E21" w:rsidRDefault="00D64E21">
            <w:pPr>
              <w:rPr>
                <w:rFonts w:ascii="宋体" w:hAnsi="宋体" w:cs="宋体"/>
                <w:color w:val="000000" w:themeColor="text1"/>
                <w:kern w:val="21"/>
                <w:sz w:val="18"/>
                <w:szCs w:val="18"/>
              </w:rPr>
            </w:pPr>
          </w:p>
        </w:tc>
        <w:tc>
          <w:tcPr>
            <w:tcW w:w="1366" w:type="dxa"/>
            <w:vMerge/>
            <w:vAlign w:val="center"/>
          </w:tcPr>
          <w:p w14:paraId="233C831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37ED1FD"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restart"/>
            <w:vAlign w:val="center"/>
          </w:tcPr>
          <w:p w14:paraId="134ACA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Merge w:val="restart"/>
            <w:vAlign w:val="center"/>
          </w:tcPr>
          <w:p w14:paraId="374E1A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具备整车维护条件</w:t>
            </w:r>
          </w:p>
        </w:tc>
        <w:tc>
          <w:tcPr>
            <w:tcW w:w="3297" w:type="dxa"/>
            <w:gridSpan w:val="2"/>
            <w:vAlign w:val="center"/>
          </w:tcPr>
          <w:p w14:paraId="4A6231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违法所得1万元以上的，没收违法所得，处违法所得3-4倍的罚款</w:t>
            </w:r>
          </w:p>
        </w:tc>
      </w:tr>
      <w:tr w:rsidR="00D64E21" w14:paraId="35FF297E" w14:textId="77777777">
        <w:trPr>
          <w:trHeight w:val="135"/>
        </w:trPr>
        <w:tc>
          <w:tcPr>
            <w:tcW w:w="780" w:type="dxa"/>
            <w:vMerge/>
            <w:vAlign w:val="center"/>
          </w:tcPr>
          <w:p w14:paraId="5ACEF11E" w14:textId="77777777" w:rsidR="00D64E21" w:rsidRDefault="00D64E21">
            <w:pPr>
              <w:rPr>
                <w:rFonts w:ascii="宋体" w:hAnsi="宋体" w:cs="宋体"/>
                <w:color w:val="000000" w:themeColor="text1"/>
                <w:kern w:val="21"/>
                <w:sz w:val="18"/>
                <w:szCs w:val="18"/>
              </w:rPr>
            </w:pPr>
          </w:p>
        </w:tc>
        <w:tc>
          <w:tcPr>
            <w:tcW w:w="1366" w:type="dxa"/>
            <w:vMerge/>
            <w:vAlign w:val="center"/>
          </w:tcPr>
          <w:p w14:paraId="5005046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B86006F"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ign w:val="center"/>
          </w:tcPr>
          <w:p w14:paraId="0ECBA48E"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35748360"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51E0BEA9"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违法所得不足1万元的，处2.5-3万元的罚款</w:t>
            </w:r>
          </w:p>
        </w:tc>
      </w:tr>
      <w:tr w:rsidR="00D64E21" w14:paraId="24B91554" w14:textId="77777777">
        <w:trPr>
          <w:trHeight w:val="315"/>
        </w:trPr>
        <w:tc>
          <w:tcPr>
            <w:tcW w:w="780" w:type="dxa"/>
            <w:vMerge/>
            <w:vAlign w:val="center"/>
          </w:tcPr>
          <w:p w14:paraId="18E7A749" w14:textId="77777777" w:rsidR="00D64E21" w:rsidRDefault="00D64E21">
            <w:pPr>
              <w:rPr>
                <w:rFonts w:ascii="宋体" w:hAnsi="宋体" w:cs="宋体"/>
                <w:color w:val="000000" w:themeColor="text1"/>
                <w:kern w:val="21"/>
                <w:sz w:val="18"/>
                <w:szCs w:val="18"/>
              </w:rPr>
            </w:pPr>
          </w:p>
        </w:tc>
        <w:tc>
          <w:tcPr>
            <w:tcW w:w="1366" w:type="dxa"/>
            <w:vMerge/>
            <w:vAlign w:val="center"/>
          </w:tcPr>
          <w:p w14:paraId="0A094D3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1E3616A"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restart"/>
            <w:vAlign w:val="center"/>
          </w:tcPr>
          <w:p w14:paraId="2B1CE8B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Merge w:val="restart"/>
            <w:vAlign w:val="center"/>
          </w:tcPr>
          <w:p w14:paraId="0F1879B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具备小修条件</w:t>
            </w:r>
          </w:p>
        </w:tc>
        <w:tc>
          <w:tcPr>
            <w:tcW w:w="3297" w:type="dxa"/>
            <w:gridSpan w:val="2"/>
            <w:vAlign w:val="center"/>
          </w:tcPr>
          <w:p w14:paraId="3902350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违法所得1万元以上的，没收违法所得，处违法所得4-6倍的罚款</w:t>
            </w:r>
          </w:p>
        </w:tc>
      </w:tr>
      <w:tr w:rsidR="00D64E21" w14:paraId="3985DBFA" w14:textId="77777777">
        <w:trPr>
          <w:trHeight w:val="300"/>
        </w:trPr>
        <w:tc>
          <w:tcPr>
            <w:tcW w:w="780" w:type="dxa"/>
            <w:vMerge/>
            <w:vAlign w:val="center"/>
          </w:tcPr>
          <w:p w14:paraId="6B73EB70" w14:textId="77777777" w:rsidR="00D64E21" w:rsidRDefault="00D64E21">
            <w:pPr>
              <w:rPr>
                <w:rFonts w:ascii="宋体" w:hAnsi="宋体" w:cs="宋体"/>
                <w:color w:val="000000" w:themeColor="text1"/>
                <w:kern w:val="21"/>
                <w:sz w:val="18"/>
                <w:szCs w:val="18"/>
              </w:rPr>
            </w:pPr>
          </w:p>
        </w:tc>
        <w:tc>
          <w:tcPr>
            <w:tcW w:w="1366" w:type="dxa"/>
            <w:vMerge/>
            <w:vAlign w:val="center"/>
          </w:tcPr>
          <w:p w14:paraId="591C232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77E0FA6"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ign w:val="center"/>
          </w:tcPr>
          <w:p w14:paraId="2A2B23C8"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54086647"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61489B97"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违法所得不足1万元的，处3-3.5万元的罚款</w:t>
            </w:r>
          </w:p>
        </w:tc>
      </w:tr>
      <w:tr w:rsidR="00D64E21" w14:paraId="411E37FC" w14:textId="77777777">
        <w:trPr>
          <w:trHeight w:val="150"/>
        </w:trPr>
        <w:tc>
          <w:tcPr>
            <w:tcW w:w="780" w:type="dxa"/>
            <w:vMerge/>
            <w:vAlign w:val="center"/>
          </w:tcPr>
          <w:p w14:paraId="5F54E3C7" w14:textId="77777777" w:rsidR="00D64E21" w:rsidRDefault="00D64E21">
            <w:pPr>
              <w:rPr>
                <w:rFonts w:ascii="宋体" w:hAnsi="宋体" w:cs="宋体"/>
                <w:color w:val="000000" w:themeColor="text1"/>
                <w:kern w:val="21"/>
                <w:sz w:val="18"/>
                <w:szCs w:val="18"/>
              </w:rPr>
            </w:pPr>
          </w:p>
        </w:tc>
        <w:tc>
          <w:tcPr>
            <w:tcW w:w="1366" w:type="dxa"/>
            <w:vMerge/>
            <w:vAlign w:val="center"/>
          </w:tcPr>
          <w:p w14:paraId="56B340F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5CFAD8D"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restart"/>
            <w:vAlign w:val="center"/>
          </w:tcPr>
          <w:p w14:paraId="7B41DD0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Merge w:val="restart"/>
            <w:vAlign w:val="center"/>
          </w:tcPr>
          <w:p w14:paraId="28CA2BF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具备专项修理条件</w:t>
            </w:r>
          </w:p>
        </w:tc>
        <w:tc>
          <w:tcPr>
            <w:tcW w:w="3297" w:type="dxa"/>
            <w:gridSpan w:val="2"/>
            <w:vAlign w:val="center"/>
          </w:tcPr>
          <w:p w14:paraId="6F05807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违法所得1万元以上的，没收违法所得，处违法所得6-8倍的罚款</w:t>
            </w:r>
          </w:p>
        </w:tc>
      </w:tr>
      <w:tr w:rsidR="00D64E21" w14:paraId="4AAFCA3E" w14:textId="77777777">
        <w:trPr>
          <w:trHeight w:val="240"/>
        </w:trPr>
        <w:tc>
          <w:tcPr>
            <w:tcW w:w="780" w:type="dxa"/>
            <w:vMerge/>
            <w:vAlign w:val="center"/>
          </w:tcPr>
          <w:p w14:paraId="3F56A7F9" w14:textId="77777777" w:rsidR="00D64E21" w:rsidRDefault="00D64E21">
            <w:pPr>
              <w:rPr>
                <w:rFonts w:ascii="宋体" w:hAnsi="宋体" w:cs="宋体"/>
                <w:color w:val="000000" w:themeColor="text1"/>
                <w:kern w:val="21"/>
                <w:sz w:val="18"/>
                <w:szCs w:val="18"/>
              </w:rPr>
            </w:pPr>
          </w:p>
        </w:tc>
        <w:tc>
          <w:tcPr>
            <w:tcW w:w="1366" w:type="dxa"/>
            <w:vMerge/>
            <w:vAlign w:val="center"/>
          </w:tcPr>
          <w:p w14:paraId="7A76C4B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96652DD"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ign w:val="center"/>
          </w:tcPr>
          <w:p w14:paraId="2585B7C9"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15E86926"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10168317"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违法所得不足1万元的，处3.5-4万元的罚款</w:t>
            </w:r>
          </w:p>
        </w:tc>
      </w:tr>
      <w:tr w:rsidR="00D64E21" w14:paraId="39192EFC" w14:textId="77777777">
        <w:trPr>
          <w:trHeight w:val="195"/>
        </w:trPr>
        <w:tc>
          <w:tcPr>
            <w:tcW w:w="780" w:type="dxa"/>
            <w:vMerge/>
            <w:vAlign w:val="center"/>
          </w:tcPr>
          <w:p w14:paraId="54EE91E7" w14:textId="77777777" w:rsidR="00D64E21" w:rsidRDefault="00D64E21">
            <w:pPr>
              <w:rPr>
                <w:rFonts w:ascii="宋体" w:hAnsi="宋体" w:cs="宋体"/>
                <w:color w:val="000000" w:themeColor="text1"/>
                <w:kern w:val="21"/>
                <w:sz w:val="18"/>
                <w:szCs w:val="18"/>
              </w:rPr>
            </w:pPr>
          </w:p>
        </w:tc>
        <w:tc>
          <w:tcPr>
            <w:tcW w:w="1366" w:type="dxa"/>
            <w:vMerge/>
            <w:vAlign w:val="center"/>
          </w:tcPr>
          <w:p w14:paraId="5F601B8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50D680F"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restart"/>
            <w:vAlign w:val="center"/>
          </w:tcPr>
          <w:p w14:paraId="6E5DC2A4"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Merge w:val="restart"/>
            <w:vAlign w:val="center"/>
          </w:tcPr>
          <w:p w14:paraId="1E00FA7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不具备任何维修条件</w:t>
            </w:r>
          </w:p>
        </w:tc>
        <w:tc>
          <w:tcPr>
            <w:tcW w:w="3297" w:type="dxa"/>
            <w:gridSpan w:val="2"/>
            <w:vAlign w:val="center"/>
          </w:tcPr>
          <w:p w14:paraId="2694E4C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违法所得1万元以上的，没收违法所得，处违法所得8-10倍的罚款</w:t>
            </w:r>
          </w:p>
        </w:tc>
      </w:tr>
      <w:tr w:rsidR="00D64E21" w14:paraId="5F41A279" w14:textId="77777777">
        <w:trPr>
          <w:trHeight w:val="420"/>
        </w:trPr>
        <w:tc>
          <w:tcPr>
            <w:tcW w:w="780" w:type="dxa"/>
            <w:vMerge/>
            <w:vAlign w:val="center"/>
          </w:tcPr>
          <w:p w14:paraId="162C5616" w14:textId="77777777" w:rsidR="00D64E21" w:rsidRDefault="00D64E21">
            <w:pPr>
              <w:rPr>
                <w:rFonts w:ascii="宋体" w:hAnsi="宋体" w:cs="宋体"/>
                <w:color w:val="000000" w:themeColor="text1"/>
                <w:kern w:val="21"/>
                <w:sz w:val="18"/>
                <w:szCs w:val="18"/>
              </w:rPr>
            </w:pPr>
          </w:p>
        </w:tc>
        <w:tc>
          <w:tcPr>
            <w:tcW w:w="1366" w:type="dxa"/>
            <w:vMerge/>
            <w:vAlign w:val="center"/>
          </w:tcPr>
          <w:p w14:paraId="3DEF49F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FF600AC" w14:textId="77777777" w:rsidR="00D64E21" w:rsidRDefault="00D64E21">
            <w:pPr>
              <w:ind w:firstLineChars="200" w:firstLine="360"/>
              <w:rPr>
                <w:rFonts w:ascii="宋体" w:hAnsi="宋体" w:cs="宋体"/>
                <w:bCs/>
                <w:color w:val="000000" w:themeColor="text1"/>
                <w:kern w:val="21"/>
                <w:sz w:val="18"/>
                <w:szCs w:val="18"/>
              </w:rPr>
            </w:pPr>
          </w:p>
        </w:tc>
        <w:tc>
          <w:tcPr>
            <w:tcW w:w="676" w:type="dxa"/>
            <w:vMerge/>
            <w:vAlign w:val="center"/>
          </w:tcPr>
          <w:p w14:paraId="3B847BD5" w14:textId="77777777" w:rsidR="00D64E21" w:rsidRDefault="00D64E21">
            <w:pPr>
              <w:rPr>
                <w:rFonts w:ascii="宋体" w:hAnsi="宋体" w:cs="宋体"/>
                <w:color w:val="000000" w:themeColor="text1"/>
                <w:kern w:val="21"/>
                <w:sz w:val="18"/>
                <w:szCs w:val="18"/>
              </w:rPr>
            </w:pPr>
          </w:p>
        </w:tc>
        <w:tc>
          <w:tcPr>
            <w:tcW w:w="3827" w:type="dxa"/>
            <w:gridSpan w:val="3"/>
            <w:vMerge/>
            <w:vAlign w:val="center"/>
          </w:tcPr>
          <w:p w14:paraId="648F80CE" w14:textId="77777777" w:rsidR="00D64E21" w:rsidRDefault="00D64E21">
            <w:pPr>
              <w:rPr>
                <w:rFonts w:ascii="宋体" w:hAnsi="宋体" w:cs="宋体"/>
                <w:color w:val="000000" w:themeColor="text1"/>
                <w:kern w:val="21"/>
                <w:sz w:val="18"/>
                <w:szCs w:val="18"/>
              </w:rPr>
            </w:pPr>
          </w:p>
        </w:tc>
        <w:tc>
          <w:tcPr>
            <w:tcW w:w="3297" w:type="dxa"/>
            <w:gridSpan w:val="2"/>
            <w:vAlign w:val="center"/>
          </w:tcPr>
          <w:p w14:paraId="704D4449"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违法所得不足1万元的，处4-5万元的罚款</w:t>
            </w:r>
          </w:p>
        </w:tc>
      </w:tr>
      <w:tr w:rsidR="00D64E21" w14:paraId="6C893947" w14:textId="77777777">
        <w:trPr>
          <w:trHeight w:val="301"/>
        </w:trPr>
        <w:tc>
          <w:tcPr>
            <w:tcW w:w="780" w:type="dxa"/>
            <w:vMerge w:val="restart"/>
            <w:vAlign w:val="center"/>
          </w:tcPr>
          <w:p w14:paraId="7402E2D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1.46</w:t>
            </w:r>
          </w:p>
        </w:tc>
        <w:tc>
          <w:tcPr>
            <w:tcW w:w="1366" w:type="dxa"/>
            <w:vMerge w:val="restart"/>
            <w:vAlign w:val="center"/>
          </w:tcPr>
          <w:p w14:paraId="2DC4EE48"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道路危险化学品运输托运人委托未依法取得危险货物道路运输许可的企业承运危险</w:t>
            </w:r>
            <w:r>
              <w:rPr>
                <w:rFonts w:hint="eastAsia"/>
                <w:color w:val="000000" w:themeColor="text1"/>
                <w:kern w:val="21"/>
                <w:sz w:val="18"/>
                <w:szCs w:val="18"/>
              </w:rPr>
              <w:lastRenderedPageBreak/>
              <w:t>化学品的</w:t>
            </w:r>
          </w:p>
          <w:p w14:paraId="76F5FF05" w14:textId="77777777" w:rsidR="00D64E21" w:rsidRDefault="00D64E21">
            <w:pPr>
              <w:rPr>
                <w:rFonts w:ascii="宋体" w:hAnsi="宋体" w:cs="宋体"/>
                <w:color w:val="000000" w:themeColor="text1"/>
                <w:kern w:val="21"/>
                <w:sz w:val="18"/>
                <w:szCs w:val="18"/>
              </w:rPr>
            </w:pPr>
          </w:p>
        </w:tc>
        <w:tc>
          <w:tcPr>
            <w:tcW w:w="4231" w:type="dxa"/>
            <w:gridSpan w:val="2"/>
            <w:vMerge w:val="restart"/>
            <w:vAlign w:val="center"/>
          </w:tcPr>
          <w:p w14:paraId="56454BDD"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道路危险货物运输管理规定》第六十二条：违反本规定，道路危险化学品运输托运人有下列行为之一的，由县级以上道路运输管理机构责令改正，处10万元以上20万元以下的罚款，有违法所得的，没收违法所得；拒不改正的，责令停产停业整顿；构成犯罪的，依法追究刑事责任：（一）委托未依</w:t>
            </w:r>
            <w:r>
              <w:rPr>
                <w:rFonts w:ascii="宋体" w:hAnsi="宋体" w:cs="宋体" w:hint="eastAsia"/>
                <w:color w:val="000000" w:themeColor="text1"/>
                <w:kern w:val="21"/>
                <w:sz w:val="18"/>
                <w:szCs w:val="18"/>
              </w:rPr>
              <w:lastRenderedPageBreak/>
              <w:t>法取得危险货物道路运输许可的企业承运危险化学品的</w:t>
            </w:r>
          </w:p>
          <w:p w14:paraId="3B7C509A"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B2CEC5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827" w:type="dxa"/>
            <w:gridSpan w:val="3"/>
            <w:vAlign w:val="center"/>
          </w:tcPr>
          <w:p w14:paraId="757317D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运输危险化学品不足2吨</w:t>
            </w:r>
          </w:p>
        </w:tc>
        <w:tc>
          <w:tcPr>
            <w:tcW w:w="3297" w:type="dxa"/>
            <w:gridSpan w:val="2"/>
            <w:vAlign w:val="center"/>
          </w:tcPr>
          <w:p w14:paraId="5B65D42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没收违法所得，处10-12万元的罚款；拒不改正的，责令停产停业整顿</w:t>
            </w:r>
          </w:p>
        </w:tc>
      </w:tr>
      <w:tr w:rsidR="00D64E21" w14:paraId="46D6AD3E" w14:textId="77777777">
        <w:trPr>
          <w:trHeight w:val="422"/>
        </w:trPr>
        <w:tc>
          <w:tcPr>
            <w:tcW w:w="780" w:type="dxa"/>
            <w:vMerge/>
            <w:vAlign w:val="center"/>
          </w:tcPr>
          <w:p w14:paraId="676759D1" w14:textId="77777777" w:rsidR="00D64E21" w:rsidRDefault="00D64E21">
            <w:pPr>
              <w:rPr>
                <w:rFonts w:ascii="宋体" w:hAnsi="宋体" w:cs="宋体"/>
                <w:color w:val="000000" w:themeColor="text1"/>
                <w:kern w:val="21"/>
                <w:sz w:val="18"/>
                <w:szCs w:val="18"/>
              </w:rPr>
            </w:pPr>
          </w:p>
        </w:tc>
        <w:tc>
          <w:tcPr>
            <w:tcW w:w="1366" w:type="dxa"/>
            <w:vMerge/>
            <w:vAlign w:val="center"/>
          </w:tcPr>
          <w:p w14:paraId="02ED9F0A"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0FAFCA0"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67BA769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7764885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运输危险化学品2吨以上</w:t>
            </w:r>
          </w:p>
        </w:tc>
        <w:tc>
          <w:tcPr>
            <w:tcW w:w="3297" w:type="dxa"/>
            <w:gridSpan w:val="2"/>
            <w:vAlign w:val="center"/>
          </w:tcPr>
          <w:p w14:paraId="66CFA41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没收违法所得，处12-14万元的罚款；拒不改正的，责令停产停业整顿</w:t>
            </w:r>
          </w:p>
        </w:tc>
      </w:tr>
      <w:tr w:rsidR="00D64E21" w14:paraId="206315B1" w14:textId="77777777">
        <w:trPr>
          <w:trHeight w:val="345"/>
        </w:trPr>
        <w:tc>
          <w:tcPr>
            <w:tcW w:w="780" w:type="dxa"/>
            <w:vMerge/>
            <w:vAlign w:val="center"/>
          </w:tcPr>
          <w:p w14:paraId="34C107C7" w14:textId="77777777" w:rsidR="00D64E21" w:rsidRDefault="00D64E21">
            <w:pPr>
              <w:rPr>
                <w:rFonts w:ascii="宋体" w:hAnsi="宋体" w:cs="宋体"/>
                <w:color w:val="000000" w:themeColor="text1"/>
                <w:kern w:val="21"/>
                <w:sz w:val="18"/>
                <w:szCs w:val="18"/>
              </w:rPr>
            </w:pPr>
          </w:p>
        </w:tc>
        <w:tc>
          <w:tcPr>
            <w:tcW w:w="1366" w:type="dxa"/>
            <w:vMerge/>
            <w:vAlign w:val="center"/>
          </w:tcPr>
          <w:p w14:paraId="6C54387A"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607A2B1"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1DF9629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034882F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运输危险化学品5吨以上</w:t>
            </w:r>
          </w:p>
        </w:tc>
        <w:tc>
          <w:tcPr>
            <w:tcW w:w="3297" w:type="dxa"/>
            <w:gridSpan w:val="2"/>
            <w:vAlign w:val="center"/>
          </w:tcPr>
          <w:p w14:paraId="0FD603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没收违法所得，处14-16万元的罚款；拒不改正的，责令停产停业整顿</w:t>
            </w:r>
          </w:p>
        </w:tc>
      </w:tr>
      <w:tr w:rsidR="00D64E21" w14:paraId="697A4ACF" w14:textId="77777777">
        <w:trPr>
          <w:trHeight w:val="452"/>
        </w:trPr>
        <w:tc>
          <w:tcPr>
            <w:tcW w:w="780" w:type="dxa"/>
            <w:vMerge/>
            <w:vAlign w:val="center"/>
          </w:tcPr>
          <w:p w14:paraId="1443F48E" w14:textId="77777777" w:rsidR="00D64E21" w:rsidRDefault="00D64E21">
            <w:pPr>
              <w:rPr>
                <w:rFonts w:ascii="宋体" w:hAnsi="宋体" w:cs="宋体"/>
                <w:color w:val="000000" w:themeColor="text1"/>
                <w:kern w:val="21"/>
                <w:sz w:val="18"/>
                <w:szCs w:val="18"/>
              </w:rPr>
            </w:pPr>
          </w:p>
        </w:tc>
        <w:tc>
          <w:tcPr>
            <w:tcW w:w="1366" w:type="dxa"/>
            <w:vMerge/>
            <w:vAlign w:val="center"/>
          </w:tcPr>
          <w:p w14:paraId="0E09A97B"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23B78883"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52FCBF3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4541631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运输危险化学品10吨以上</w:t>
            </w:r>
          </w:p>
        </w:tc>
        <w:tc>
          <w:tcPr>
            <w:tcW w:w="3297" w:type="dxa"/>
            <w:gridSpan w:val="2"/>
            <w:vAlign w:val="center"/>
          </w:tcPr>
          <w:p w14:paraId="78838B0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没收违法所得，处16-18万元的罚款；拒不改正的，责令停产停业整顿</w:t>
            </w:r>
          </w:p>
        </w:tc>
      </w:tr>
      <w:tr w:rsidR="00D64E21" w14:paraId="6A3C5D20" w14:textId="77777777">
        <w:trPr>
          <w:trHeight w:val="90"/>
        </w:trPr>
        <w:tc>
          <w:tcPr>
            <w:tcW w:w="780" w:type="dxa"/>
            <w:vMerge/>
            <w:vAlign w:val="center"/>
          </w:tcPr>
          <w:p w14:paraId="1394E65B" w14:textId="77777777" w:rsidR="00D64E21" w:rsidRDefault="00D64E21">
            <w:pPr>
              <w:rPr>
                <w:rFonts w:ascii="宋体" w:hAnsi="宋体" w:cs="宋体"/>
                <w:color w:val="000000" w:themeColor="text1"/>
                <w:kern w:val="21"/>
                <w:sz w:val="18"/>
                <w:szCs w:val="18"/>
              </w:rPr>
            </w:pPr>
          </w:p>
        </w:tc>
        <w:tc>
          <w:tcPr>
            <w:tcW w:w="1366" w:type="dxa"/>
            <w:vMerge/>
            <w:vAlign w:val="center"/>
          </w:tcPr>
          <w:p w14:paraId="5255EDE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45947D47"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6C96D5C5"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Align w:val="center"/>
          </w:tcPr>
          <w:p w14:paraId="7193E39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51902AB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1.运输危险化学品15吨以上</w:t>
            </w:r>
          </w:p>
          <w:p w14:paraId="22C4AF1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w:t>
            </w:r>
            <w:r>
              <w:rPr>
                <w:rFonts w:ascii="宋体" w:hAnsi="宋体" w:cs="宋体" w:hint="eastAsia"/>
                <w:color w:val="000000" w:themeColor="text1"/>
                <w:kern w:val="21"/>
                <w:sz w:val="18"/>
                <w:szCs w:val="18"/>
                <w:lang w:val="zh-CN"/>
              </w:rPr>
              <w:t>造成安全事故</w:t>
            </w:r>
          </w:p>
        </w:tc>
        <w:tc>
          <w:tcPr>
            <w:tcW w:w="3297" w:type="dxa"/>
            <w:gridSpan w:val="2"/>
            <w:vAlign w:val="center"/>
          </w:tcPr>
          <w:p w14:paraId="6E7DC6B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没收违法所得，处18-20万元的罚款；拒不改正的，责令停产停业整顿</w:t>
            </w:r>
          </w:p>
        </w:tc>
      </w:tr>
      <w:tr w:rsidR="00D64E21" w14:paraId="259FDB57" w14:textId="77777777">
        <w:trPr>
          <w:trHeight w:val="388"/>
        </w:trPr>
        <w:tc>
          <w:tcPr>
            <w:tcW w:w="780" w:type="dxa"/>
            <w:vMerge w:val="restart"/>
            <w:vAlign w:val="center"/>
          </w:tcPr>
          <w:p w14:paraId="28CD72F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1.47</w:t>
            </w:r>
          </w:p>
        </w:tc>
        <w:tc>
          <w:tcPr>
            <w:tcW w:w="1366" w:type="dxa"/>
            <w:vMerge w:val="restart"/>
            <w:vAlign w:val="center"/>
          </w:tcPr>
          <w:p w14:paraId="6CC01524"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道路危险化学品运输托运人在托运的普通货物中夹带危险化学品，或者将危险化学品谎报或者匿报为普通货物托运</w:t>
            </w:r>
          </w:p>
        </w:tc>
        <w:tc>
          <w:tcPr>
            <w:tcW w:w="4231" w:type="dxa"/>
            <w:gridSpan w:val="2"/>
            <w:vMerge w:val="restart"/>
            <w:vAlign w:val="center"/>
          </w:tcPr>
          <w:p w14:paraId="1FF7F4C0" w14:textId="77777777" w:rsidR="00D64E21" w:rsidRDefault="00000000">
            <w:pPr>
              <w:pStyle w:val="a6"/>
              <w:widowControl w:val="0"/>
              <w:spacing w:before="0" w:beforeAutospacing="0" w:after="0" w:afterAutospacing="0" w:line="240" w:lineRule="auto"/>
              <w:ind w:firstLineChars="200" w:firstLine="360"/>
              <w:jc w:val="both"/>
              <w:rPr>
                <w:bCs/>
                <w:color w:val="000000" w:themeColor="text1"/>
                <w:kern w:val="21"/>
                <w:sz w:val="18"/>
                <w:szCs w:val="18"/>
              </w:rPr>
            </w:pPr>
            <w:r>
              <w:rPr>
                <w:rFonts w:hint="eastAsia"/>
                <w:color w:val="000000" w:themeColor="text1"/>
                <w:kern w:val="21"/>
                <w:sz w:val="18"/>
                <w:szCs w:val="18"/>
              </w:rPr>
              <w:t>《道路危险货物运输管理规定》第六十二条：违反本规定，道路危险化学品运输托运人有下列行为之一的，由县级以上道路运输管理机构责令改正，处10万元以上20万元以下的罚款，有违法所得的，没收违法所得；拒不改正的，责令停产停业整顿；构成犯罪的，依法追究刑事责任：（二）在托运的普通货物中夹带危险化学品，或者将危险化学品谎报或者匿报为普通货物托运的</w:t>
            </w:r>
          </w:p>
        </w:tc>
        <w:tc>
          <w:tcPr>
            <w:tcW w:w="676" w:type="dxa"/>
            <w:vAlign w:val="center"/>
          </w:tcPr>
          <w:p w14:paraId="0675282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827" w:type="dxa"/>
            <w:gridSpan w:val="3"/>
            <w:vAlign w:val="center"/>
          </w:tcPr>
          <w:p w14:paraId="5792B8D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运输危险化学品不足2吨</w:t>
            </w:r>
          </w:p>
        </w:tc>
        <w:tc>
          <w:tcPr>
            <w:tcW w:w="3297" w:type="dxa"/>
            <w:gridSpan w:val="2"/>
            <w:vAlign w:val="center"/>
          </w:tcPr>
          <w:p w14:paraId="32CAB57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没收违法所得，处10-12万元的罚款；拒不改正的，责令停产停业整顿</w:t>
            </w:r>
          </w:p>
        </w:tc>
      </w:tr>
      <w:tr w:rsidR="00D64E21" w14:paraId="51BF078B" w14:textId="77777777">
        <w:trPr>
          <w:trHeight w:val="497"/>
        </w:trPr>
        <w:tc>
          <w:tcPr>
            <w:tcW w:w="780" w:type="dxa"/>
            <w:vMerge/>
            <w:vAlign w:val="center"/>
          </w:tcPr>
          <w:p w14:paraId="00AE54ED" w14:textId="77777777" w:rsidR="00D64E21" w:rsidRDefault="00D64E21">
            <w:pPr>
              <w:rPr>
                <w:rFonts w:ascii="宋体" w:hAnsi="宋体" w:cs="宋体"/>
                <w:color w:val="000000" w:themeColor="text1"/>
                <w:kern w:val="21"/>
                <w:sz w:val="18"/>
                <w:szCs w:val="18"/>
              </w:rPr>
            </w:pPr>
          </w:p>
        </w:tc>
        <w:tc>
          <w:tcPr>
            <w:tcW w:w="1366" w:type="dxa"/>
            <w:vMerge/>
            <w:vAlign w:val="center"/>
          </w:tcPr>
          <w:p w14:paraId="3AFCC40A"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DF99977"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3B81236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6437F09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运输危险化学品2吨以上</w:t>
            </w:r>
          </w:p>
        </w:tc>
        <w:tc>
          <w:tcPr>
            <w:tcW w:w="3297" w:type="dxa"/>
            <w:gridSpan w:val="2"/>
            <w:vAlign w:val="center"/>
          </w:tcPr>
          <w:p w14:paraId="5115F0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没收违法所得，处12-14万元的罚款；拒不改正的，责令停产停业整顿</w:t>
            </w:r>
          </w:p>
        </w:tc>
      </w:tr>
      <w:tr w:rsidR="00D64E21" w14:paraId="7D81B58A" w14:textId="77777777">
        <w:trPr>
          <w:trHeight w:val="575"/>
        </w:trPr>
        <w:tc>
          <w:tcPr>
            <w:tcW w:w="780" w:type="dxa"/>
            <w:vMerge/>
            <w:vAlign w:val="center"/>
          </w:tcPr>
          <w:p w14:paraId="28915283" w14:textId="77777777" w:rsidR="00D64E21" w:rsidRDefault="00D64E21">
            <w:pPr>
              <w:rPr>
                <w:rFonts w:ascii="宋体" w:hAnsi="宋体" w:cs="宋体"/>
                <w:color w:val="000000" w:themeColor="text1"/>
                <w:kern w:val="21"/>
                <w:sz w:val="18"/>
                <w:szCs w:val="18"/>
              </w:rPr>
            </w:pPr>
          </w:p>
        </w:tc>
        <w:tc>
          <w:tcPr>
            <w:tcW w:w="1366" w:type="dxa"/>
            <w:vMerge/>
            <w:vAlign w:val="center"/>
          </w:tcPr>
          <w:p w14:paraId="6A173E7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8C40AAA"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33D9CE6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45D063E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运输危险化学品5吨以上</w:t>
            </w:r>
          </w:p>
        </w:tc>
        <w:tc>
          <w:tcPr>
            <w:tcW w:w="3297" w:type="dxa"/>
            <w:gridSpan w:val="2"/>
            <w:vAlign w:val="center"/>
          </w:tcPr>
          <w:p w14:paraId="6695022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没收违法所得，处14-16万元的罚款；拒不改正的，责令停产停业整顿</w:t>
            </w:r>
          </w:p>
        </w:tc>
      </w:tr>
      <w:tr w:rsidR="00D64E21" w14:paraId="27BB42C0" w14:textId="77777777">
        <w:trPr>
          <w:trHeight w:val="841"/>
        </w:trPr>
        <w:tc>
          <w:tcPr>
            <w:tcW w:w="780" w:type="dxa"/>
            <w:vMerge/>
            <w:vAlign w:val="center"/>
          </w:tcPr>
          <w:p w14:paraId="741E619F" w14:textId="77777777" w:rsidR="00D64E21" w:rsidRDefault="00D64E21">
            <w:pPr>
              <w:rPr>
                <w:rFonts w:ascii="宋体" w:hAnsi="宋体" w:cs="宋体"/>
                <w:color w:val="000000" w:themeColor="text1"/>
                <w:kern w:val="21"/>
                <w:sz w:val="18"/>
                <w:szCs w:val="18"/>
              </w:rPr>
            </w:pPr>
          </w:p>
        </w:tc>
        <w:tc>
          <w:tcPr>
            <w:tcW w:w="1366" w:type="dxa"/>
            <w:vMerge/>
            <w:vAlign w:val="center"/>
          </w:tcPr>
          <w:p w14:paraId="4C93FF9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64C0C37B"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5218230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0305434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运输危险化学品10吨以上</w:t>
            </w:r>
          </w:p>
        </w:tc>
        <w:tc>
          <w:tcPr>
            <w:tcW w:w="3297" w:type="dxa"/>
            <w:gridSpan w:val="2"/>
            <w:vAlign w:val="center"/>
          </w:tcPr>
          <w:p w14:paraId="7BF2ABF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没收违法所得，处16-18万元的罚款；拒不改正的，责令停产停业整顿</w:t>
            </w:r>
          </w:p>
        </w:tc>
      </w:tr>
      <w:tr w:rsidR="00D64E21" w14:paraId="560C6115" w14:textId="77777777">
        <w:trPr>
          <w:trHeight w:val="901"/>
        </w:trPr>
        <w:tc>
          <w:tcPr>
            <w:tcW w:w="780" w:type="dxa"/>
            <w:vMerge/>
            <w:vAlign w:val="center"/>
          </w:tcPr>
          <w:p w14:paraId="55FC9671" w14:textId="77777777" w:rsidR="00D64E21" w:rsidRDefault="00D64E21">
            <w:pPr>
              <w:rPr>
                <w:rFonts w:ascii="宋体" w:hAnsi="宋体" w:cs="宋体"/>
                <w:color w:val="000000" w:themeColor="text1"/>
                <w:kern w:val="21"/>
                <w:sz w:val="18"/>
                <w:szCs w:val="18"/>
              </w:rPr>
            </w:pPr>
          </w:p>
        </w:tc>
        <w:tc>
          <w:tcPr>
            <w:tcW w:w="1366" w:type="dxa"/>
            <w:vMerge/>
            <w:vAlign w:val="center"/>
          </w:tcPr>
          <w:p w14:paraId="56244CF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49A94006"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7D0A0B08"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Align w:val="center"/>
          </w:tcPr>
          <w:p w14:paraId="05561E7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53DC0FC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1.运输危险化学品15吨以上</w:t>
            </w:r>
          </w:p>
          <w:p w14:paraId="3C5711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w:t>
            </w:r>
            <w:r>
              <w:rPr>
                <w:rFonts w:ascii="宋体" w:hAnsi="宋体" w:cs="宋体" w:hint="eastAsia"/>
                <w:color w:val="000000" w:themeColor="text1"/>
                <w:kern w:val="21"/>
                <w:sz w:val="18"/>
                <w:szCs w:val="18"/>
                <w:lang w:val="zh-CN"/>
              </w:rPr>
              <w:t>造成安全事故</w:t>
            </w:r>
          </w:p>
        </w:tc>
        <w:tc>
          <w:tcPr>
            <w:tcW w:w="3297" w:type="dxa"/>
            <w:gridSpan w:val="2"/>
            <w:vAlign w:val="center"/>
          </w:tcPr>
          <w:p w14:paraId="73426AE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没收违法所得，处18-20万元的罚款；拒不改正的，责令停产停业整顿</w:t>
            </w:r>
          </w:p>
        </w:tc>
      </w:tr>
      <w:tr w:rsidR="00D64E21" w14:paraId="59988596" w14:textId="77777777">
        <w:trPr>
          <w:trHeight w:val="390"/>
        </w:trPr>
        <w:tc>
          <w:tcPr>
            <w:tcW w:w="780" w:type="dxa"/>
            <w:vMerge w:val="restart"/>
            <w:vAlign w:val="center"/>
          </w:tcPr>
          <w:p w14:paraId="33F546F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1.48</w:t>
            </w:r>
          </w:p>
        </w:tc>
        <w:tc>
          <w:tcPr>
            <w:tcW w:w="1366" w:type="dxa"/>
            <w:vMerge w:val="restart"/>
            <w:vAlign w:val="center"/>
          </w:tcPr>
          <w:p w14:paraId="63B00728"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道路危险货物运输企业或者单位未配备专职安全管理人员</w:t>
            </w:r>
          </w:p>
        </w:tc>
        <w:tc>
          <w:tcPr>
            <w:tcW w:w="4231" w:type="dxa"/>
            <w:gridSpan w:val="2"/>
            <w:vMerge w:val="restart"/>
            <w:vAlign w:val="center"/>
          </w:tcPr>
          <w:p w14:paraId="730F87C8" w14:textId="77777777" w:rsidR="00D64E21" w:rsidRDefault="00000000">
            <w:pPr>
              <w:pStyle w:val="a6"/>
              <w:widowControl w:val="0"/>
              <w:spacing w:before="0" w:beforeAutospacing="0" w:after="0" w:afterAutospacing="0" w:line="240" w:lineRule="auto"/>
              <w:ind w:firstLineChars="200" w:firstLine="360"/>
              <w:jc w:val="both"/>
              <w:rPr>
                <w:bCs/>
                <w:color w:val="000000" w:themeColor="text1"/>
                <w:kern w:val="21"/>
                <w:sz w:val="18"/>
                <w:szCs w:val="18"/>
              </w:rPr>
            </w:pPr>
            <w:r>
              <w:rPr>
                <w:rFonts w:hint="eastAsia"/>
                <w:color w:val="000000" w:themeColor="text1"/>
                <w:kern w:val="21"/>
                <w:sz w:val="18"/>
                <w:szCs w:val="18"/>
              </w:rPr>
              <w:t>《道路危险货物运输管理规定》第六十一条：违反本规定，道路危险货物运输企业或者单位未配备专职安全管理人员的，由县级以上道路运输管理机构责令改正，可以处1万元以下的罚款；拒不改正的，对危险化学品运输企业或单位处1万元以上5万元以下的罚款，对运输危险化学品以外其他危险货物的企业或单位处1万元以上2万元以下的罚款</w:t>
            </w:r>
          </w:p>
        </w:tc>
        <w:tc>
          <w:tcPr>
            <w:tcW w:w="676" w:type="dxa"/>
            <w:vAlign w:val="center"/>
          </w:tcPr>
          <w:p w14:paraId="35D9065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61D4BC5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未造成安全生产事故</w:t>
            </w:r>
          </w:p>
        </w:tc>
        <w:tc>
          <w:tcPr>
            <w:tcW w:w="3297" w:type="dxa"/>
            <w:gridSpan w:val="2"/>
            <w:vAlign w:val="center"/>
          </w:tcPr>
          <w:p w14:paraId="3949A70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处1000-3000元的罚款；拒不改正的，对危险化学品运输企业或单位处1-2万元的罚款，对运输危险化学品以外其他危险货物的企业或单位处1-1.2万元的罚款</w:t>
            </w:r>
          </w:p>
        </w:tc>
      </w:tr>
      <w:tr w:rsidR="00D64E21" w14:paraId="7BD49729" w14:textId="77777777">
        <w:trPr>
          <w:trHeight w:val="300"/>
        </w:trPr>
        <w:tc>
          <w:tcPr>
            <w:tcW w:w="780" w:type="dxa"/>
            <w:vMerge/>
            <w:vAlign w:val="center"/>
          </w:tcPr>
          <w:p w14:paraId="4B49BC7C" w14:textId="77777777" w:rsidR="00D64E21" w:rsidRDefault="00D64E21">
            <w:pPr>
              <w:rPr>
                <w:rFonts w:ascii="宋体" w:hAnsi="宋体" w:cs="宋体"/>
                <w:color w:val="000000" w:themeColor="text1"/>
                <w:kern w:val="21"/>
                <w:sz w:val="18"/>
                <w:szCs w:val="18"/>
              </w:rPr>
            </w:pPr>
          </w:p>
        </w:tc>
        <w:tc>
          <w:tcPr>
            <w:tcW w:w="1366" w:type="dxa"/>
            <w:vMerge/>
            <w:vAlign w:val="center"/>
          </w:tcPr>
          <w:p w14:paraId="66D0B79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01FEDD3"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13F3ACE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063D713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造成一般安全生产事故</w:t>
            </w:r>
          </w:p>
        </w:tc>
        <w:tc>
          <w:tcPr>
            <w:tcW w:w="3297" w:type="dxa"/>
            <w:gridSpan w:val="2"/>
            <w:vAlign w:val="center"/>
          </w:tcPr>
          <w:p w14:paraId="7E2C12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处3000-6000元的罚款；拒不改正的，对危险化学品运输企业或单位处2-3万元的罚款，对运输危险化学品以外其他危险货物的企业或单位处1.2-1.5万元</w:t>
            </w:r>
            <w:r>
              <w:rPr>
                <w:rFonts w:ascii="宋体" w:hAnsi="宋体" w:cs="宋体" w:hint="eastAsia"/>
                <w:color w:val="000000" w:themeColor="text1"/>
                <w:kern w:val="21"/>
                <w:sz w:val="18"/>
                <w:szCs w:val="18"/>
              </w:rPr>
              <w:lastRenderedPageBreak/>
              <w:t>的罚款</w:t>
            </w:r>
          </w:p>
        </w:tc>
      </w:tr>
      <w:tr w:rsidR="00D64E21" w14:paraId="2634A161" w14:textId="77777777">
        <w:trPr>
          <w:trHeight w:val="270"/>
        </w:trPr>
        <w:tc>
          <w:tcPr>
            <w:tcW w:w="780" w:type="dxa"/>
            <w:vMerge/>
            <w:vAlign w:val="center"/>
          </w:tcPr>
          <w:p w14:paraId="25B801E6" w14:textId="77777777" w:rsidR="00D64E21" w:rsidRDefault="00D64E21">
            <w:pPr>
              <w:rPr>
                <w:rFonts w:ascii="宋体" w:hAnsi="宋体" w:cs="宋体"/>
                <w:color w:val="000000" w:themeColor="text1"/>
                <w:kern w:val="21"/>
                <w:sz w:val="18"/>
                <w:szCs w:val="18"/>
              </w:rPr>
            </w:pPr>
          </w:p>
        </w:tc>
        <w:tc>
          <w:tcPr>
            <w:tcW w:w="1366" w:type="dxa"/>
            <w:vMerge/>
            <w:vAlign w:val="center"/>
          </w:tcPr>
          <w:p w14:paraId="1F2D8DBA"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1A2E2C0"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50E1B2D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7D96F32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造成重大以上安全生产事故</w:t>
            </w:r>
          </w:p>
        </w:tc>
        <w:tc>
          <w:tcPr>
            <w:tcW w:w="3297" w:type="dxa"/>
            <w:gridSpan w:val="2"/>
            <w:vAlign w:val="center"/>
          </w:tcPr>
          <w:p w14:paraId="22FB854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处6000-10000元的罚款；拒不改正的，对危险化学品运输企业或单位处3-5万元的罚款，对运输危险化学品以外其他危险货物的企业或单位处1.5-2万元的罚款</w:t>
            </w:r>
          </w:p>
        </w:tc>
      </w:tr>
      <w:tr w:rsidR="00D64E21" w14:paraId="60538B08" w14:textId="77777777">
        <w:trPr>
          <w:trHeight w:val="375"/>
        </w:trPr>
        <w:tc>
          <w:tcPr>
            <w:tcW w:w="780" w:type="dxa"/>
            <w:vAlign w:val="center"/>
          </w:tcPr>
          <w:p w14:paraId="4C1FBCA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1.49</w:t>
            </w:r>
          </w:p>
        </w:tc>
        <w:tc>
          <w:tcPr>
            <w:tcW w:w="1366" w:type="dxa"/>
            <w:vAlign w:val="center"/>
          </w:tcPr>
          <w:p w14:paraId="78948E1B"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货运车辆违法超限运输3次以上</w:t>
            </w:r>
          </w:p>
        </w:tc>
        <w:tc>
          <w:tcPr>
            <w:tcW w:w="4231" w:type="dxa"/>
            <w:gridSpan w:val="2"/>
            <w:vAlign w:val="center"/>
          </w:tcPr>
          <w:p w14:paraId="761C9A4A" w14:textId="77777777" w:rsidR="00D64E21" w:rsidRDefault="00000000">
            <w:pPr>
              <w:pStyle w:val="a6"/>
              <w:widowControl w:val="0"/>
              <w:spacing w:before="0" w:beforeAutospacing="0" w:after="0" w:afterAutospacing="0" w:line="240" w:lineRule="auto"/>
              <w:ind w:firstLineChars="200" w:firstLine="360"/>
              <w:jc w:val="both"/>
              <w:rPr>
                <w:bCs/>
                <w:color w:val="000000" w:themeColor="text1"/>
                <w:kern w:val="21"/>
                <w:sz w:val="18"/>
                <w:szCs w:val="18"/>
              </w:rPr>
            </w:pPr>
            <w:r>
              <w:rPr>
                <w:rFonts w:hint="eastAsia"/>
                <w:color w:val="000000" w:themeColor="text1"/>
                <w:kern w:val="21"/>
                <w:sz w:val="18"/>
                <w:szCs w:val="18"/>
              </w:rPr>
              <w:t>《公路安全保护条例》第六十六条：对1年内违法超限运输超过3次的货运车辆，由道路运输管理机构吊销其车辆营运证；对1年内违法超限运输超过3次的货运车辆驾驶人，由道路运输管理机构责令其停止从事营业性运输；道路运输企业1年内违法超限运输的货运车辆超过本单位货运车辆总数10%的，由道路运输管理机构责令道路运输企业停业整顿；情节严重的，吊销其道路运输经营许可证，并向社会公布</w:t>
            </w:r>
          </w:p>
        </w:tc>
        <w:tc>
          <w:tcPr>
            <w:tcW w:w="676" w:type="dxa"/>
            <w:vAlign w:val="center"/>
          </w:tcPr>
          <w:p w14:paraId="42580C1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46D45D9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货运车辆违法超限运输3次以上</w:t>
            </w:r>
          </w:p>
        </w:tc>
        <w:tc>
          <w:tcPr>
            <w:tcW w:w="3297" w:type="dxa"/>
            <w:gridSpan w:val="2"/>
            <w:vAlign w:val="center"/>
          </w:tcPr>
          <w:p w14:paraId="5C1658A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吊销车辆营运证</w:t>
            </w:r>
          </w:p>
        </w:tc>
      </w:tr>
      <w:tr w:rsidR="00D64E21" w14:paraId="3B345295" w14:textId="77777777">
        <w:trPr>
          <w:trHeight w:val="285"/>
        </w:trPr>
        <w:tc>
          <w:tcPr>
            <w:tcW w:w="780" w:type="dxa"/>
            <w:vAlign w:val="center"/>
          </w:tcPr>
          <w:p w14:paraId="00098AA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1.50</w:t>
            </w:r>
          </w:p>
        </w:tc>
        <w:tc>
          <w:tcPr>
            <w:tcW w:w="1366" w:type="dxa"/>
            <w:vAlign w:val="center"/>
          </w:tcPr>
          <w:p w14:paraId="0917D201"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货运车辆驾驶人1年内违法超限运输超过3次</w:t>
            </w:r>
          </w:p>
        </w:tc>
        <w:tc>
          <w:tcPr>
            <w:tcW w:w="4231" w:type="dxa"/>
            <w:gridSpan w:val="2"/>
            <w:vAlign w:val="center"/>
          </w:tcPr>
          <w:p w14:paraId="71E0147A" w14:textId="77777777" w:rsidR="00D64E21" w:rsidRDefault="00000000">
            <w:pPr>
              <w:pStyle w:val="a6"/>
              <w:widowControl w:val="0"/>
              <w:spacing w:before="0" w:beforeAutospacing="0" w:after="0" w:afterAutospacing="0" w:line="240" w:lineRule="auto"/>
              <w:ind w:firstLineChars="200" w:firstLine="360"/>
              <w:jc w:val="both"/>
              <w:rPr>
                <w:bCs/>
                <w:color w:val="000000" w:themeColor="text1"/>
                <w:kern w:val="21"/>
                <w:sz w:val="18"/>
                <w:szCs w:val="18"/>
              </w:rPr>
            </w:pPr>
            <w:r>
              <w:rPr>
                <w:rFonts w:hint="eastAsia"/>
                <w:color w:val="000000" w:themeColor="text1"/>
                <w:kern w:val="21"/>
                <w:sz w:val="18"/>
                <w:szCs w:val="18"/>
              </w:rPr>
              <w:t>《公路安全保护条例》第六十六条：对1年内违法超限运输超过3次的货运车辆，由道路运输管理机构吊销其车辆营运证；对1年内违法超限运输超过3次的货运车辆驾驶人，由道路运输管理机构责令其停止从事营业性运输；道路运输企业1年内违法超限运输的货运车辆超过本单位货运车辆总数10%的，由道路运输管理机构责令道路运输企业停业整顿；情节严重的，吊销其道路运输经营许可证，并向社会公布</w:t>
            </w:r>
          </w:p>
        </w:tc>
        <w:tc>
          <w:tcPr>
            <w:tcW w:w="676" w:type="dxa"/>
            <w:vAlign w:val="center"/>
          </w:tcPr>
          <w:p w14:paraId="3C7E88F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5D5880A8" w14:textId="77777777" w:rsidR="00D64E21" w:rsidRDefault="00D64E21">
            <w:pPr>
              <w:rPr>
                <w:rFonts w:ascii="宋体" w:hAnsi="宋体" w:cs="宋体"/>
                <w:color w:val="000000" w:themeColor="text1"/>
                <w:kern w:val="21"/>
                <w:sz w:val="18"/>
                <w:szCs w:val="18"/>
              </w:rPr>
            </w:pPr>
          </w:p>
          <w:p w14:paraId="274C979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货运车辆驾驶人1年内违法超限运输超过3次</w:t>
            </w:r>
          </w:p>
        </w:tc>
        <w:tc>
          <w:tcPr>
            <w:tcW w:w="3297" w:type="dxa"/>
            <w:gridSpan w:val="2"/>
            <w:vAlign w:val="center"/>
          </w:tcPr>
          <w:p w14:paraId="405FEDD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责令停止从事营业性运输</w:t>
            </w:r>
          </w:p>
        </w:tc>
      </w:tr>
      <w:tr w:rsidR="00D64E21" w14:paraId="282905C9" w14:textId="77777777">
        <w:trPr>
          <w:trHeight w:val="1441"/>
        </w:trPr>
        <w:tc>
          <w:tcPr>
            <w:tcW w:w="780" w:type="dxa"/>
            <w:vMerge w:val="restart"/>
            <w:vAlign w:val="center"/>
          </w:tcPr>
          <w:p w14:paraId="6150F32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1.51</w:t>
            </w:r>
          </w:p>
        </w:tc>
        <w:tc>
          <w:tcPr>
            <w:tcW w:w="1366" w:type="dxa"/>
            <w:vMerge w:val="restart"/>
            <w:vAlign w:val="center"/>
          </w:tcPr>
          <w:p w14:paraId="798DBF0A"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道路运输企业1年内违法超限运输的货运车辆超过本单位货运车辆总数10%</w:t>
            </w:r>
          </w:p>
        </w:tc>
        <w:tc>
          <w:tcPr>
            <w:tcW w:w="4231" w:type="dxa"/>
            <w:gridSpan w:val="2"/>
            <w:vMerge w:val="restart"/>
            <w:vAlign w:val="center"/>
          </w:tcPr>
          <w:p w14:paraId="4DE6DD97" w14:textId="77777777" w:rsidR="00D64E21" w:rsidRDefault="00000000">
            <w:pPr>
              <w:pStyle w:val="a6"/>
              <w:widowControl w:val="0"/>
              <w:spacing w:before="0" w:beforeAutospacing="0" w:after="0" w:afterAutospacing="0" w:line="240" w:lineRule="auto"/>
              <w:ind w:firstLineChars="200" w:firstLine="360"/>
              <w:jc w:val="both"/>
              <w:rPr>
                <w:bCs/>
                <w:color w:val="000000" w:themeColor="text1"/>
                <w:kern w:val="21"/>
                <w:sz w:val="18"/>
                <w:szCs w:val="18"/>
              </w:rPr>
            </w:pPr>
            <w:r>
              <w:rPr>
                <w:rFonts w:hint="eastAsia"/>
                <w:color w:val="000000" w:themeColor="text1"/>
                <w:kern w:val="21"/>
                <w:sz w:val="18"/>
                <w:szCs w:val="18"/>
              </w:rPr>
              <w:t>《公路安全保护条例》第六十六条：对1年内违法超限运输超过3次的货运车辆，由道路运输管理机构吊销其车辆营运证；对1年内违法超限运输超过3次的货运车辆驾驶人，由道路运输管理机构责令其停止从事营业性运输；道路运输企业1年内违法超限运输的货运车辆超过本单位货运车辆总数10%的，由道路运输管理机构责令道路运输企业停业整顿；情节严重的，吊销其道路运输经营许可证，并向社会公布</w:t>
            </w:r>
          </w:p>
        </w:tc>
        <w:tc>
          <w:tcPr>
            <w:tcW w:w="676" w:type="dxa"/>
            <w:vAlign w:val="center"/>
          </w:tcPr>
          <w:p w14:paraId="2CCFC68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3A00906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道路运输企业1年内违法超限运输的货运车辆超过本单位货运车辆总数10%，但低于50%</w:t>
            </w:r>
          </w:p>
        </w:tc>
        <w:tc>
          <w:tcPr>
            <w:tcW w:w="3297" w:type="dxa"/>
            <w:gridSpan w:val="2"/>
            <w:vAlign w:val="center"/>
          </w:tcPr>
          <w:p w14:paraId="42B1557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责令道路运输企业停业整顿</w:t>
            </w:r>
          </w:p>
        </w:tc>
      </w:tr>
      <w:tr w:rsidR="00D64E21" w14:paraId="35EBBB14" w14:textId="77777777">
        <w:trPr>
          <w:trHeight w:val="305"/>
        </w:trPr>
        <w:tc>
          <w:tcPr>
            <w:tcW w:w="780" w:type="dxa"/>
            <w:vMerge/>
            <w:vAlign w:val="center"/>
          </w:tcPr>
          <w:p w14:paraId="48CFA90A" w14:textId="77777777" w:rsidR="00D64E21" w:rsidRDefault="00D64E21">
            <w:pPr>
              <w:rPr>
                <w:rFonts w:ascii="宋体" w:hAnsi="宋体" w:cs="宋体"/>
                <w:color w:val="000000" w:themeColor="text1"/>
                <w:kern w:val="21"/>
                <w:sz w:val="18"/>
                <w:szCs w:val="18"/>
              </w:rPr>
            </w:pPr>
          </w:p>
        </w:tc>
        <w:tc>
          <w:tcPr>
            <w:tcW w:w="1366" w:type="dxa"/>
            <w:vMerge/>
            <w:vAlign w:val="center"/>
          </w:tcPr>
          <w:p w14:paraId="6194C73D"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23AC4A80"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23B2D41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1E7F23B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道路运输企业1年内违法超限运输的货运车辆超过本单位货运车辆总数50%以上</w:t>
            </w:r>
          </w:p>
        </w:tc>
        <w:tc>
          <w:tcPr>
            <w:tcW w:w="3297" w:type="dxa"/>
            <w:gridSpan w:val="2"/>
            <w:vAlign w:val="center"/>
          </w:tcPr>
          <w:p w14:paraId="0E88ECA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吊销道路运输经营许可证，并向社会公布</w:t>
            </w:r>
          </w:p>
        </w:tc>
      </w:tr>
      <w:tr w:rsidR="00D64E21" w14:paraId="2F8BD1B3" w14:textId="77777777">
        <w:trPr>
          <w:trHeight w:val="511"/>
        </w:trPr>
        <w:tc>
          <w:tcPr>
            <w:tcW w:w="780" w:type="dxa"/>
            <w:vMerge w:val="restart"/>
            <w:vAlign w:val="center"/>
          </w:tcPr>
          <w:p w14:paraId="2F74C42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1.52</w:t>
            </w:r>
          </w:p>
        </w:tc>
        <w:tc>
          <w:tcPr>
            <w:tcW w:w="1366" w:type="dxa"/>
            <w:vMerge w:val="restart"/>
            <w:vAlign w:val="center"/>
          </w:tcPr>
          <w:p w14:paraId="2D952C56"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指使、强令车辆驾驶人超限运输货物</w:t>
            </w:r>
          </w:p>
        </w:tc>
        <w:tc>
          <w:tcPr>
            <w:tcW w:w="4231" w:type="dxa"/>
            <w:gridSpan w:val="2"/>
            <w:vMerge w:val="restart"/>
            <w:vAlign w:val="center"/>
          </w:tcPr>
          <w:p w14:paraId="4ED2ACDE" w14:textId="77777777" w:rsidR="00D64E21" w:rsidRDefault="00000000">
            <w:pPr>
              <w:pStyle w:val="a6"/>
              <w:widowControl w:val="0"/>
              <w:spacing w:before="0" w:beforeAutospacing="0" w:after="0" w:afterAutospacing="0" w:line="240" w:lineRule="auto"/>
              <w:ind w:firstLineChars="200" w:firstLine="360"/>
              <w:jc w:val="both"/>
              <w:rPr>
                <w:bCs/>
                <w:color w:val="000000" w:themeColor="text1"/>
                <w:kern w:val="21"/>
                <w:sz w:val="18"/>
                <w:szCs w:val="18"/>
              </w:rPr>
            </w:pPr>
            <w:r>
              <w:rPr>
                <w:rStyle w:val="a7"/>
                <w:rFonts w:hint="eastAsia"/>
                <w:b w:val="0"/>
                <w:color w:val="000000" w:themeColor="text1"/>
                <w:kern w:val="21"/>
                <w:sz w:val="18"/>
                <w:szCs w:val="18"/>
              </w:rPr>
              <w:t>《公路安全保护条例》第六十八条：</w:t>
            </w:r>
            <w:r>
              <w:rPr>
                <w:rFonts w:hint="eastAsia"/>
                <w:color w:val="000000" w:themeColor="text1"/>
                <w:kern w:val="21"/>
                <w:sz w:val="18"/>
                <w:szCs w:val="18"/>
              </w:rPr>
              <w:t>违反本条例的规定，指使、强令车辆驾驶人超限运输货物的，由道路运输管理机构责令改正，处3万元以下的罚款</w:t>
            </w:r>
          </w:p>
        </w:tc>
        <w:tc>
          <w:tcPr>
            <w:tcW w:w="676" w:type="dxa"/>
            <w:vAlign w:val="center"/>
          </w:tcPr>
          <w:p w14:paraId="033EA16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827" w:type="dxa"/>
            <w:gridSpan w:val="3"/>
            <w:vAlign w:val="center"/>
          </w:tcPr>
          <w:p w14:paraId="14C1F33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指使、强令驾驶人超限运输货物1台次</w:t>
            </w:r>
          </w:p>
        </w:tc>
        <w:tc>
          <w:tcPr>
            <w:tcW w:w="3297" w:type="dxa"/>
            <w:gridSpan w:val="2"/>
            <w:vAlign w:val="center"/>
          </w:tcPr>
          <w:p w14:paraId="6F9B2FF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处200-1000元的罚款</w:t>
            </w:r>
          </w:p>
        </w:tc>
      </w:tr>
      <w:tr w:rsidR="00D64E21" w14:paraId="48826B38" w14:textId="77777777">
        <w:trPr>
          <w:trHeight w:val="435"/>
        </w:trPr>
        <w:tc>
          <w:tcPr>
            <w:tcW w:w="780" w:type="dxa"/>
            <w:vMerge/>
            <w:vAlign w:val="center"/>
          </w:tcPr>
          <w:p w14:paraId="21F89812" w14:textId="77777777" w:rsidR="00D64E21" w:rsidRDefault="00D64E21">
            <w:pPr>
              <w:rPr>
                <w:rFonts w:ascii="宋体" w:hAnsi="宋体" w:cs="宋体"/>
                <w:color w:val="000000" w:themeColor="text1"/>
                <w:kern w:val="21"/>
                <w:sz w:val="18"/>
                <w:szCs w:val="18"/>
              </w:rPr>
            </w:pPr>
          </w:p>
        </w:tc>
        <w:tc>
          <w:tcPr>
            <w:tcW w:w="1366" w:type="dxa"/>
            <w:vMerge/>
            <w:vAlign w:val="center"/>
          </w:tcPr>
          <w:p w14:paraId="58EEAE6C"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57A654CD"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2310281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3DDE0E1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指使、强令驾驶人超限运输货物2台次以上</w:t>
            </w:r>
          </w:p>
        </w:tc>
        <w:tc>
          <w:tcPr>
            <w:tcW w:w="3297" w:type="dxa"/>
            <w:gridSpan w:val="2"/>
            <w:vAlign w:val="center"/>
          </w:tcPr>
          <w:p w14:paraId="0ACF29C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处1000-5000元的罚款</w:t>
            </w:r>
          </w:p>
        </w:tc>
      </w:tr>
      <w:tr w:rsidR="00D64E21" w14:paraId="2BBA31FF" w14:textId="77777777">
        <w:trPr>
          <w:trHeight w:val="255"/>
        </w:trPr>
        <w:tc>
          <w:tcPr>
            <w:tcW w:w="780" w:type="dxa"/>
            <w:vMerge/>
            <w:vAlign w:val="center"/>
          </w:tcPr>
          <w:p w14:paraId="4E581876" w14:textId="77777777" w:rsidR="00D64E21" w:rsidRDefault="00D64E21">
            <w:pPr>
              <w:rPr>
                <w:rFonts w:ascii="宋体" w:hAnsi="宋体" w:cs="宋体"/>
                <w:color w:val="000000" w:themeColor="text1"/>
                <w:kern w:val="21"/>
                <w:sz w:val="18"/>
                <w:szCs w:val="18"/>
              </w:rPr>
            </w:pPr>
          </w:p>
        </w:tc>
        <w:tc>
          <w:tcPr>
            <w:tcW w:w="1366" w:type="dxa"/>
            <w:vMerge/>
            <w:vAlign w:val="center"/>
          </w:tcPr>
          <w:p w14:paraId="24AF4DE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44C1AA9"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26A7C8B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0DCD0AE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指使、强令驾驶人超限运输货物5台次以上</w:t>
            </w:r>
          </w:p>
        </w:tc>
        <w:tc>
          <w:tcPr>
            <w:tcW w:w="3297" w:type="dxa"/>
            <w:gridSpan w:val="2"/>
            <w:vAlign w:val="center"/>
          </w:tcPr>
          <w:p w14:paraId="0E27E64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处5000-10000元的罚款</w:t>
            </w:r>
          </w:p>
        </w:tc>
      </w:tr>
      <w:tr w:rsidR="00D64E21" w14:paraId="3C23F853" w14:textId="77777777">
        <w:trPr>
          <w:trHeight w:val="360"/>
        </w:trPr>
        <w:tc>
          <w:tcPr>
            <w:tcW w:w="780" w:type="dxa"/>
            <w:vMerge/>
            <w:vAlign w:val="center"/>
          </w:tcPr>
          <w:p w14:paraId="211CD550" w14:textId="77777777" w:rsidR="00D64E21" w:rsidRDefault="00D64E21">
            <w:pPr>
              <w:rPr>
                <w:rFonts w:ascii="宋体" w:hAnsi="宋体" w:cs="宋体"/>
                <w:color w:val="000000" w:themeColor="text1"/>
                <w:kern w:val="21"/>
                <w:sz w:val="18"/>
                <w:szCs w:val="18"/>
              </w:rPr>
            </w:pPr>
          </w:p>
        </w:tc>
        <w:tc>
          <w:tcPr>
            <w:tcW w:w="1366" w:type="dxa"/>
            <w:vMerge/>
            <w:vAlign w:val="center"/>
          </w:tcPr>
          <w:p w14:paraId="6A30111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510C6D94"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64D4B8E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4FC5821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指使、强令驾驶人超限运输货物10台次以上</w:t>
            </w:r>
          </w:p>
        </w:tc>
        <w:tc>
          <w:tcPr>
            <w:tcW w:w="3297" w:type="dxa"/>
            <w:gridSpan w:val="2"/>
            <w:vAlign w:val="center"/>
          </w:tcPr>
          <w:p w14:paraId="671C1A2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处1-2万元的罚款</w:t>
            </w:r>
          </w:p>
        </w:tc>
      </w:tr>
      <w:tr w:rsidR="00D64E21" w14:paraId="09DCFD3E" w14:textId="77777777">
        <w:trPr>
          <w:trHeight w:val="345"/>
        </w:trPr>
        <w:tc>
          <w:tcPr>
            <w:tcW w:w="780" w:type="dxa"/>
            <w:vMerge/>
            <w:vAlign w:val="center"/>
          </w:tcPr>
          <w:p w14:paraId="4AFA5DCC" w14:textId="77777777" w:rsidR="00D64E21" w:rsidRDefault="00D64E21">
            <w:pPr>
              <w:rPr>
                <w:rFonts w:ascii="宋体" w:hAnsi="宋体" w:cs="宋体"/>
                <w:color w:val="000000" w:themeColor="text1"/>
                <w:kern w:val="21"/>
                <w:sz w:val="18"/>
                <w:szCs w:val="18"/>
              </w:rPr>
            </w:pPr>
          </w:p>
        </w:tc>
        <w:tc>
          <w:tcPr>
            <w:tcW w:w="1366" w:type="dxa"/>
            <w:vMerge/>
            <w:vAlign w:val="center"/>
          </w:tcPr>
          <w:p w14:paraId="01ED2631"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1DED96E"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5D480A35"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Align w:val="center"/>
          </w:tcPr>
          <w:p w14:paraId="2FBC7B6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指使、强令驾驶人超限运输货物20台次以上</w:t>
            </w:r>
          </w:p>
        </w:tc>
        <w:tc>
          <w:tcPr>
            <w:tcW w:w="3297" w:type="dxa"/>
            <w:gridSpan w:val="2"/>
            <w:vAlign w:val="center"/>
          </w:tcPr>
          <w:p w14:paraId="6CD6DCA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处2-3万元的罚款</w:t>
            </w:r>
          </w:p>
        </w:tc>
      </w:tr>
      <w:tr w:rsidR="00D64E21" w14:paraId="0D8A4F41" w14:textId="77777777">
        <w:trPr>
          <w:trHeight w:val="426"/>
        </w:trPr>
        <w:tc>
          <w:tcPr>
            <w:tcW w:w="780" w:type="dxa"/>
            <w:vMerge w:val="restart"/>
            <w:vAlign w:val="center"/>
          </w:tcPr>
          <w:p w14:paraId="7DEBFB1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1.53</w:t>
            </w:r>
          </w:p>
        </w:tc>
        <w:tc>
          <w:tcPr>
            <w:tcW w:w="1366" w:type="dxa"/>
            <w:vMerge w:val="restart"/>
            <w:vAlign w:val="center"/>
          </w:tcPr>
          <w:p w14:paraId="610C1A0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道路运输企业未使用符合标准的监控平台、监控平台未接入联网联控系统、未按规定上传道路运输车辆动态信息，拒不改正</w:t>
            </w:r>
          </w:p>
        </w:tc>
        <w:tc>
          <w:tcPr>
            <w:tcW w:w="4231" w:type="dxa"/>
            <w:gridSpan w:val="2"/>
            <w:vMerge w:val="restart"/>
            <w:vAlign w:val="center"/>
          </w:tcPr>
          <w:p w14:paraId="284EC6B9" w14:textId="77777777" w:rsidR="00D64E21" w:rsidRDefault="00000000">
            <w:pPr>
              <w:ind w:firstLineChars="200" w:firstLine="360"/>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道路运输车辆动态监督管理办法》第三十五条：违反本办法的规定，道路运输企业有下列情形之一的，由县级以上道路运输管理机构责令改正。拒不改正的，处1000元以上3000元以下罚款：（一）道路运输企业未使用符合标准的监控平台、监控平台未接入联网联控系统、未按规定上传道路运输车辆动态信息的</w:t>
            </w:r>
          </w:p>
        </w:tc>
        <w:tc>
          <w:tcPr>
            <w:tcW w:w="676" w:type="dxa"/>
            <w:vAlign w:val="center"/>
          </w:tcPr>
          <w:p w14:paraId="712A74A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04CB30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上传道路运输车辆动态信息低于100%</w:t>
            </w:r>
          </w:p>
        </w:tc>
        <w:tc>
          <w:tcPr>
            <w:tcW w:w="3297" w:type="dxa"/>
            <w:gridSpan w:val="2"/>
            <w:vAlign w:val="center"/>
          </w:tcPr>
          <w:p w14:paraId="020B7B6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67D87052" w14:textId="77777777">
        <w:trPr>
          <w:trHeight w:val="502"/>
        </w:trPr>
        <w:tc>
          <w:tcPr>
            <w:tcW w:w="780" w:type="dxa"/>
            <w:vMerge/>
            <w:vAlign w:val="center"/>
          </w:tcPr>
          <w:p w14:paraId="0E0F1782" w14:textId="77777777" w:rsidR="00D64E21" w:rsidRDefault="00D64E21">
            <w:pPr>
              <w:rPr>
                <w:rFonts w:ascii="宋体" w:hAnsi="宋体" w:cs="宋体"/>
                <w:color w:val="000000" w:themeColor="text1"/>
                <w:kern w:val="21"/>
                <w:sz w:val="18"/>
                <w:szCs w:val="18"/>
              </w:rPr>
            </w:pPr>
          </w:p>
        </w:tc>
        <w:tc>
          <w:tcPr>
            <w:tcW w:w="1366" w:type="dxa"/>
            <w:vMerge/>
            <w:vAlign w:val="center"/>
          </w:tcPr>
          <w:p w14:paraId="740584C1"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2C2D89A"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57FC426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038CDEB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4E49A04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1.有监控平台,但未通过交通运输部的标准化符合性审查</w:t>
            </w:r>
          </w:p>
          <w:p w14:paraId="799760D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2.上传道路运输车辆动态信息低于80%</w:t>
            </w:r>
          </w:p>
        </w:tc>
        <w:tc>
          <w:tcPr>
            <w:tcW w:w="3297" w:type="dxa"/>
            <w:gridSpan w:val="2"/>
            <w:vAlign w:val="center"/>
          </w:tcPr>
          <w:p w14:paraId="3F6A30A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1A5020B5" w14:textId="77777777">
        <w:trPr>
          <w:trHeight w:val="663"/>
        </w:trPr>
        <w:tc>
          <w:tcPr>
            <w:tcW w:w="780" w:type="dxa"/>
            <w:vMerge/>
            <w:vAlign w:val="center"/>
          </w:tcPr>
          <w:p w14:paraId="7559DFD7" w14:textId="77777777" w:rsidR="00D64E21" w:rsidRDefault="00D64E21">
            <w:pPr>
              <w:rPr>
                <w:rFonts w:ascii="宋体" w:hAnsi="宋体" w:cs="宋体"/>
                <w:color w:val="000000" w:themeColor="text1"/>
                <w:kern w:val="21"/>
                <w:sz w:val="18"/>
                <w:szCs w:val="18"/>
              </w:rPr>
            </w:pPr>
          </w:p>
        </w:tc>
        <w:tc>
          <w:tcPr>
            <w:tcW w:w="1366" w:type="dxa"/>
            <w:vMerge/>
            <w:vAlign w:val="center"/>
          </w:tcPr>
          <w:p w14:paraId="13ED241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B8DFF8A"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619116A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161F672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4DC6070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1.没有监控平台</w:t>
            </w:r>
          </w:p>
          <w:p w14:paraId="4107B38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2.监控平台没有接入联网联控系统</w:t>
            </w:r>
          </w:p>
          <w:p w14:paraId="5F7E95F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3.上传道路运输车辆动态信息低于50%</w:t>
            </w:r>
          </w:p>
        </w:tc>
        <w:tc>
          <w:tcPr>
            <w:tcW w:w="3297" w:type="dxa"/>
            <w:gridSpan w:val="2"/>
            <w:vAlign w:val="center"/>
          </w:tcPr>
          <w:p w14:paraId="164CC5E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66A6CC78" w14:textId="77777777">
        <w:trPr>
          <w:trHeight w:val="540"/>
        </w:trPr>
        <w:tc>
          <w:tcPr>
            <w:tcW w:w="780" w:type="dxa"/>
            <w:vMerge w:val="restart"/>
            <w:vAlign w:val="center"/>
          </w:tcPr>
          <w:p w14:paraId="0F037C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1.54</w:t>
            </w:r>
          </w:p>
        </w:tc>
        <w:tc>
          <w:tcPr>
            <w:tcW w:w="1366" w:type="dxa"/>
            <w:vMerge w:val="restart"/>
            <w:vAlign w:val="center"/>
          </w:tcPr>
          <w:p w14:paraId="13D29FD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未建立或者未有效执行交通违法动态信息处理制度、对驾驶员交通违法处理率低于90%，拒不改正</w:t>
            </w:r>
          </w:p>
        </w:tc>
        <w:tc>
          <w:tcPr>
            <w:tcW w:w="4231" w:type="dxa"/>
            <w:gridSpan w:val="2"/>
            <w:vMerge w:val="restart"/>
            <w:vAlign w:val="center"/>
          </w:tcPr>
          <w:p w14:paraId="1249B36D" w14:textId="77777777" w:rsidR="00D64E21" w:rsidRDefault="00000000">
            <w:pPr>
              <w:ind w:firstLineChars="200" w:firstLine="360"/>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道路运输车辆动态监督管理办法》第三十五条：违反本办法的规定，道路运输企业有下列情形之一的，由县级以上道路运输管理机构责令改正。拒不改正的，处1000元以上3000元以下罚款：（二）未建立或者未有效执行交通违法动态信息处理制度、对驾驶员交通违法处理率低于90%的</w:t>
            </w:r>
          </w:p>
        </w:tc>
        <w:tc>
          <w:tcPr>
            <w:tcW w:w="676" w:type="dxa"/>
            <w:vAlign w:val="center"/>
          </w:tcPr>
          <w:p w14:paraId="30750D4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158C1F5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对驾驶员交通违法处理率低于90%</w:t>
            </w:r>
          </w:p>
        </w:tc>
        <w:tc>
          <w:tcPr>
            <w:tcW w:w="3297" w:type="dxa"/>
            <w:gridSpan w:val="2"/>
            <w:vAlign w:val="center"/>
          </w:tcPr>
          <w:p w14:paraId="3B9BE4D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50C50E67" w14:textId="77777777">
        <w:trPr>
          <w:trHeight w:val="540"/>
        </w:trPr>
        <w:tc>
          <w:tcPr>
            <w:tcW w:w="780" w:type="dxa"/>
            <w:vMerge/>
            <w:vAlign w:val="center"/>
          </w:tcPr>
          <w:p w14:paraId="27FEF28F" w14:textId="77777777" w:rsidR="00D64E21" w:rsidRDefault="00D64E21">
            <w:pPr>
              <w:rPr>
                <w:rFonts w:ascii="宋体" w:hAnsi="宋体" w:cs="宋体"/>
                <w:color w:val="000000" w:themeColor="text1"/>
                <w:kern w:val="21"/>
                <w:sz w:val="18"/>
                <w:szCs w:val="18"/>
              </w:rPr>
            </w:pPr>
          </w:p>
        </w:tc>
        <w:tc>
          <w:tcPr>
            <w:tcW w:w="1366" w:type="dxa"/>
            <w:vMerge/>
            <w:vAlign w:val="center"/>
          </w:tcPr>
          <w:p w14:paraId="7AAC1F0E"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8304463"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2EBC5DD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0B67B1D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对驾驶员交通违法处理率低于80%</w:t>
            </w:r>
          </w:p>
        </w:tc>
        <w:tc>
          <w:tcPr>
            <w:tcW w:w="3297" w:type="dxa"/>
            <w:gridSpan w:val="2"/>
            <w:vAlign w:val="center"/>
          </w:tcPr>
          <w:p w14:paraId="241EE85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7D29DA43" w14:textId="77777777">
        <w:trPr>
          <w:trHeight w:val="335"/>
        </w:trPr>
        <w:tc>
          <w:tcPr>
            <w:tcW w:w="780" w:type="dxa"/>
            <w:vMerge/>
            <w:vAlign w:val="center"/>
          </w:tcPr>
          <w:p w14:paraId="32C65E5C" w14:textId="77777777" w:rsidR="00D64E21" w:rsidRDefault="00D64E21">
            <w:pPr>
              <w:rPr>
                <w:rFonts w:ascii="宋体" w:hAnsi="宋体" w:cs="宋体"/>
                <w:color w:val="000000" w:themeColor="text1"/>
                <w:kern w:val="21"/>
                <w:sz w:val="18"/>
                <w:szCs w:val="18"/>
              </w:rPr>
            </w:pPr>
          </w:p>
        </w:tc>
        <w:tc>
          <w:tcPr>
            <w:tcW w:w="1366" w:type="dxa"/>
            <w:vMerge/>
            <w:vAlign w:val="center"/>
          </w:tcPr>
          <w:p w14:paraId="7F1EBA32"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58DA1B01"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424AE58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4E54690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174DE41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1.未建立或者未有效执行交通违法动态信息处理制度，未发生道路交通事故</w:t>
            </w:r>
          </w:p>
          <w:p w14:paraId="2235440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2.对驾驶员交通违法处理率低于50%</w:t>
            </w:r>
          </w:p>
        </w:tc>
        <w:tc>
          <w:tcPr>
            <w:tcW w:w="3297" w:type="dxa"/>
            <w:gridSpan w:val="2"/>
            <w:vAlign w:val="center"/>
          </w:tcPr>
          <w:p w14:paraId="7080181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处2000-2500元的罚款</w:t>
            </w:r>
          </w:p>
        </w:tc>
      </w:tr>
      <w:tr w:rsidR="00D64E21" w14:paraId="1CF68FA2" w14:textId="77777777">
        <w:trPr>
          <w:trHeight w:val="540"/>
        </w:trPr>
        <w:tc>
          <w:tcPr>
            <w:tcW w:w="780" w:type="dxa"/>
            <w:vMerge/>
            <w:vAlign w:val="center"/>
          </w:tcPr>
          <w:p w14:paraId="49A7325A" w14:textId="77777777" w:rsidR="00D64E21" w:rsidRDefault="00D64E21">
            <w:pPr>
              <w:rPr>
                <w:rFonts w:ascii="宋体" w:hAnsi="宋体" w:cs="宋体"/>
                <w:color w:val="000000" w:themeColor="text1"/>
                <w:kern w:val="21"/>
                <w:sz w:val="18"/>
                <w:szCs w:val="18"/>
              </w:rPr>
            </w:pPr>
          </w:p>
        </w:tc>
        <w:tc>
          <w:tcPr>
            <w:tcW w:w="1366" w:type="dxa"/>
            <w:vMerge/>
            <w:vAlign w:val="center"/>
          </w:tcPr>
          <w:p w14:paraId="2E4383D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6F2553C0"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060AD0A2"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Align w:val="center"/>
          </w:tcPr>
          <w:p w14:paraId="67F28F4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5F6F41A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1.未建立或者未有效执行交通违法动态信息处理制度，发生道路交通事故</w:t>
            </w:r>
          </w:p>
          <w:p w14:paraId="4A36799C" w14:textId="77777777" w:rsidR="00D64E21" w:rsidRDefault="00000000">
            <w:pPr>
              <w:rPr>
                <w:rFonts w:ascii="宋体" w:hAnsi="宋体" w:cs="宋体"/>
                <w:color w:val="000000" w:themeColor="text1"/>
                <w:kern w:val="21"/>
                <w:sz w:val="18"/>
                <w:szCs w:val="18"/>
              </w:rPr>
            </w:pPr>
            <w:r>
              <w:rPr>
                <w:rFonts w:ascii="宋体" w:hAnsi="宋体" w:cs="宋体"/>
                <w:color w:val="000000" w:themeColor="text1"/>
                <w:kern w:val="21"/>
                <w:sz w:val="18"/>
                <w:szCs w:val="18"/>
                <w:lang w:val="en"/>
              </w:rPr>
              <w:t>2.</w:t>
            </w:r>
            <w:r>
              <w:rPr>
                <w:rFonts w:ascii="宋体" w:hAnsi="宋体" w:cs="宋体" w:hint="eastAsia"/>
                <w:color w:val="000000" w:themeColor="text1"/>
                <w:kern w:val="21"/>
                <w:sz w:val="18"/>
                <w:szCs w:val="18"/>
              </w:rPr>
              <w:t>对驾驶员交通违法处理率低于30%</w:t>
            </w:r>
          </w:p>
        </w:tc>
        <w:tc>
          <w:tcPr>
            <w:tcW w:w="3297" w:type="dxa"/>
            <w:gridSpan w:val="2"/>
            <w:vAlign w:val="center"/>
          </w:tcPr>
          <w:p w14:paraId="26E43CA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处2500-3000元的罚款</w:t>
            </w:r>
          </w:p>
        </w:tc>
      </w:tr>
      <w:tr w:rsidR="00D64E21" w14:paraId="6CAF995B" w14:textId="77777777">
        <w:trPr>
          <w:trHeight w:val="540"/>
        </w:trPr>
        <w:tc>
          <w:tcPr>
            <w:tcW w:w="780" w:type="dxa"/>
            <w:vMerge w:val="restart"/>
            <w:vAlign w:val="center"/>
          </w:tcPr>
          <w:p w14:paraId="39F0F49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1.55</w:t>
            </w:r>
          </w:p>
        </w:tc>
        <w:tc>
          <w:tcPr>
            <w:tcW w:w="1366" w:type="dxa"/>
            <w:vMerge w:val="restart"/>
            <w:vAlign w:val="center"/>
          </w:tcPr>
          <w:p w14:paraId="6BE454A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未按规定配备专职监控人员，拒不改正</w:t>
            </w:r>
          </w:p>
        </w:tc>
        <w:tc>
          <w:tcPr>
            <w:tcW w:w="4231" w:type="dxa"/>
            <w:gridSpan w:val="2"/>
            <w:vMerge w:val="restart"/>
            <w:vAlign w:val="center"/>
          </w:tcPr>
          <w:p w14:paraId="31900739" w14:textId="77777777" w:rsidR="00D64E21" w:rsidRDefault="00000000">
            <w:pPr>
              <w:ind w:firstLineChars="200" w:firstLine="360"/>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道路运输车辆动态监督管理办法》第三十五条：违反本办法的规定，道路运输企业有下列情形之一的，由县级以上道路运输管理机构责令改正。拒不改正的，处1000元以上3000元以下罚款：（三）未按规定配备专职监控人员，或者监控人员未有效履行监控职责的</w:t>
            </w:r>
          </w:p>
        </w:tc>
        <w:tc>
          <w:tcPr>
            <w:tcW w:w="676" w:type="dxa"/>
            <w:vAlign w:val="center"/>
          </w:tcPr>
          <w:p w14:paraId="7D71E20E" w14:textId="77777777" w:rsidR="00D64E21" w:rsidRDefault="00D64E21">
            <w:pPr>
              <w:rPr>
                <w:rFonts w:ascii="宋体" w:hAnsi="宋体" w:cs="宋体"/>
                <w:strike/>
                <w:color w:val="000000" w:themeColor="text1"/>
                <w:kern w:val="21"/>
                <w:sz w:val="18"/>
                <w:szCs w:val="18"/>
              </w:rPr>
            </w:pPr>
          </w:p>
          <w:p w14:paraId="14FA36D0"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轻微</w:t>
            </w:r>
          </w:p>
        </w:tc>
        <w:tc>
          <w:tcPr>
            <w:tcW w:w="3827" w:type="dxa"/>
            <w:gridSpan w:val="3"/>
            <w:vAlign w:val="center"/>
          </w:tcPr>
          <w:p w14:paraId="5E1589A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达到100辆车1人的标准，但少于2人</w:t>
            </w:r>
          </w:p>
        </w:tc>
        <w:tc>
          <w:tcPr>
            <w:tcW w:w="3297" w:type="dxa"/>
            <w:gridSpan w:val="2"/>
            <w:vAlign w:val="center"/>
          </w:tcPr>
          <w:p w14:paraId="7B4DA49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0D87453C" w14:textId="77777777">
        <w:trPr>
          <w:trHeight w:val="540"/>
        </w:trPr>
        <w:tc>
          <w:tcPr>
            <w:tcW w:w="780" w:type="dxa"/>
            <w:vMerge/>
            <w:vAlign w:val="center"/>
          </w:tcPr>
          <w:p w14:paraId="279B1EF0" w14:textId="77777777" w:rsidR="00D64E21" w:rsidRDefault="00D64E21">
            <w:pPr>
              <w:rPr>
                <w:rFonts w:ascii="宋体" w:hAnsi="宋体" w:cs="宋体"/>
                <w:color w:val="000000" w:themeColor="text1"/>
                <w:kern w:val="21"/>
                <w:sz w:val="18"/>
                <w:szCs w:val="18"/>
              </w:rPr>
            </w:pPr>
          </w:p>
        </w:tc>
        <w:tc>
          <w:tcPr>
            <w:tcW w:w="1366" w:type="dxa"/>
            <w:vMerge/>
            <w:vAlign w:val="center"/>
          </w:tcPr>
          <w:p w14:paraId="04FE9FCD"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745414F"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76E7324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1E8027E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未达到100辆车1人的标准</w:t>
            </w:r>
          </w:p>
        </w:tc>
        <w:tc>
          <w:tcPr>
            <w:tcW w:w="3297" w:type="dxa"/>
            <w:gridSpan w:val="2"/>
            <w:vAlign w:val="center"/>
          </w:tcPr>
          <w:p w14:paraId="3586C02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53C353CC" w14:textId="77777777">
        <w:trPr>
          <w:trHeight w:val="540"/>
        </w:trPr>
        <w:tc>
          <w:tcPr>
            <w:tcW w:w="780" w:type="dxa"/>
            <w:vMerge/>
            <w:vAlign w:val="center"/>
          </w:tcPr>
          <w:p w14:paraId="1977BBD5" w14:textId="77777777" w:rsidR="00D64E21" w:rsidRDefault="00D64E21">
            <w:pPr>
              <w:rPr>
                <w:rFonts w:ascii="宋体" w:hAnsi="宋体" w:cs="宋体"/>
                <w:color w:val="000000" w:themeColor="text1"/>
                <w:kern w:val="21"/>
                <w:sz w:val="18"/>
                <w:szCs w:val="18"/>
              </w:rPr>
            </w:pPr>
          </w:p>
        </w:tc>
        <w:tc>
          <w:tcPr>
            <w:tcW w:w="1366" w:type="dxa"/>
            <w:vMerge/>
            <w:vAlign w:val="center"/>
          </w:tcPr>
          <w:p w14:paraId="216D943A"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3DC313E"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3159C58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5BFBBA1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未配备专职监控人员的</w:t>
            </w:r>
          </w:p>
        </w:tc>
        <w:tc>
          <w:tcPr>
            <w:tcW w:w="3297" w:type="dxa"/>
            <w:gridSpan w:val="2"/>
            <w:vAlign w:val="center"/>
          </w:tcPr>
          <w:p w14:paraId="631FBDD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处2000-2500元的罚款</w:t>
            </w:r>
          </w:p>
        </w:tc>
      </w:tr>
      <w:tr w:rsidR="00D64E21" w14:paraId="30842C64" w14:textId="77777777">
        <w:trPr>
          <w:trHeight w:val="540"/>
        </w:trPr>
        <w:tc>
          <w:tcPr>
            <w:tcW w:w="780" w:type="dxa"/>
            <w:vMerge/>
            <w:vAlign w:val="center"/>
          </w:tcPr>
          <w:p w14:paraId="07729FC4" w14:textId="77777777" w:rsidR="00D64E21" w:rsidRDefault="00D64E21">
            <w:pPr>
              <w:rPr>
                <w:rFonts w:ascii="宋体" w:hAnsi="宋体" w:cs="宋体"/>
                <w:color w:val="000000" w:themeColor="text1"/>
                <w:kern w:val="21"/>
                <w:sz w:val="18"/>
                <w:szCs w:val="18"/>
              </w:rPr>
            </w:pPr>
          </w:p>
        </w:tc>
        <w:tc>
          <w:tcPr>
            <w:tcW w:w="1366" w:type="dxa"/>
            <w:vMerge/>
            <w:vAlign w:val="center"/>
          </w:tcPr>
          <w:p w14:paraId="5367CFD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509D0FF8"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347A850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5B4DE82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监控人员未有效履行监控职责</w:t>
            </w:r>
          </w:p>
        </w:tc>
        <w:tc>
          <w:tcPr>
            <w:tcW w:w="3297" w:type="dxa"/>
            <w:gridSpan w:val="2"/>
            <w:vAlign w:val="center"/>
          </w:tcPr>
          <w:p w14:paraId="56D124F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处2500-3000元的罚款</w:t>
            </w:r>
          </w:p>
        </w:tc>
      </w:tr>
      <w:tr w:rsidR="00D64E21" w14:paraId="237D4849" w14:textId="77777777">
        <w:trPr>
          <w:trHeight w:val="1263"/>
        </w:trPr>
        <w:tc>
          <w:tcPr>
            <w:tcW w:w="780" w:type="dxa"/>
            <w:vMerge w:val="restart"/>
            <w:vAlign w:val="center"/>
          </w:tcPr>
          <w:p w14:paraId="59A7BA3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1.56</w:t>
            </w:r>
          </w:p>
          <w:p w14:paraId="129EB6AE" w14:textId="77777777" w:rsidR="00D64E21" w:rsidRDefault="00D64E21">
            <w:pPr>
              <w:rPr>
                <w:rFonts w:ascii="宋体" w:hAnsi="宋体" w:cs="宋体"/>
                <w:color w:val="000000" w:themeColor="text1"/>
                <w:kern w:val="21"/>
                <w:sz w:val="18"/>
                <w:szCs w:val="18"/>
              </w:rPr>
            </w:pPr>
          </w:p>
        </w:tc>
        <w:tc>
          <w:tcPr>
            <w:tcW w:w="1366" w:type="dxa"/>
            <w:vMerge w:val="restart"/>
            <w:vAlign w:val="center"/>
          </w:tcPr>
          <w:p w14:paraId="6DD2F29F"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道路运输经营者使用卫星定位装置不能保持在线的运输车辆从事经营活动的，拒不改正或者改正</w:t>
            </w:r>
            <w:r>
              <w:rPr>
                <w:rFonts w:hint="eastAsia"/>
                <w:color w:val="000000" w:themeColor="text1"/>
                <w:kern w:val="21"/>
                <w:sz w:val="18"/>
                <w:szCs w:val="18"/>
              </w:rPr>
              <w:lastRenderedPageBreak/>
              <w:t>后再次发生同类违反规定情形</w:t>
            </w:r>
          </w:p>
        </w:tc>
        <w:tc>
          <w:tcPr>
            <w:tcW w:w="4231" w:type="dxa"/>
            <w:gridSpan w:val="2"/>
            <w:vMerge w:val="restart"/>
            <w:vAlign w:val="center"/>
          </w:tcPr>
          <w:p w14:paraId="50B2AD8E" w14:textId="77777777" w:rsidR="00D64E21" w:rsidRDefault="00000000">
            <w:pPr>
              <w:pStyle w:val="a6"/>
              <w:widowControl w:val="0"/>
              <w:spacing w:before="0" w:beforeAutospacing="0" w:after="0" w:afterAutospacing="0" w:line="240" w:lineRule="auto"/>
              <w:ind w:firstLineChars="200" w:firstLine="360"/>
              <w:jc w:val="both"/>
              <w:rPr>
                <w:color w:val="000000" w:themeColor="text1"/>
                <w:kern w:val="21"/>
                <w:sz w:val="18"/>
                <w:szCs w:val="18"/>
              </w:rPr>
            </w:pPr>
            <w:r>
              <w:rPr>
                <w:rFonts w:hint="eastAsia"/>
                <w:color w:val="000000" w:themeColor="text1"/>
                <w:kern w:val="21"/>
                <w:sz w:val="18"/>
                <w:szCs w:val="18"/>
              </w:rPr>
              <w:lastRenderedPageBreak/>
              <w:t>《道路运输车辆动态监督管理办法》第三十六条：违反本办法规定，道路运输经营者使用卫星定位装置不能保持在线的运输车辆从事经营活动的，由县级以上道路运输管理机构对其进行教育并责令改正，拒不改正或者改正后再次发生同类违反规定情形的，处200元以上800元以下罚款</w:t>
            </w:r>
          </w:p>
        </w:tc>
        <w:tc>
          <w:tcPr>
            <w:tcW w:w="676" w:type="dxa"/>
            <w:vAlign w:val="center"/>
          </w:tcPr>
          <w:p w14:paraId="71B8FAB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607778C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拒不改正的</w:t>
            </w:r>
          </w:p>
        </w:tc>
        <w:tc>
          <w:tcPr>
            <w:tcW w:w="3297" w:type="dxa"/>
            <w:gridSpan w:val="2"/>
            <w:vAlign w:val="center"/>
          </w:tcPr>
          <w:p w14:paraId="62604D2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处200-500元罚款</w:t>
            </w:r>
          </w:p>
        </w:tc>
      </w:tr>
      <w:tr w:rsidR="00D64E21" w14:paraId="03E92077" w14:textId="77777777">
        <w:trPr>
          <w:trHeight w:val="275"/>
        </w:trPr>
        <w:tc>
          <w:tcPr>
            <w:tcW w:w="780" w:type="dxa"/>
            <w:vMerge/>
            <w:vAlign w:val="center"/>
          </w:tcPr>
          <w:p w14:paraId="184ACDF2" w14:textId="77777777" w:rsidR="00D64E21" w:rsidRDefault="00D64E21">
            <w:pPr>
              <w:rPr>
                <w:rFonts w:ascii="宋体" w:hAnsi="宋体" w:cs="宋体"/>
                <w:color w:val="000000" w:themeColor="text1"/>
                <w:kern w:val="21"/>
                <w:sz w:val="18"/>
                <w:szCs w:val="18"/>
              </w:rPr>
            </w:pPr>
          </w:p>
        </w:tc>
        <w:tc>
          <w:tcPr>
            <w:tcW w:w="1366" w:type="dxa"/>
            <w:vMerge/>
            <w:vAlign w:val="center"/>
          </w:tcPr>
          <w:p w14:paraId="08CB83F3"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291BC40"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2BEF94D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212E527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改正后再将发生同类违反规定情形的</w:t>
            </w:r>
          </w:p>
        </w:tc>
        <w:tc>
          <w:tcPr>
            <w:tcW w:w="3297" w:type="dxa"/>
            <w:gridSpan w:val="2"/>
            <w:vAlign w:val="center"/>
          </w:tcPr>
          <w:p w14:paraId="091EF6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处500-800元罚款</w:t>
            </w:r>
          </w:p>
        </w:tc>
      </w:tr>
      <w:tr w:rsidR="00D64E21" w14:paraId="25CE8DE8" w14:textId="77777777">
        <w:trPr>
          <w:trHeight w:val="450"/>
        </w:trPr>
        <w:tc>
          <w:tcPr>
            <w:tcW w:w="780" w:type="dxa"/>
            <w:vMerge w:val="restart"/>
            <w:vAlign w:val="center"/>
          </w:tcPr>
          <w:p w14:paraId="218F26C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1.57</w:t>
            </w:r>
          </w:p>
        </w:tc>
        <w:tc>
          <w:tcPr>
            <w:tcW w:w="1366" w:type="dxa"/>
            <w:vMerge w:val="restart"/>
            <w:vAlign w:val="center"/>
          </w:tcPr>
          <w:p w14:paraId="0BCEBC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伪造、篡改、删除车辆动态监控数据</w:t>
            </w:r>
          </w:p>
        </w:tc>
        <w:tc>
          <w:tcPr>
            <w:tcW w:w="4231" w:type="dxa"/>
            <w:gridSpan w:val="2"/>
            <w:vMerge w:val="restart"/>
            <w:vAlign w:val="center"/>
          </w:tcPr>
          <w:p w14:paraId="152D62D5"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车辆动态监督管理办法》第三十七条：违反本办法的规定，道路运输企业或者提供道路运输车辆动态监控社会化服务的单位伪造、篡改、删除车辆动态监控数据的，由县级以上道路运输管理机构责令改正。处500元以上2000元以下罚款</w:t>
            </w:r>
          </w:p>
        </w:tc>
        <w:tc>
          <w:tcPr>
            <w:tcW w:w="676" w:type="dxa"/>
            <w:vAlign w:val="center"/>
          </w:tcPr>
          <w:p w14:paraId="093549D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5C5F7DD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伪造、篡改、删除车辆动态监控数据未超过10条</w:t>
            </w:r>
          </w:p>
        </w:tc>
        <w:tc>
          <w:tcPr>
            <w:tcW w:w="3297" w:type="dxa"/>
            <w:gridSpan w:val="2"/>
            <w:vAlign w:val="center"/>
          </w:tcPr>
          <w:p w14:paraId="566CC50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处500-1000元的罚款</w:t>
            </w:r>
          </w:p>
        </w:tc>
      </w:tr>
      <w:tr w:rsidR="00D64E21" w14:paraId="34F4CD23" w14:textId="77777777">
        <w:trPr>
          <w:trHeight w:val="450"/>
        </w:trPr>
        <w:tc>
          <w:tcPr>
            <w:tcW w:w="780" w:type="dxa"/>
            <w:vMerge/>
            <w:vAlign w:val="center"/>
          </w:tcPr>
          <w:p w14:paraId="0026CF42" w14:textId="77777777" w:rsidR="00D64E21" w:rsidRDefault="00D64E21">
            <w:pPr>
              <w:rPr>
                <w:rFonts w:ascii="宋体" w:hAnsi="宋体" w:cs="宋体"/>
                <w:color w:val="000000" w:themeColor="text1"/>
                <w:kern w:val="21"/>
                <w:sz w:val="18"/>
                <w:szCs w:val="18"/>
              </w:rPr>
            </w:pPr>
          </w:p>
        </w:tc>
        <w:tc>
          <w:tcPr>
            <w:tcW w:w="1366" w:type="dxa"/>
            <w:vMerge/>
            <w:vAlign w:val="center"/>
          </w:tcPr>
          <w:p w14:paraId="6BE9BF83"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164E8B3"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173FD04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0626F97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伪造、篡改、删除车辆动态监控数据10条以上100条以下</w:t>
            </w:r>
          </w:p>
        </w:tc>
        <w:tc>
          <w:tcPr>
            <w:tcW w:w="3297" w:type="dxa"/>
            <w:gridSpan w:val="2"/>
            <w:vAlign w:val="center"/>
          </w:tcPr>
          <w:p w14:paraId="203BE60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5495BAF6" w14:textId="77777777">
        <w:trPr>
          <w:trHeight w:val="615"/>
        </w:trPr>
        <w:tc>
          <w:tcPr>
            <w:tcW w:w="780" w:type="dxa"/>
            <w:vMerge/>
            <w:vAlign w:val="center"/>
          </w:tcPr>
          <w:p w14:paraId="2E6E7C17" w14:textId="77777777" w:rsidR="00D64E21" w:rsidRDefault="00D64E21">
            <w:pPr>
              <w:rPr>
                <w:rFonts w:ascii="宋体" w:hAnsi="宋体" w:cs="宋体"/>
                <w:color w:val="000000" w:themeColor="text1"/>
                <w:kern w:val="21"/>
                <w:sz w:val="18"/>
                <w:szCs w:val="18"/>
              </w:rPr>
            </w:pPr>
          </w:p>
        </w:tc>
        <w:tc>
          <w:tcPr>
            <w:tcW w:w="1366" w:type="dxa"/>
            <w:vMerge/>
            <w:vAlign w:val="center"/>
          </w:tcPr>
          <w:p w14:paraId="5F9B3B4F"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613F29B0"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4F2F41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62E9AE5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伪造、篡改、删除车辆动态监控数据超过100条</w:t>
            </w:r>
          </w:p>
        </w:tc>
        <w:tc>
          <w:tcPr>
            <w:tcW w:w="3297" w:type="dxa"/>
            <w:gridSpan w:val="2"/>
            <w:vAlign w:val="center"/>
          </w:tcPr>
          <w:p w14:paraId="39D251B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2FCD174A" w14:textId="77777777">
        <w:trPr>
          <w:trHeight w:val="420"/>
        </w:trPr>
        <w:tc>
          <w:tcPr>
            <w:tcW w:w="780" w:type="dxa"/>
            <w:vMerge w:val="restart"/>
            <w:vAlign w:val="center"/>
          </w:tcPr>
          <w:p w14:paraId="0F32554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1.58</w:t>
            </w:r>
          </w:p>
        </w:tc>
        <w:tc>
          <w:tcPr>
            <w:tcW w:w="1366" w:type="dxa"/>
            <w:vMerge w:val="restart"/>
            <w:vAlign w:val="center"/>
          </w:tcPr>
          <w:p w14:paraId="18FE131B"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道路运输经营者的道路运输车辆技术状况未达到《道路运输车辆综合性能要求和检验方法》（GB18565）</w:t>
            </w:r>
          </w:p>
        </w:tc>
        <w:tc>
          <w:tcPr>
            <w:tcW w:w="4231" w:type="dxa"/>
            <w:gridSpan w:val="2"/>
            <w:vMerge w:val="restart"/>
            <w:vAlign w:val="center"/>
          </w:tcPr>
          <w:p w14:paraId="662FC0E2" w14:textId="77777777" w:rsidR="00D64E21" w:rsidRDefault="00000000">
            <w:pPr>
              <w:pStyle w:val="a6"/>
              <w:widowControl w:val="0"/>
              <w:spacing w:before="0" w:beforeAutospacing="0" w:after="0" w:afterAutospacing="0" w:line="240" w:lineRule="auto"/>
              <w:ind w:firstLineChars="200" w:firstLine="360"/>
              <w:jc w:val="both"/>
              <w:rPr>
                <w:color w:val="000000" w:themeColor="text1"/>
                <w:kern w:val="21"/>
                <w:sz w:val="18"/>
                <w:szCs w:val="18"/>
              </w:rPr>
            </w:pPr>
            <w:r>
              <w:rPr>
                <w:rFonts w:hint="eastAsia"/>
                <w:color w:val="000000" w:themeColor="text1"/>
                <w:kern w:val="21"/>
                <w:sz w:val="18"/>
                <w:szCs w:val="18"/>
              </w:rPr>
              <w:t>《道路运输车辆技术管理规定》第三十一条：违反本规定，道路运输经营者有下列行为之一的，县级以上道路运输管理机构应当责令改正，给予警告；情节严重的，处以1000元以上5000元以下罚款：（一）道路运输车辆技术状况未达到《道路运输车辆综合性能要求和检验方法》（GB18565）的</w:t>
            </w:r>
          </w:p>
        </w:tc>
        <w:tc>
          <w:tcPr>
            <w:tcW w:w="676" w:type="dxa"/>
            <w:vAlign w:val="center"/>
          </w:tcPr>
          <w:p w14:paraId="510782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281DD86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道路运输车辆技术状况1次未达到《机动车安全技术检验项目和方法》（</w:t>
            </w:r>
            <w:r>
              <w:rPr>
                <w:rFonts w:hint="eastAsia"/>
                <w:bCs/>
                <w:color w:val="000000" w:themeColor="text1"/>
                <w:kern w:val="21"/>
                <w:sz w:val="18"/>
                <w:szCs w:val="18"/>
              </w:rPr>
              <w:t>GB38900-2020</w:t>
            </w:r>
            <w:r>
              <w:rPr>
                <w:rFonts w:hint="eastAsia"/>
                <w:bCs/>
                <w:color w:val="000000" w:themeColor="text1"/>
                <w:kern w:val="21"/>
                <w:sz w:val="18"/>
                <w:szCs w:val="18"/>
              </w:rPr>
              <w:t>）备注：</w:t>
            </w:r>
            <w:r>
              <w:rPr>
                <w:rFonts w:ascii="宋体" w:hAnsi="宋体" w:cs="宋体" w:hint="eastAsia"/>
                <w:color w:val="000000" w:themeColor="text1"/>
                <w:kern w:val="21"/>
                <w:sz w:val="18"/>
                <w:szCs w:val="18"/>
              </w:rPr>
              <w:t>《道路运输车辆综合性能要求和检验方法》（GB18565）已被《机动车安全技术检验项目和方法》（</w:t>
            </w:r>
            <w:r>
              <w:rPr>
                <w:rFonts w:hint="eastAsia"/>
                <w:bCs/>
                <w:color w:val="000000" w:themeColor="text1"/>
                <w:kern w:val="21"/>
                <w:sz w:val="18"/>
                <w:szCs w:val="18"/>
              </w:rPr>
              <w:t>GB38900-2020</w:t>
            </w:r>
            <w:r>
              <w:rPr>
                <w:rFonts w:hint="eastAsia"/>
                <w:bCs/>
                <w:color w:val="000000" w:themeColor="text1"/>
                <w:kern w:val="21"/>
                <w:sz w:val="18"/>
                <w:szCs w:val="18"/>
              </w:rPr>
              <w:t>）代替</w:t>
            </w:r>
          </w:p>
        </w:tc>
        <w:tc>
          <w:tcPr>
            <w:tcW w:w="3297" w:type="dxa"/>
            <w:gridSpan w:val="2"/>
            <w:vAlign w:val="center"/>
          </w:tcPr>
          <w:p w14:paraId="1C02BB0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警告</w:t>
            </w:r>
          </w:p>
        </w:tc>
      </w:tr>
      <w:tr w:rsidR="00D64E21" w14:paraId="4F533A88" w14:textId="77777777">
        <w:trPr>
          <w:trHeight w:val="450"/>
        </w:trPr>
        <w:tc>
          <w:tcPr>
            <w:tcW w:w="780" w:type="dxa"/>
            <w:vMerge/>
            <w:vAlign w:val="center"/>
          </w:tcPr>
          <w:p w14:paraId="6A034A5F" w14:textId="77777777" w:rsidR="00D64E21" w:rsidRDefault="00D64E21">
            <w:pPr>
              <w:rPr>
                <w:rFonts w:ascii="宋体" w:hAnsi="宋体" w:cs="宋体"/>
                <w:color w:val="000000" w:themeColor="text1"/>
                <w:kern w:val="21"/>
                <w:sz w:val="18"/>
                <w:szCs w:val="18"/>
              </w:rPr>
            </w:pPr>
          </w:p>
        </w:tc>
        <w:tc>
          <w:tcPr>
            <w:tcW w:w="1366" w:type="dxa"/>
            <w:vMerge/>
            <w:vAlign w:val="center"/>
          </w:tcPr>
          <w:p w14:paraId="1B490C3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5C662418"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55839A9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34CD6B1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道路运输车辆技术状况2次未达到《机动车安全技术检验项目和方法》（</w:t>
            </w:r>
            <w:r>
              <w:rPr>
                <w:rFonts w:hint="eastAsia"/>
                <w:bCs/>
                <w:color w:val="000000" w:themeColor="text1"/>
                <w:kern w:val="21"/>
                <w:sz w:val="18"/>
                <w:szCs w:val="18"/>
              </w:rPr>
              <w:t>GB38900-2020</w:t>
            </w:r>
            <w:r>
              <w:rPr>
                <w:rFonts w:hint="eastAsia"/>
                <w:bCs/>
                <w:color w:val="000000" w:themeColor="text1"/>
                <w:kern w:val="21"/>
                <w:sz w:val="18"/>
                <w:szCs w:val="18"/>
              </w:rPr>
              <w:t>）</w:t>
            </w:r>
          </w:p>
        </w:tc>
        <w:tc>
          <w:tcPr>
            <w:tcW w:w="3297" w:type="dxa"/>
            <w:gridSpan w:val="2"/>
            <w:vAlign w:val="center"/>
          </w:tcPr>
          <w:p w14:paraId="479236F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处1000-3000元的罚款</w:t>
            </w:r>
          </w:p>
        </w:tc>
      </w:tr>
      <w:tr w:rsidR="00D64E21" w14:paraId="48CACCDF" w14:textId="77777777">
        <w:trPr>
          <w:trHeight w:val="465"/>
        </w:trPr>
        <w:tc>
          <w:tcPr>
            <w:tcW w:w="780" w:type="dxa"/>
            <w:vMerge/>
            <w:vAlign w:val="center"/>
          </w:tcPr>
          <w:p w14:paraId="46F951F7" w14:textId="77777777" w:rsidR="00D64E21" w:rsidRDefault="00D64E21">
            <w:pPr>
              <w:rPr>
                <w:rFonts w:ascii="宋体" w:hAnsi="宋体" w:cs="宋体"/>
                <w:color w:val="000000" w:themeColor="text1"/>
                <w:kern w:val="21"/>
                <w:sz w:val="18"/>
                <w:szCs w:val="18"/>
              </w:rPr>
            </w:pPr>
          </w:p>
        </w:tc>
        <w:tc>
          <w:tcPr>
            <w:tcW w:w="1366" w:type="dxa"/>
            <w:vMerge/>
            <w:vAlign w:val="center"/>
          </w:tcPr>
          <w:p w14:paraId="65CA5369"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DEEC574"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6C19B29A"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Align w:val="center"/>
          </w:tcPr>
          <w:p w14:paraId="30E5B86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出道路运输车辆技术状况3次以上未达到《机动车安全技术检验项目和方法》（</w:t>
            </w:r>
            <w:r>
              <w:rPr>
                <w:rFonts w:hint="eastAsia"/>
                <w:bCs/>
                <w:color w:val="000000" w:themeColor="text1"/>
                <w:kern w:val="21"/>
                <w:sz w:val="18"/>
                <w:szCs w:val="18"/>
              </w:rPr>
              <w:t>GB38900-2020</w:t>
            </w:r>
            <w:r>
              <w:rPr>
                <w:rFonts w:hint="eastAsia"/>
                <w:bCs/>
                <w:color w:val="000000" w:themeColor="text1"/>
                <w:kern w:val="21"/>
                <w:sz w:val="18"/>
                <w:szCs w:val="18"/>
              </w:rPr>
              <w:t>）</w:t>
            </w:r>
          </w:p>
        </w:tc>
        <w:tc>
          <w:tcPr>
            <w:tcW w:w="3297" w:type="dxa"/>
            <w:gridSpan w:val="2"/>
            <w:vAlign w:val="center"/>
          </w:tcPr>
          <w:p w14:paraId="77DF339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处3000-5000元的罚款</w:t>
            </w:r>
          </w:p>
        </w:tc>
      </w:tr>
      <w:tr w:rsidR="00D64E21" w14:paraId="28F25F44" w14:textId="77777777">
        <w:trPr>
          <w:trHeight w:val="600"/>
        </w:trPr>
        <w:tc>
          <w:tcPr>
            <w:tcW w:w="780" w:type="dxa"/>
            <w:vMerge w:val="restart"/>
            <w:vAlign w:val="center"/>
          </w:tcPr>
          <w:p w14:paraId="272256A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1.59</w:t>
            </w:r>
          </w:p>
        </w:tc>
        <w:tc>
          <w:tcPr>
            <w:tcW w:w="1366" w:type="dxa"/>
            <w:vMerge w:val="restart"/>
            <w:vAlign w:val="center"/>
          </w:tcPr>
          <w:p w14:paraId="6B636E7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道路运输经营者使用报废、擅自改装、拼装、检测不合格以及其他不符合国家规定的车辆从事道</w:t>
            </w:r>
            <w:r>
              <w:rPr>
                <w:rFonts w:ascii="宋体" w:hAnsi="宋体" w:cs="宋体" w:hint="eastAsia"/>
                <w:color w:val="000000" w:themeColor="text1"/>
                <w:kern w:val="21"/>
                <w:sz w:val="18"/>
                <w:szCs w:val="18"/>
              </w:rPr>
              <w:lastRenderedPageBreak/>
              <w:t>路运输经营活动</w:t>
            </w:r>
          </w:p>
        </w:tc>
        <w:tc>
          <w:tcPr>
            <w:tcW w:w="4231" w:type="dxa"/>
            <w:gridSpan w:val="2"/>
            <w:vMerge w:val="restart"/>
            <w:vAlign w:val="center"/>
          </w:tcPr>
          <w:p w14:paraId="609148E8"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道路运输车辆技术管理规定》第三十一条：违反本规定，道路运输经营者有下列行为之一的，县级以上道路运输管理机构应当责令改正，给予警告；情节严重的，处以1000元以上5000元以下罚款：（二）使用报废、擅自改装、拼装、检测不合格以及其他不符合国家规定的车辆从事道路运输经营活动的</w:t>
            </w:r>
          </w:p>
        </w:tc>
        <w:tc>
          <w:tcPr>
            <w:tcW w:w="676" w:type="dxa"/>
            <w:vAlign w:val="center"/>
          </w:tcPr>
          <w:p w14:paraId="40A6D45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5B2D8C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使用检测不合格或其他不符合国家规定的车辆从事道路运输经营活动</w:t>
            </w:r>
          </w:p>
        </w:tc>
        <w:tc>
          <w:tcPr>
            <w:tcW w:w="3297" w:type="dxa"/>
            <w:gridSpan w:val="2"/>
            <w:vAlign w:val="center"/>
          </w:tcPr>
          <w:p w14:paraId="7D6E9570"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警告</w:t>
            </w:r>
          </w:p>
          <w:p w14:paraId="1667D8BC" w14:textId="77777777" w:rsidR="00D64E21" w:rsidRDefault="00D64E21">
            <w:pPr>
              <w:rPr>
                <w:rFonts w:ascii="宋体" w:hAnsi="宋体" w:cs="宋体"/>
                <w:color w:val="000000" w:themeColor="text1"/>
                <w:kern w:val="21"/>
                <w:sz w:val="18"/>
                <w:szCs w:val="18"/>
              </w:rPr>
            </w:pPr>
          </w:p>
        </w:tc>
      </w:tr>
      <w:tr w:rsidR="00D64E21" w14:paraId="70A7DE53" w14:textId="77777777">
        <w:trPr>
          <w:trHeight w:val="600"/>
        </w:trPr>
        <w:tc>
          <w:tcPr>
            <w:tcW w:w="780" w:type="dxa"/>
            <w:vMerge/>
            <w:vAlign w:val="center"/>
          </w:tcPr>
          <w:p w14:paraId="753D8BAB" w14:textId="77777777" w:rsidR="00D64E21" w:rsidRDefault="00D64E21">
            <w:pPr>
              <w:rPr>
                <w:rFonts w:ascii="宋体" w:hAnsi="宋体" w:cs="宋体"/>
                <w:color w:val="000000" w:themeColor="text1"/>
                <w:kern w:val="21"/>
                <w:sz w:val="18"/>
                <w:szCs w:val="18"/>
              </w:rPr>
            </w:pPr>
          </w:p>
        </w:tc>
        <w:tc>
          <w:tcPr>
            <w:tcW w:w="1366" w:type="dxa"/>
            <w:vMerge/>
            <w:vAlign w:val="center"/>
          </w:tcPr>
          <w:p w14:paraId="5524026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617CF6D1"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1215A21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62F92BD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使用擅自改装拼装的车辆从事道路运输经营活动</w:t>
            </w:r>
          </w:p>
        </w:tc>
        <w:tc>
          <w:tcPr>
            <w:tcW w:w="3297" w:type="dxa"/>
            <w:gridSpan w:val="2"/>
            <w:vAlign w:val="center"/>
          </w:tcPr>
          <w:p w14:paraId="0C13DA3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处1000-3000元的罚款</w:t>
            </w:r>
          </w:p>
        </w:tc>
      </w:tr>
      <w:tr w:rsidR="00D64E21" w14:paraId="53C46927" w14:textId="77777777">
        <w:trPr>
          <w:trHeight w:val="600"/>
        </w:trPr>
        <w:tc>
          <w:tcPr>
            <w:tcW w:w="780" w:type="dxa"/>
            <w:vMerge/>
            <w:vAlign w:val="center"/>
          </w:tcPr>
          <w:p w14:paraId="73090EA2" w14:textId="77777777" w:rsidR="00D64E21" w:rsidRDefault="00D64E21">
            <w:pPr>
              <w:rPr>
                <w:rFonts w:ascii="宋体" w:hAnsi="宋体" w:cs="宋体"/>
                <w:color w:val="000000" w:themeColor="text1"/>
                <w:kern w:val="21"/>
                <w:sz w:val="18"/>
                <w:szCs w:val="18"/>
              </w:rPr>
            </w:pPr>
          </w:p>
        </w:tc>
        <w:tc>
          <w:tcPr>
            <w:tcW w:w="1366" w:type="dxa"/>
            <w:vMerge/>
            <w:vAlign w:val="center"/>
          </w:tcPr>
          <w:p w14:paraId="3D83600D"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408AEA8"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0C215E5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Align w:val="center"/>
          </w:tcPr>
          <w:p w14:paraId="772DEF0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38379FD5" w14:textId="77777777" w:rsidR="00D64E21" w:rsidRDefault="00000000">
            <w:pPr>
              <w:rPr>
                <w:rFonts w:ascii="宋体" w:hAnsi="宋体" w:cs="宋体"/>
                <w:color w:val="000000" w:themeColor="text1"/>
                <w:kern w:val="21"/>
                <w:sz w:val="18"/>
                <w:szCs w:val="18"/>
              </w:rPr>
            </w:pPr>
            <w:r>
              <w:rPr>
                <w:rFonts w:ascii="宋体" w:hAnsi="宋体" w:cs="宋体"/>
                <w:color w:val="000000" w:themeColor="text1"/>
                <w:kern w:val="21"/>
                <w:sz w:val="18"/>
                <w:szCs w:val="18"/>
                <w:lang w:val="en"/>
              </w:rPr>
              <w:t>1.</w:t>
            </w:r>
            <w:r>
              <w:rPr>
                <w:rFonts w:ascii="宋体" w:hAnsi="宋体" w:cs="宋体" w:hint="eastAsia"/>
                <w:color w:val="000000" w:themeColor="text1"/>
                <w:kern w:val="21"/>
                <w:sz w:val="18"/>
                <w:szCs w:val="18"/>
              </w:rPr>
              <w:t>使用报废的车辆从事道路运输经营活动</w:t>
            </w:r>
          </w:p>
          <w:p w14:paraId="48FB8286" w14:textId="77777777" w:rsidR="00D64E21" w:rsidRDefault="00000000">
            <w:pPr>
              <w:rPr>
                <w:rFonts w:ascii="宋体" w:hAnsi="宋体" w:cs="宋体"/>
                <w:color w:val="000000" w:themeColor="text1"/>
                <w:kern w:val="21"/>
                <w:sz w:val="18"/>
                <w:szCs w:val="18"/>
              </w:rPr>
            </w:pPr>
            <w:r>
              <w:rPr>
                <w:rFonts w:ascii="宋体" w:hAnsi="宋体" w:cs="宋体"/>
                <w:color w:val="000000" w:themeColor="text1"/>
                <w:kern w:val="21"/>
                <w:sz w:val="18"/>
                <w:szCs w:val="18"/>
                <w:lang w:val="en"/>
              </w:rPr>
              <w:t>2.</w:t>
            </w:r>
            <w:r>
              <w:rPr>
                <w:rFonts w:ascii="宋体" w:hAnsi="宋体" w:cs="宋体" w:hint="eastAsia"/>
                <w:color w:val="000000" w:themeColor="text1"/>
                <w:kern w:val="21"/>
                <w:sz w:val="18"/>
                <w:szCs w:val="18"/>
              </w:rPr>
              <w:t>造成运输生产事故</w:t>
            </w:r>
          </w:p>
        </w:tc>
        <w:tc>
          <w:tcPr>
            <w:tcW w:w="3297" w:type="dxa"/>
            <w:gridSpan w:val="2"/>
            <w:vAlign w:val="center"/>
          </w:tcPr>
          <w:p w14:paraId="73CB27D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处3000-5000元的罚款</w:t>
            </w:r>
          </w:p>
        </w:tc>
      </w:tr>
      <w:tr w:rsidR="00D64E21" w14:paraId="7C0D240A" w14:textId="77777777">
        <w:trPr>
          <w:trHeight w:val="513"/>
        </w:trPr>
        <w:tc>
          <w:tcPr>
            <w:tcW w:w="780" w:type="dxa"/>
            <w:vMerge w:val="restart"/>
            <w:vAlign w:val="center"/>
          </w:tcPr>
          <w:p w14:paraId="3102D5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1.60</w:t>
            </w:r>
          </w:p>
        </w:tc>
        <w:tc>
          <w:tcPr>
            <w:tcW w:w="1366" w:type="dxa"/>
            <w:vMerge w:val="restart"/>
            <w:vAlign w:val="center"/>
          </w:tcPr>
          <w:p w14:paraId="54BFFC3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道路运输经营者未按照规定的周期和频次进行车辆综合性能检测和技术等级评定</w:t>
            </w:r>
          </w:p>
        </w:tc>
        <w:tc>
          <w:tcPr>
            <w:tcW w:w="4231" w:type="dxa"/>
            <w:gridSpan w:val="2"/>
            <w:vMerge w:val="restart"/>
            <w:vAlign w:val="center"/>
          </w:tcPr>
          <w:p w14:paraId="643CBDD9" w14:textId="77777777" w:rsidR="00D64E21" w:rsidRDefault="00000000">
            <w:pPr>
              <w:ind w:firstLineChars="200" w:firstLine="360"/>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《道路运输车辆技术管理规定》第三十一条： 违反本规定，道路运输经营者有下列行为之一的，县级以上道路运输管理机构应当责令改正，给予警告；情节严重的，处以1000元以上5000元以下罚款：（三）未按照规定的周期和频次进行车辆综合性能检测和技术等级评定的</w:t>
            </w:r>
          </w:p>
        </w:tc>
        <w:tc>
          <w:tcPr>
            <w:tcW w:w="676" w:type="dxa"/>
            <w:vAlign w:val="center"/>
          </w:tcPr>
          <w:p w14:paraId="094C1A2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4795233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超期1个月以内</w:t>
            </w:r>
          </w:p>
        </w:tc>
        <w:tc>
          <w:tcPr>
            <w:tcW w:w="3297" w:type="dxa"/>
            <w:gridSpan w:val="2"/>
            <w:vAlign w:val="center"/>
          </w:tcPr>
          <w:p w14:paraId="3F74B9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警告</w:t>
            </w:r>
          </w:p>
        </w:tc>
      </w:tr>
      <w:tr w:rsidR="00D64E21" w14:paraId="3D921ACA" w14:textId="77777777">
        <w:trPr>
          <w:trHeight w:val="736"/>
        </w:trPr>
        <w:tc>
          <w:tcPr>
            <w:tcW w:w="780" w:type="dxa"/>
            <w:vMerge/>
            <w:vAlign w:val="center"/>
          </w:tcPr>
          <w:p w14:paraId="1F2C9244" w14:textId="77777777" w:rsidR="00D64E21" w:rsidRDefault="00D64E21">
            <w:pPr>
              <w:rPr>
                <w:rFonts w:ascii="宋体" w:hAnsi="宋体" w:cs="宋体"/>
                <w:color w:val="000000" w:themeColor="text1"/>
                <w:kern w:val="21"/>
                <w:sz w:val="18"/>
                <w:szCs w:val="18"/>
              </w:rPr>
            </w:pPr>
          </w:p>
        </w:tc>
        <w:tc>
          <w:tcPr>
            <w:tcW w:w="1366" w:type="dxa"/>
            <w:vMerge/>
            <w:vAlign w:val="center"/>
          </w:tcPr>
          <w:p w14:paraId="0BF3ED49"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27E2ADF0"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3E378E4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745B101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超期1个月以上6个月以下</w:t>
            </w:r>
          </w:p>
        </w:tc>
        <w:tc>
          <w:tcPr>
            <w:tcW w:w="3297" w:type="dxa"/>
            <w:gridSpan w:val="2"/>
            <w:vAlign w:val="center"/>
          </w:tcPr>
          <w:p w14:paraId="64842BD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处1000-3000元的罚款</w:t>
            </w:r>
          </w:p>
        </w:tc>
      </w:tr>
      <w:tr w:rsidR="00D64E21" w14:paraId="53502DA8" w14:textId="77777777">
        <w:trPr>
          <w:trHeight w:val="690"/>
        </w:trPr>
        <w:tc>
          <w:tcPr>
            <w:tcW w:w="780" w:type="dxa"/>
            <w:vMerge/>
            <w:vAlign w:val="center"/>
          </w:tcPr>
          <w:p w14:paraId="291A88C2" w14:textId="77777777" w:rsidR="00D64E21" w:rsidRDefault="00D64E21">
            <w:pPr>
              <w:rPr>
                <w:rFonts w:ascii="宋体" w:hAnsi="宋体" w:cs="宋体"/>
                <w:color w:val="000000" w:themeColor="text1"/>
                <w:kern w:val="21"/>
                <w:sz w:val="18"/>
                <w:szCs w:val="18"/>
              </w:rPr>
            </w:pPr>
          </w:p>
        </w:tc>
        <w:tc>
          <w:tcPr>
            <w:tcW w:w="1366" w:type="dxa"/>
            <w:vMerge/>
            <w:vAlign w:val="center"/>
          </w:tcPr>
          <w:p w14:paraId="79FD37FD"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259E9FD" w14:textId="77777777" w:rsidR="00D64E21" w:rsidRDefault="00D64E21">
            <w:pPr>
              <w:pStyle w:val="a6"/>
              <w:widowControl w:val="0"/>
              <w:spacing w:before="0" w:beforeAutospacing="0" w:after="0" w:afterAutospacing="0" w:line="240" w:lineRule="auto"/>
              <w:ind w:firstLineChars="200" w:firstLine="360"/>
              <w:jc w:val="both"/>
              <w:rPr>
                <w:color w:val="000000" w:themeColor="text1"/>
                <w:kern w:val="21"/>
                <w:sz w:val="18"/>
                <w:szCs w:val="18"/>
              </w:rPr>
            </w:pPr>
          </w:p>
        </w:tc>
        <w:tc>
          <w:tcPr>
            <w:tcW w:w="676" w:type="dxa"/>
            <w:vAlign w:val="center"/>
          </w:tcPr>
          <w:p w14:paraId="4E7232C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Align w:val="center"/>
          </w:tcPr>
          <w:p w14:paraId="0E13BC8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超过6个月或4台以上</w:t>
            </w:r>
          </w:p>
        </w:tc>
        <w:tc>
          <w:tcPr>
            <w:tcW w:w="3297" w:type="dxa"/>
            <w:gridSpan w:val="2"/>
            <w:vAlign w:val="center"/>
          </w:tcPr>
          <w:p w14:paraId="2634D15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处3000-5000元的罚款</w:t>
            </w:r>
          </w:p>
        </w:tc>
      </w:tr>
      <w:tr w:rsidR="00D64E21" w14:paraId="7A450ADB" w14:textId="77777777">
        <w:trPr>
          <w:trHeight w:val="683"/>
        </w:trPr>
        <w:tc>
          <w:tcPr>
            <w:tcW w:w="780" w:type="dxa"/>
            <w:vMerge w:val="restart"/>
            <w:vAlign w:val="center"/>
          </w:tcPr>
          <w:p w14:paraId="45F4563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1.61</w:t>
            </w:r>
          </w:p>
        </w:tc>
        <w:tc>
          <w:tcPr>
            <w:tcW w:w="1367" w:type="dxa"/>
            <w:vMerge w:val="restart"/>
            <w:vAlign w:val="center"/>
          </w:tcPr>
          <w:p w14:paraId="499BF05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城市公共客运经营者未取得城市公共客运许可，涂改、伪造许可擅自从事经营活动</w:t>
            </w:r>
          </w:p>
        </w:tc>
        <w:tc>
          <w:tcPr>
            <w:tcW w:w="4231" w:type="dxa"/>
            <w:gridSpan w:val="2"/>
            <w:vMerge w:val="restart"/>
            <w:vAlign w:val="center"/>
          </w:tcPr>
          <w:p w14:paraId="7E611A11"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第五十九条第一款：</w:t>
            </w:r>
            <w:r>
              <w:rPr>
                <w:rFonts w:ascii="宋体" w:hAnsi="宋体" w:cs="宋体" w:hint="eastAsia"/>
                <w:color w:val="000000" w:themeColor="text1"/>
                <w:kern w:val="21"/>
                <w:sz w:val="18"/>
                <w:szCs w:val="18"/>
              </w:rPr>
              <w:t>未取得城市公共客运许可擅自从事经营活动的，涂改、伪造许可从事经营活动的，由城市公共客运管理机构责令停止违法行为，并对经营者处以一万元以上三万元以下罚款；情节严重的，处以三万元以上五万元以下罚款</w:t>
            </w:r>
          </w:p>
        </w:tc>
        <w:tc>
          <w:tcPr>
            <w:tcW w:w="676" w:type="dxa"/>
            <w:vAlign w:val="center"/>
          </w:tcPr>
          <w:p w14:paraId="6E31E8C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0BBCC63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未取得城市出租汽车许可，载客1人，或者未取得城市公交许可载客4人以下</w:t>
            </w:r>
          </w:p>
        </w:tc>
        <w:tc>
          <w:tcPr>
            <w:tcW w:w="3323" w:type="dxa"/>
            <w:gridSpan w:val="3"/>
            <w:vAlign w:val="center"/>
          </w:tcPr>
          <w:p w14:paraId="640DA37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4F0D871B" w14:textId="77777777">
        <w:trPr>
          <w:trHeight w:val="673"/>
        </w:trPr>
        <w:tc>
          <w:tcPr>
            <w:tcW w:w="780" w:type="dxa"/>
            <w:vMerge/>
            <w:vAlign w:val="center"/>
          </w:tcPr>
          <w:p w14:paraId="45BE72B6" w14:textId="77777777" w:rsidR="00D64E21" w:rsidRDefault="00D64E21">
            <w:pPr>
              <w:rPr>
                <w:rFonts w:ascii="宋体" w:hAnsi="宋体" w:cs="宋体"/>
                <w:color w:val="000000" w:themeColor="text1"/>
                <w:kern w:val="21"/>
                <w:sz w:val="18"/>
                <w:szCs w:val="18"/>
              </w:rPr>
            </w:pPr>
          </w:p>
        </w:tc>
        <w:tc>
          <w:tcPr>
            <w:tcW w:w="1367" w:type="dxa"/>
            <w:vMerge/>
            <w:vAlign w:val="center"/>
          </w:tcPr>
          <w:p w14:paraId="3643936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97A7D61"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B28DD7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79C4CEE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未取得城市出租汽车许可，载客2人，或者未取得城市公交许可载客5人以上，或者伪装合法营运车辆</w:t>
            </w:r>
          </w:p>
        </w:tc>
        <w:tc>
          <w:tcPr>
            <w:tcW w:w="3323" w:type="dxa"/>
            <w:gridSpan w:val="3"/>
            <w:vAlign w:val="center"/>
          </w:tcPr>
          <w:p w14:paraId="0E43833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w:t>
            </w:r>
          </w:p>
        </w:tc>
      </w:tr>
      <w:tr w:rsidR="00D64E21" w14:paraId="338E5164" w14:textId="77777777">
        <w:trPr>
          <w:trHeight w:val="568"/>
        </w:trPr>
        <w:tc>
          <w:tcPr>
            <w:tcW w:w="780" w:type="dxa"/>
            <w:vMerge/>
            <w:vAlign w:val="center"/>
          </w:tcPr>
          <w:p w14:paraId="55050481" w14:textId="77777777" w:rsidR="00D64E21" w:rsidRDefault="00D64E21">
            <w:pPr>
              <w:rPr>
                <w:rFonts w:ascii="宋体" w:hAnsi="宋体" w:cs="宋体"/>
                <w:color w:val="000000" w:themeColor="text1"/>
                <w:kern w:val="21"/>
                <w:sz w:val="18"/>
                <w:szCs w:val="18"/>
              </w:rPr>
            </w:pPr>
          </w:p>
        </w:tc>
        <w:tc>
          <w:tcPr>
            <w:tcW w:w="1367" w:type="dxa"/>
            <w:vMerge/>
            <w:vAlign w:val="center"/>
          </w:tcPr>
          <w:p w14:paraId="3C8A9FB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D1DAA3D"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618A49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5A6E810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未取得城市出租汽车许可，载客3-4人，或者未取得城市公交许可载客10人以上，或者套用合法营运车辆发动机号、车架号,或者</w:t>
            </w:r>
            <w:r>
              <w:rPr>
                <w:rFonts w:ascii="宋体" w:hAnsi="宋体" w:cs="宋体" w:hint="eastAsia"/>
                <w:color w:val="000000" w:themeColor="text1"/>
                <w:kern w:val="0"/>
                <w:sz w:val="18"/>
                <w:szCs w:val="18"/>
              </w:rPr>
              <w:t>未与城市公共交通主管部门签订城市公共汽电车线路特许经营协议</w:t>
            </w:r>
          </w:p>
        </w:tc>
        <w:tc>
          <w:tcPr>
            <w:tcW w:w="3323" w:type="dxa"/>
            <w:gridSpan w:val="3"/>
            <w:vAlign w:val="center"/>
          </w:tcPr>
          <w:p w14:paraId="5C57E8E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处2-3万元的罚款</w:t>
            </w:r>
          </w:p>
        </w:tc>
      </w:tr>
      <w:tr w:rsidR="00D64E21" w14:paraId="2FA0CA97" w14:textId="77777777">
        <w:trPr>
          <w:trHeight w:val="555"/>
        </w:trPr>
        <w:tc>
          <w:tcPr>
            <w:tcW w:w="780" w:type="dxa"/>
            <w:vMerge/>
            <w:vAlign w:val="center"/>
          </w:tcPr>
          <w:p w14:paraId="75D525A4" w14:textId="77777777" w:rsidR="00D64E21" w:rsidRDefault="00D64E21">
            <w:pPr>
              <w:rPr>
                <w:rFonts w:ascii="宋体" w:hAnsi="宋体" w:cs="宋体"/>
                <w:color w:val="000000" w:themeColor="text1"/>
                <w:kern w:val="21"/>
                <w:sz w:val="18"/>
                <w:szCs w:val="18"/>
              </w:rPr>
            </w:pPr>
          </w:p>
        </w:tc>
        <w:tc>
          <w:tcPr>
            <w:tcW w:w="1367" w:type="dxa"/>
            <w:vMerge/>
            <w:vAlign w:val="center"/>
          </w:tcPr>
          <w:p w14:paraId="0D120D4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8930FB8"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CCEB38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0CAFA6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未取得城市出租汽车许可，载客5人及以上，或者未取得城市公交许可载客20人以上，或者涂改、伪造许可</w:t>
            </w:r>
          </w:p>
        </w:tc>
        <w:tc>
          <w:tcPr>
            <w:tcW w:w="3323" w:type="dxa"/>
            <w:gridSpan w:val="3"/>
            <w:vAlign w:val="center"/>
          </w:tcPr>
          <w:p w14:paraId="35F5BE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处3-4万元的罚款</w:t>
            </w:r>
          </w:p>
        </w:tc>
      </w:tr>
      <w:tr w:rsidR="00D64E21" w14:paraId="21DAC80A" w14:textId="77777777">
        <w:trPr>
          <w:trHeight w:val="418"/>
        </w:trPr>
        <w:tc>
          <w:tcPr>
            <w:tcW w:w="780" w:type="dxa"/>
            <w:vMerge/>
            <w:vAlign w:val="center"/>
          </w:tcPr>
          <w:p w14:paraId="4688D13B" w14:textId="77777777" w:rsidR="00D64E21" w:rsidRDefault="00D64E21">
            <w:pPr>
              <w:rPr>
                <w:rFonts w:ascii="宋体" w:hAnsi="宋体" w:cs="宋体"/>
                <w:color w:val="000000" w:themeColor="text1"/>
                <w:kern w:val="21"/>
                <w:sz w:val="18"/>
                <w:szCs w:val="18"/>
              </w:rPr>
            </w:pPr>
          </w:p>
        </w:tc>
        <w:tc>
          <w:tcPr>
            <w:tcW w:w="1367" w:type="dxa"/>
            <w:vMerge/>
            <w:vAlign w:val="center"/>
          </w:tcPr>
          <w:p w14:paraId="09CF9E2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CF1F55B"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95EAC0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6FFB62A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未取得城市公交许可载客30人以上，或者侵害乘客人身权、财产权</w:t>
            </w:r>
          </w:p>
        </w:tc>
        <w:tc>
          <w:tcPr>
            <w:tcW w:w="3323" w:type="dxa"/>
            <w:gridSpan w:val="3"/>
            <w:vAlign w:val="center"/>
          </w:tcPr>
          <w:p w14:paraId="1A03E0F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处4-5万元的罚款</w:t>
            </w:r>
          </w:p>
        </w:tc>
      </w:tr>
      <w:tr w:rsidR="00D64E21" w14:paraId="4EF584F0" w14:textId="77777777">
        <w:trPr>
          <w:trHeight w:val="180"/>
        </w:trPr>
        <w:tc>
          <w:tcPr>
            <w:tcW w:w="780" w:type="dxa"/>
            <w:vMerge w:val="restart"/>
            <w:vAlign w:val="center"/>
          </w:tcPr>
          <w:p w14:paraId="6138ECB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1.62</w:t>
            </w:r>
          </w:p>
        </w:tc>
        <w:tc>
          <w:tcPr>
            <w:tcW w:w="1367" w:type="dxa"/>
            <w:vMerge w:val="restart"/>
            <w:vAlign w:val="center"/>
          </w:tcPr>
          <w:p w14:paraId="5FDE1473" w14:textId="77777777" w:rsidR="00D64E21" w:rsidRDefault="00D64E21">
            <w:pPr>
              <w:rPr>
                <w:rFonts w:ascii="宋体" w:hAnsi="宋体" w:cs="宋体"/>
                <w:color w:val="000000" w:themeColor="text1"/>
                <w:kern w:val="21"/>
                <w:sz w:val="18"/>
                <w:szCs w:val="18"/>
              </w:rPr>
            </w:pPr>
          </w:p>
          <w:p w14:paraId="65C37629" w14:textId="77777777" w:rsidR="00D64E21" w:rsidRDefault="00D64E21">
            <w:pPr>
              <w:rPr>
                <w:rFonts w:ascii="宋体" w:hAnsi="宋体" w:cs="宋体"/>
                <w:color w:val="000000" w:themeColor="text1"/>
                <w:kern w:val="21"/>
                <w:sz w:val="18"/>
                <w:szCs w:val="18"/>
              </w:rPr>
            </w:pPr>
          </w:p>
          <w:p w14:paraId="169902C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城市公共客运经营者转让城市公共汽电车客运线路经营许可</w:t>
            </w:r>
          </w:p>
          <w:p w14:paraId="070D2846" w14:textId="77777777" w:rsidR="00D64E21" w:rsidRDefault="00D64E21">
            <w:pPr>
              <w:rPr>
                <w:rFonts w:ascii="宋体" w:hAnsi="宋体" w:cs="宋体"/>
                <w:color w:val="000000" w:themeColor="text1"/>
                <w:kern w:val="21"/>
                <w:sz w:val="18"/>
                <w:szCs w:val="18"/>
              </w:rPr>
            </w:pPr>
          </w:p>
        </w:tc>
        <w:tc>
          <w:tcPr>
            <w:tcW w:w="4231" w:type="dxa"/>
            <w:gridSpan w:val="2"/>
            <w:vMerge w:val="restart"/>
            <w:vAlign w:val="center"/>
          </w:tcPr>
          <w:p w14:paraId="1ECEC8F1"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lastRenderedPageBreak/>
              <w:t>《吉林省城市公共客运管理条例》</w:t>
            </w:r>
            <w:r>
              <w:rPr>
                <w:rFonts w:ascii="宋体" w:hAnsi="宋体" w:cs="宋体" w:hint="eastAsia"/>
                <w:bCs/>
                <w:color w:val="000000" w:themeColor="text1"/>
                <w:kern w:val="21"/>
                <w:sz w:val="18"/>
                <w:szCs w:val="18"/>
              </w:rPr>
              <w:t>第六十条第一款：</w:t>
            </w:r>
            <w:r>
              <w:rPr>
                <w:rFonts w:ascii="宋体" w:hAnsi="宋体" w:cs="宋体" w:hint="eastAsia"/>
                <w:color w:val="000000" w:themeColor="text1"/>
                <w:kern w:val="21"/>
                <w:sz w:val="18"/>
                <w:szCs w:val="18"/>
              </w:rPr>
              <w:t>城市公共客运经营者有下列行为之一的，由城市公</w:t>
            </w:r>
            <w:r>
              <w:rPr>
                <w:rFonts w:ascii="宋体" w:hAnsi="宋体" w:cs="宋体" w:hint="eastAsia"/>
                <w:color w:val="000000" w:themeColor="text1"/>
                <w:kern w:val="21"/>
                <w:sz w:val="18"/>
                <w:szCs w:val="18"/>
              </w:rPr>
              <w:lastRenderedPageBreak/>
              <w:t>共客运管理机构责令限期改正，并处以一万元以上三万元以下罚款；逾期未改正的，吊销许可：（一）转让城市公共汽电车客运线路经营许可或者非法转让出租汽车运营许可的</w:t>
            </w:r>
          </w:p>
        </w:tc>
        <w:tc>
          <w:tcPr>
            <w:tcW w:w="676" w:type="dxa"/>
            <w:vAlign w:val="center"/>
          </w:tcPr>
          <w:p w14:paraId="7DFF924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Align w:val="center"/>
          </w:tcPr>
          <w:p w14:paraId="509B87A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转让线路经营许可1台车</w:t>
            </w:r>
          </w:p>
        </w:tc>
        <w:tc>
          <w:tcPr>
            <w:tcW w:w="3323" w:type="dxa"/>
            <w:gridSpan w:val="3"/>
            <w:vAlign w:val="center"/>
          </w:tcPr>
          <w:p w14:paraId="79AF239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处1-1.5万元的罚款；逾期未改正的，吊销许可</w:t>
            </w:r>
          </w:p>
        </w:tc>
      </w:tr>
      <w:tr w:rsidR="00D64E21" w14:paraId="13E07517" w14:textId="77777777">
        <w:trPr>
          <w:trHeight w:val="270"/>
        </w:trPr>
        <w:tc>
          <w:tcPr>
            <w:tcW w:w="780" w:type="dxa"/>
            <w:vMerge/>
            <w:vAlign w:val="center"/>
          </w:tcPr>
          <w:p w14:paraId="3BF9DBCE" w14:textId="77777777" w:rsidR="00D64E21" w:rsidRDefault="00D64E21">
            <w:pPr>
              <w:rPr>
                <w:rFonts w:ascii="宋体" w:hAnsi="宋体" w:cs="宋体"/>
                <w:color w:val="000000" w:themeColor="text1"/>
                <w:kern w:val="21"/>
                <w:sz w:val="18"/>
                <w:szCs w:val="18"/>
              </w:rPr>
            </w:pPr>
          </w:p>
        </w:tc>
        <w:tc>
          <w:tcPr>
            <w:tcW w:w="1367" w:type="dxa"/>
            <w:vMerge/>
            <w:vAlign w:val="center"/>
          </w:tcPr>
          <w:p w14:paraId="7B7247E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A3D2921"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75FCA7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40E69A7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转让线路经营许可2台车以上</w:t>
            </w:r>
          </w:p>
        </w:tc>
        <w:tc>
          <w:tcPr>
            <w:tcW w:w="3323" w:type="dxa"/>
            <w:gridSpan w:val="3"/>
            <w:vAlign w:val="center"/>
          </w:tcPr>
          <w:p w14:paraId="69C05DE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处1.5-2万元的罚款；逾期未改正的，吊销许可</w:t>
            </w:r>
          </w:p>
        </w:tc>
      </w:tr>
      <w:tr w:rsidR="00D64E21" w14:paraId="63814617" w14:textId="77777777">
        <w:trPr>
          <w:trHeight w:val="255"/>
        </w:trPr>
        <w:tc>
          <w:tcPr>
            <w:tcW w:w="780" w:type="dxa"/>
            <w:vMerge/>
            <w:vAlign w:val="center"/>
          </w:tcPr>
          <w:p w14:paraId="24F8AFF9" w14:textId="77777777" w:rsidR="00D64E21" w:rsidRDefault="00D64E21">
            <w:pPr>
              <w:rPr>
                <w:rFonts w:ascii="宋体" w:hAnsi="宋体" w:cs="宋体"/>
                <w:color w:val="000000" w:themeColor="text1"/>
                <w:kern w:val="21"/>
                <w:sz w:val="18"/>
                <w:szCs w:val="18"/>
              </w:rPr>
            </w:pPr>
          </w:p>
        </w:tc>
        <w:tc>
          <w:tcPr>
            <w:tcW w:w="1367" w:type="dxa"/>
            <w:vMerge/>
            <w:vAlign w:val="center"/>
          </w:tcPr>
          <w:p w14:paraId="7383BB4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FB441C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14C1E9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03DB87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转让线路经营许可5台车以上</w:t>
            </w:r>
          </w:p>
        </w:tc>
        <w:tc>
          <w:tcPr>
            <w:tcW w:w="3323" w:type="dxa"/>
            <w:gridSpan w:val="3"/>
            <w:vAlign w:val="center"/>
          </w:tcPr>
          <w:p w14:paraId="1ADB20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处2-2.5万元的罚款；逾期未改正的，吊销许可</w:t>
            </w:r>
          </w:p>
        </w:tc>
      </w:tr>
      <w:tr w:rsidR="00D64E21" w14:paraId="7BDCC307" w14:textId="77777777">
        <w:trPr>
          <w:trHeight w:val="285"/>
        </w:trPr>
        <w:tc>
          <w:tcPr>
            <w:tcW w:w="780" w:type="dxa"/>
            <w:vMerge/>
            <w:vAlign w:val="center"/>
          </w:tcPr>
          <w:p w14:paraId="716AD7DD" w14:textId="77777777" w:rsidR="00D64E21" w:rsidRDefault="00D64E21">
            <w:pPr>
              <w:rPr>
                <w:rFonts w:ascii="宋体" w:hAnsi="宋体" w:cs="宋体"/>
                <w:color w:val="000000" w:themeColor="text1"/>
                <w:kern w:val="21"/>
                <w:sz w:val="18"/>
                <w:szCs w:val="18"/>
              </w:rPr>
            </w:pPr>
          </w:p>
        </w:tc>
        <w:tc>
          <w:tcPr>
            <w:tcW w:w="1367" w:type="dxa"/>
            <w:vMerge/>
            <w:vAlign w:val="center"/>
          </w:tcPr>
          <w:p w14:paraId="2AE82EA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85174FC"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801BE9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5FA696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转让线路经营许可10台车以上</w:t>
            </w:r>
          </w:p>
        </w:tc>
        <w:tc>
          <w:tcPr>
            <w:tcW w:w="3323" w:type="dxa"/>
            <w:gridSpan w:val="3"/>
            <w:vAlign w:val="center"/>
          </w:tcPr>
          <w:p w14:paraId="02AB2C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处2.5-3万元的罚款；逾期未改正的，吊销许可</w:t>
            </w:r>
          </w:p>
        </w:tc>
      </w:tr>
      <w:tr w:rsidR="00D64E21" w14:paraId="2856F737" w14:textId="77777777">
        <w:trPr>
          <w:trHeight w:val="690"/>
        </w:trPr>
        <w:tc>
          <w:tcPr>
            <w:tcW w:w="780" w:type="dxa"/>
            <w:vMerge w:val="restart"/>
            <w:vAlign w:val="center"/>
          </w:tcPr>
          <w:p w14:paraId="5F32E4D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1.63</w:t>
            </w:r>
          </w:p>
        </w:tc>
        <w:tc>
          <w:tcPr>
            <w:tcW w:w="1367" w:type="dxa"/>
            <w:vMerge w:val="restart"/>
            <w:vAlign w:val="center"/>
          </w:tcPr>
          <w:p w14:paraId="3E831D3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城市公共客运经营者非法转让出租汽车运营许可</w:t>
            </w:r>
          </w:p>
        </w:tc>
        <w:tc>
          <w:tcPr>
            <w:tcW w:w="4231" w:type="dxa"/>
            <w:gridSpan w:val="2"/>
            <w:vMerge w:val="restart"/>
            <w:vAlign w:val="center"/>
          </w:tcPr>
          <w:p w14:paraId="4703ED5E"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第六十条第一款：</w:t>
            </w:r>
            <w:r>
              <w:rPr>
                <w:rFonts w:ascii="宋体" w:hAnsi="宋体" w:cs="宋体" w:hint="eastAsia"/>
                <w:color w:val="000000" w:themeColor="text1"/>
                <w:kern w:val="21"/>
                <w:sz w:val="18"/>
                <w:szCs w:val="18"/>
              </w:rPr>
              <w:t xml:space="preserve"> 城市公共客运经营者有下列行为之一的，由城市公共客运管理机构责令限期改正，并处以一万元以上三万元以下罚款；逾期未改正的，吊销许可：（一）转让城市公共汽电车客运线路经营许可或者非法转让出租汽车运营许可的</w:t>
            </w:r>
          </w:p>
        </w:tc>
        <w:tc>
          <w:tcPr>
            <w:tcW w:w="676" w:type="dxa"/>
            <w:vAlign w:val="center"/>
          </w:tcPr>
          <w:p w14:paraId="7CB5FFB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6D1F339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非法转让1个月以下</w:t>
            </w:r>
          </w:p>
        </w:tc>
        <w:tc>
          <w:tcPr>
            <w:tcW w:w="3323" w:type="dxa"/>
            <w:gridSpan w:val="3"/>
            <w:vAlign w:val="center"/>
          </w:tcPr>
          <w:p w14:paraId="610C1A3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处1-1.5万元的罚款；逾期未改正的，吊销许可</w:t>
            </w:r>
          </w:p>
        </w:tc>
      </w:tr>
      <w:tr w:rsidR="00D64E21" w14:paraId="6C3DF2C1" w14:textId="77777777">
        <w:trPr>
          <w:trHeight w:val="757"/>
        </w:trPr>
        <w:tc>
          <w:tcPr>
            <w:tcW w:w="780" w:type="dxa"/>
            <w:vMerge/>
            <w:vAlign w:val="center"/>
          </w:tcPr>
          <w:p w14:paraId="2B56D226" w14:textId="77777777" w:rsidR="00D64E21" w:rsidRDefault="00D64E21">
            <w:pPr>
              <w:rPr>
                <w:rFonts w:ascii="宋体" w:hAnsi="宋体" w:cs="宋体"/>
                <w:color w:val="000000" w:themeColor="text1"/>
                <w:kern w:val="21"/>
                <w:sz w:val="18"/>
                <w:szCs w:val="18"/>
              </w:rPr>
            </w:pPr>
          </w:p>
        </w:tc>
        <w:tc>
          <w:tcPr>
            <w:tcW w:w="1367" w:type="dxa"/>
            <w:vMerge/>
            <w:vAlign w:val="center"/>
          </w:tcPr>
          <w:p w14:paraId="3CC8B52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AD964BD"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0FA97E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8A157E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非法转让超过1个月</w:t>
            </w:r>
          </w:p>
        </w:tc>
        <w:tc>
          <w:tcPr>
            <w:tcW w:w="3323" w:type="dxa"/>
            <w:gridSpan w:val="3"/>
            <w:vAlign w:val="center"/>
          </w:tcPr>
          <w:p w14:paraId="50B5DF2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处1.5-2万元的罚款；逾期未改正的，吊销许可</w:t>
            </w:r>
          </w:p>
        </w:tc>
      </w:tr>
      <w:tr w:rsidR="00D64E21" w14:paraId="47D4F5FB" w14:textId="77777777">
        <w:trPr>
          <w:trHeight w:val="203"/>
        </w:trPr>
        <w:tc>
          <w:tcPr>
            <w:tcW w:w="780" w:type="dxa"/>
            <w:vMerge/>
            <w:vAlign w:val="center"/>
          </w:tcPr>
          <w:p w14:paraId="1F96BEB7" w14:textId="77777777" w:rsidR="00D64E21" w:rsidRDefault="00D64E21">
            <w:pPr>
              <w:rPr>
                <w:rFonts w:ascii="宋体" w:hAnsi="宋体" w:cs="宋体"/>
                <w:color w:val="000000" w:themeColor="text1"/>
                <w:kern w:val="21"/>
                <w:sz w:val="18"/>
                <w:szCs w:val="18"/>
              </w:rPr>
            </w:pPr>
          </w:p>
        </w:tc>
        <w:tc>
          <w:tcPr>
            <w:tcW w:w="1367" w:type="dxa"/>
            <w:vMerge/>
            <w:vAlign w:val="center"/>
          </w:tcPr>
          <w:p w14:paraId="751F3BD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A4753EA"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D6B037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D709C5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非法转让超过3个月</w:t>
            </w:r>
          </w:p>
        </w:tc>
        <w:tc>
          <w:tcPr>
            <w:tcW w:w="3323" w:type="dxa"/>
            <w:gridSpan w:val="3"/>
            <w:vAlign w:val="center"/>
          </w:tcPr>
          <w:p w14:paraId="642A5A3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处2-2.5万元的罚款；逾期未改正的，吊销许可</w:t>
            </w:r>
          </w:p>
        </w:tc>
      </w:tr>
      <w:tr w:rsidR="00D64E21" w14:paraId="2A29ED7A" w14:textId="77777777">
        <w:trPr>
          <w:trHeight w:val="297"/>
        </w:trPr>
        <w:tc>
          <w:tcPr>
            <w:tcW w:w="780" w:type="dxa"/>
            <w:vMerge/>
            <w:vAlign w:val="center"/>
          </w:tcPr>
          <w:p w14:paraId="4FED88E1" w14:textId="77777777" w:rsidR="00D64E21" w:rsidRDefault="00D64E21">
            <w:pPr>
              <w:rPr>
                <w:rFonts w:ascii="宋体" w:hAnsi="宋体" w:cs="宋体"/>
                <w:color w:val="000000" w:themeColor="text1"/>
                <w:kern w:val="21"/>
                <w:sz w:val="18"/>
                <w:szCs w:val="18"/>
              </w:rPr>
            </w:pPr>
          </w:p>
        </w:tc>
        <w:tc>
          <w:tcPr>
            <w:tcW w:w="1367" w:type="dxa"/>
            <w:vMerge/>
            <w:vAlign w:val="center"/>
          </w:tcPr>
          <w:p w14:paraId="66A912C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F4148FB"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699C15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39AFFB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非法转让超过6个月</w:t>
            </w:r>
          </w:p>
        </w:tc>
        <w:tc>
          <w:tcPr>
            <w:tcW w:w="3323" w:type="dxa"/>
            <w:gridSpan w:val="3"/>
            <w:vAlign w:val="center"/>
          </w:tcPr>
          <w:p w14:paraId="7C5028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处2.5-3万元的罚款；逾期未改正的，吊销许可</w:t>
            </w:r>
          </w:p>
        </w:tc>
      </w:tr>
      <w:tr w:rsidR="00D64E21" w14:paraId="4B88B9D5" w14:textId="77777777">
        <w:trPr>
          <w:trHeight w:val="615"/>
        </w:trPr>
        <w:tc>
          <w:tcPr>
            <w:tcW w:w="780" w:type="dxa"/>
            <w:vMerge w:val="restart"/>
            <w:vAlign w:val="center"/>
          </w:tcPr>
          <w:p w14:paraId="25882BE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1.64</w:t>
            </w:r>
          </w:p>
        </w:tc>
        <w:tc>
          <w:tcPr>
            <w:tcW w:w="1367" w:type="dxa"/>
            <w:vMerge w:val="restart"/>
            <w:vAlign w:val="center"/>
          </w:tcPr>
          <w:p w14:paraId="7407FFF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城市公共客运经营者擅自变更城市公共汽电车线路运营方案或者出租汽车经营方案</w:t>
            </w:r>
          </w:p>
        </w:tc>
        <w:tc>
          <w:tcPr>
            <w:tcW w:w="4231" w:type="dxa"/>
            <w:gridSpan w:val="2"/>
            <w:vMerge w:val="restart"/>
            <w:vAlign w:val="center"/>
          </w:tcPr>
          <w:p w14:paraId="71F2E35E"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第六十条第一款：</w:t>
            </w:r>
            <w:r>
              <w:rPr>
                <w:rFonts w:ascii="宋体" w:hAnsi="宋体" w:cs="宋体" w:hint="eastAsia"/>
                <w:color w:val="000000" w:themeColor="text1"/>
                <w:kern w:val="21"/>
                <w:sz w:val="18"/>
                <w:szCs w:val="18"/>
              </w:rPr>
              <w:t>城市公共客运经营者有下列行为之一的，由城市公共客运管理机构责令限期改正，并处以一万元以上三万元以下罚款；逾期未改正的，吊销许可：（二）擅自变更城市公共汽电车线路运营方案或者出租汽车经营方案的</w:t>
            </w:r>
          </w:p>
        </w:tc>
        <w:tc>
          <w:tcPr>
            <w:tcW w:w="676" w:type="dxa"/>
            <w:vAlign w:val="center"/>
          </w:tcPr>
          <w:p w14:paraId="0E09821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1DD15AD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变更1项内容</w:t>
            </w:r>
          </w:p>
        </w:tc>
        <w:tc>
          <w:tcPr>
            <w:tcW w:w="3323" w:type="dxa"/>
            <w:gridSpan w:val="3"/>
            <w:vAlign w:val="center"/>
          </w:tcPr>
          <w:p w14:paraId="0396CED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处1-1.5万元的罚款；逾期未改正的，吊销许可</w:t>
            </w:r>
          </w:p>
        </w:tc>
      </w:tr>
      <w:tr w:rsidR="00D64E21" w14:paraId="1EF0584F" w14:textId="77777777">
        <w:trPr>
          <w:trHeight w:val="465"/>
        </w:trPr>
        <w:tc>
          <w:tcPr>
            <w:tcW w:w="780" w:type="dxa"/>
            <w:vMerge/>
            <w:vAlign w:val="center"/>
          </w:tcPr>
          <w:p w14:paraId="574E0A07" w14:textId="77777777" w:rsidR="00D64E21" w:rsidRDefault="00D64E21">
            <w:pPr>
              <w:rPr>
                <w:rFonts w:ascii="宋体" w:hAnsi="宋体" w:cs="宋体"/>
                <w:color w:val="000000" w:themeColor="text1"/>
                <w:kern w:val="21"/>
                <w:sz w:val="18"/>
                <w:szCs w:val="18"/>
              </w:rPr>
            </w:pPr>
          </w:p>
        </w:tc>
        <w:tc>
          <w:tcPr>
            <w:tcW w:w="1367" w:type="dxa"/>
            <w:vMerge/>
            <w:vAlign w:val="center"/>
          </w:tcPr>
          <w:p w14:paraId="67E38CB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F9AA1C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A3CF97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603BA14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变更2项内容</w:t>
            </w:r>
          </w:p>
        </w:tc>
        <w:tc>
          <w:tcPr>
            <w:tcW w:w="3323" w:type="dxa"/>
            <w:gridSpan w:val="3"/>
            <w:vAlign w:val="center"/>
          </w:tcPr>
          <w:p w14:paraId="6AA6E01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处1.5-2万元的罚款；逾期未改正的，吊销许可</w:t>
            </w:r>
          </w:p>
        </w:tc>
      </w:tr>
      <w:tr w:rsidR="00D64E21" w14:paraId="77AFA013" w14:textId="77777777">
        <w:trPr>
          <w:trHeight w:val="160"/>
        </w:trPr>
        <w:tc>
          <w:tcPr>
            <w:tcW w:w="780" w:type="dxa"/>
            <w:vMerge/>
            <w:vAlign w:val="center"/>
          </w:tcPr>
          <w:p w14:paraId="057882C7" w14:textId="77777777" w:rsidR="00D64E21" w:rsidRDefault="00D64E21">
            <w:pPr>
              <w:rPr>
                <w:rFonts w:ascii="宋体" w:hAnsi="宋体" w:cs="宋体"/>
                <w:color w:val="000000" w:themeColor="text1"/>
                <w:kern w:val="21"/>
                <w:sz w:val="18"/>
                <w:szCs w:val="18"/>
              </w:rPr>
            </w:pPr>
          </w:p>
        </w:tc>
        <w:tc>
          <w:tcPr>
            <w:tcW w:w="1367" w:type="dxa"/>
            <w:vMerge/>
            <w:vAlign w:val="center"/>
          </w:tcPr>
          <w:p w14:paraId="7B3DC8F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C544A5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8B4702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5D404B4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变更3项内容</w:t>
            </w:r>
          </w:p>
        </w:tc>
        <w:tc>
          <w:tcPr>
            <w:tcW w:w="3323" w:type="dxa"/>
            <w:gridSpan w:val="3"/>
            <w:vAlign w:val="center"/>
          </w:tcPr>
          <w:p w14:paraId="069405D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处2-2.5万元的罚款；逾期未改正的，吊销许可</w:t>
            </w:r>
          </w:p>
        </w:tc>
      </w:tr>
      <w:tr w:rsidR="00D64E21" w14:paraId="56081683" w14:textId="77777777">
        <w:trPr>
          <w:trHeight w:val="615"/>
        </w:trPr>
        <w:tc>
          <w:tcPr>
            <w:tcW w:w="780" w:type="dxa"/>
            <w:vMerge/>
            <w:vAlign w:val="center"/>
          </w:tcPr>
          <w:p w14:paraId="279CFCDA" w14:textId="77777777" w:rsidR="00D64E21" w:rsidRDefault="00D64E21">
            <w:pPr>
              <w:rPr>
                <w:rFonts w:ascii="宋体" w:hAnsi="宋体" w:cs="宋体"/>
                <w:color w:val="000000" w:themeColor="text1"/>
                <w:kern w:val="21"/>
                <w:sz w:val="18"/>
                <w:szCs w:val="18"/>
              </w:rPr>
            </w:pPr>
          </w:p>
        </w:tc>
        <w:tc>
          <w:tcPr>
            <w:tcW w:w="1367" w:type="dxa"/>
            <w:vMerge/>
            <w:vAlign w:val="center"/>
          </w:tcPr>
          <w:p w14:paraId="4C9D0C1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FE5A07A"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74A452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274BEB6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变更4项以上内容</w:t>
            </w:r>
          </w:p>
        </w:tc>
        <w:tc>
          <w:tcPr>
            <w:tcW w:w="3323" w:type="dxa"/>
            <w:gridSpan w:val="3"/>
            <w:vAlign w:val="center"/>
          </w:tcPr>
          <w:p w14:paraId="26924FB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处2.5-3万元的罚款；逾期未改正的，吊销许可</w:t>
            </w:r>
          </w:p>
        </w:tc>
      </w:tr>
      <w:tr w:rsidR="00D64E21" w14:paraId="6E4340E5" w14:textId="77777777">
        <w:trPr>
          <w:trHeight w:val="465"/>
        </w:trPr>
        <w:tc>
          <w:tcPr>
            <w:tcW w:w="780" w:type="dxa"/>
            <w:vMerge w:val="restart"/>
            <w:vAlign w:val="center"/>
          </w:tcPr>
          <w:p w14:paraId="0F5477E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1.65</w:t>
            </w:r>
          </w:p>
        </w:tc>
        <w:tc>
          <w:tcPr>
            <w:tcW w:w="1367" w:type="dxa"/>
            <w:vMerge w:val="restart"/>
            <w:vAlign w:val="center"/>
          </w:tcPr>
          <w:p w14:paraId="3689C53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城市公共客运经营者擅自暂停、终止经营</w:t>
            </w:r>
          </w:p>
        </w:tc>
        <w:tc>
          <w:tcPr>
            <w:tcW w:w="4231" w:type="dxa"/>
            <w:gridSpan w:val="2"/>
            <w:vMerge w:val="restart"/>
            <w:vAlign w:val="center"/>
          </w:tcPr>
          <w:p w14:paraId="5E5FD46D"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第六十条第一款：</w:t>
            </w:r>
            <w:r>
              <w:rPr>
                <w:rFonts w:ascii="宋体" w:hAnsi="宋体" w:cs="宋体" w:hint="eastAsia"/>
                <w:color w:val="000000" w:themeColor="text1"/>
                <w:kern w:val="21"/>
                <w:sz w:val="18"/>
                <w:szCs w:val="18"/>
              </w:rPr>
              <w:t>城市公共客运经营者有下列行为之一的，由城市公共客运管理机构责令限期改正，并处以一万元以上</w:t>
            </w:r>
            <w:r>
              <w:rPr>
                <w:rFonts w:ascii="宋体" w:hAnsi="宋体" w:cs="宋体" w:hint="eastAsia"/>
                <w:color w:val="000000" w:themeColor="text1"/>
                <w:kern w:val="21"/>
                <w:sz w:val="18"/>
                <w:szCs w:val="18"/>
              </w:rPr>
              <w:lastRenderedPageBreak/>
              <w:t>三万元以下罚款；逾期未改正的，吊销许可：（三）擅自暂停、终止经营的</w:t>
            </w:r>
          </w:p>
        </w:tc>
        <w:tc>
          <w:tcPr>
            <w:tcW w:w="676" w:type="dxa"/>
            <w:vAlign w:val="center"/>
          </w:tcPr>
          <w:p w14:paraId="1D6546B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Align w:val="center"/>
          </w:tcPr>
          <w:p w14:paraId="5155E01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累计停运未超过1天</w:t>
            </w:r>
          </w:p>
        </w:tc>
        <w:tc>
          <w:tcPr>
            <w:tcW w:w="3323" w:type="dxa"/>
            <w:gridSpan w:val="3"/>
            <w:vAlign w:val="center"/>
          </w:tcPr>
          <w:p w14:paraId="6683ED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处1-1.5万元的罚款；逾期未改正的，吊销许可</w:t>
            </w:r>
          </w:p>
        </w:tc>
      </w:tr>
      <w:tr w:rsidR="00D64E21" w14:paraId="769DBA42" w14:textId="77777777">
        <w:trPr>
          <w:trHeight w:val="450"/>
        </w:trPr>
        <w:tc>
          <w:tcPr>
            <w:tcW w:w="780" w:type="dxa"/>
            <w:vMerge/>
            <w:vAlign w:val="center"/>
          </w:tcPr>
          <w:p w14:paraId="251D92F8" w14:textId="77777777" w:rsidR="00D64E21" w:rsidRDefault="00D64E21">
            <w:pPr>
              <w:rPr>
                <w:rFonts w:ascii="宋体" w:hAnsi="宋体" w:cs="宋体"/>
                <w:color w:val="000000" w:themeColor="text1"/>
                <w:kern w:val="21"/>
                <w:sz w:val="18"/>
                <w:szCs w:val="18"/>
              </w:rPr>
            </w:pPr>
          </w:p>
        </w:tc>
        <w:tc>
          <w:tcPr>
            <w:tcW w:w="1367" w:type="dxa"/>
            <w:vMerge/>
            <w:vAlign w:val="center"/>
          </w:tcPr>
          <w:p w14:paraId="7A9BFEA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D84F5E1"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0D98EF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54F0FA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累计停运未超过2天</w:t>
            </w:r>
          </w:p>
        </w:tc>
        <w:tc>
          <w:tcPr>
            <w:tcW w:w="3323" w:type="dxa"/>
            <w:gridSpan w:val="3"/>
            <w:vAlign w:val="center"/>
          </w:tcPr>
          <w:p w14:paraId="35180C5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处1.5-2万元的罚款；逾期未改正的，</w:t>
            </w:r>
            <w:r>
              <w:rPr>
                <w:rFonts w:ascii="宋体" w:hAnsi="宋体" w:cs="宋体" w:hint="eastAsia"/>
                <w:color w:val="000000" w:themeColor="text1"/>
                <w:kern w:val="21"/>
                <w:sz w:val="18"/>
                <w:szCs w:val="18"/>
              </w:rPr>
              <w:lastRenderedPageBreak/>
              <w:t>吊销许可</w:t>
            </w:r>
          </w:p>
        </w:tc>
      </w:tr>
      <w:tr w:rsidR="00D64E21" w14:paraId="64C1C94D" w14:textId="77777777">
        <w:trPr>
          <w:trHeight w:val="450"/>
        </w:trPr>
        <w:tc>
          <w:tcPr>
            <w:tcW w:w="780" w:type="dxa"/>
            <w:vMerge/>
            <w:vAlign w:val="center"/>
          </w:tcPr>
          <w:p w14:paraId="1BFF5FF7" w14:textId="77777777" w:rsidR="00D64E21" w:rsidRDefault="00D64E21">
            <w:pPr>
              <w:rPr>
                <w:rFonts w:ascii="宋体" w:hAnsi="宋体" w:cs="宋体"/>
                <w:color w:val="000000" w:themeColor="text1"/>
                <w:kern w:val="21"/>
                <w:sz w:val="18"/>
                <w:szCs w:val="18"/>
              </w:rPr>
            </w:pPr>
          </w:p>
        </w:tc>
        <w:tc>
          <w:tcPr>
            <w:tcW w:w="1367" w:type="dxa"/>
            <w:vMerge/>
            <w:vAlign w:val="center"/>
          </w:tcPr>
          <w:p w14:paraId="2F114AD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570F837"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9EF353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08D953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累计停运未超过3天</w:t>
            </w:r>
          </w:p>
        </w:tc>
        <w:tc>
          <w:tcPr>
            <w:tcW w:w="3323" w:type="dxa"/>
            <w:gridSpan w:val="3"/>
            <w:vAlign w:val="center"/>
          </w:tcPr>
          <w:p w14:paraId="146AEAE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处2-2.5万元的罚款；逾期未改正的，吊销许可</w:t>
            </w:r>
          </w:p>
        </w:tc>
      </w:tr>
      <w:tr w:rsidR="00D64E21" w14:paraId="2087D506" w14:textId="77777777">
        <w:trPr>
          <w:trHeight w:val="947"/>
        </w:trPr>
        <w:tc>
          <w:tcPr>
            <w:tcW w:w="780" w:type="dxa"/>
            <w:vMerge/>
            <w:vAlign w:val="center"/>
          </w:tcPr>
          <w:p w14:paraId="795469B5" w14:textId="77777777" w:rsidR="00D64E21" w:rsidRDefault="00D64E21">
            <w:pPr>
              <w:rPr>
                <w:rFonts w:ascii="宋体" w:hAnsi="宋体" w:cs="宋体"/>
                <w:color w:val="000000" w:themeColor="text1"/>
                <w:kern w:val="21"/>
                <w:sz w:val="18"/>
                <w:szCs w:val="18"/>
              </w:rPr>
            </w:pPr>
          </w:p>
        </w:tc>
        <w:tc>
          <w:tcPr>
            <w:tcW w:w="1367" w:type="dxa"/>
            <w:vMerge/>
            <w:vAlign w:val="center"/>
          </w:tcPr>
          <w:p w14:paraId="366843A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8F95F0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1BF49D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2807CB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累计停运3天以上</w:t>
            </w:r>
          </w:p>
        </w:tc>
        <w:tc>
          <w:tcPr>
            <w:tcW w:w="3323" w:type="dxa"/>
            <w:gridSpan w:val="3"/>
            <w:vAlign w:val="center"/>
          </w:tcPr>
          <w:p w14:paraId="263D80E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处2.5-3万元的罚款；逾期未改正的，吊销许可</w:t>
            </w:r>
          </w:p>
        </w:tc>
      </w:tr>
      <w:tr w:rsidR="00D64E21" w14:paraId="764BF01D" w14:textId="77777777">
        <w:trPr>
          <w:trHeight w:val="600"/>
        </w:trPr>
        <w:tc>
          <w:tcPr>
            <w:tcW w:w="780" w:type="dxa"/>
            <w:vMerge w:val="restart"/>
            <w:vAlign w:val="center"/>
          </w:tcPr>
          <w:p w14:paraId="1604014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1.66</w:t>
            </w:r>
          </w:p>
        </w:tc>
        <w:tc>
          <w:tcPr>
            <w:tcW w:w="1367" w:type="dxa"/>
            <w:vMerge w:val="restart"/>
            <w:vAlign w:val="center"/>
          </w:tcPr>
          <w:p w14:paraId="32B0C55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城市公共客运经营者在批准暂停期间，擅自从事经营活动</w:t>
            </w:r>
          </w:p>
        </w:tc>
        <w:tc>
          <w:tcPr>
            <w:tcW w:w="4231" w:type="dxa"/>
            <w:gridSpan w:val="2"/>
            <w:vMerge w:val="restart"/>
            <w:vAlign w:val="center"/>
          </w:tcPr>
          <w:p w14:paraId="428EC929"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第六十条第一款：</w:t>
            </w:r>
            <w:r>
              <w:rPr>
                <w:rFonts w:ascii="宋体" w:hAnsi="宋体" w:cs="宋体" w:hint="eastAsia"/>
                <w:color w:val="000000" w:themeColor="text1"/>
                <w:kern w:val="21"/>
                <w:sz w:val="18"/>
                <w:szCs w:val="18"/>
              </w:rPr>
              <w:t>城市公共客运经营者有下列行为之一的，由城市公共客运管理机构责令限期改正，并处以一万元以上三万元以下罚款；逾期未改正的，吊销许可：（四）批准暂停期间，擅自从事经营活动的</w:t>
            </w:r>
          </w:p>
        </w:tc>
        <w:tc>
          <w:tcPr>
            <w:tcW w:w="676" w:type="dxa"/>
            <w:vAlign w:val="center"/>
          </w:tcPr>
          <w:p w14:paraId="7AC7F2B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63B7925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批准的暂停期剩余不足10%时擅自从事经营活动</w:t>
            </w:r>
          </w:p>
        </w:tc>
        <w:tc>
          <w:tcPr>
            <w:tcW w:w="3323" w:type="dxa"/>
            <w:gridSpan w:val="3"/>
            <w:vAlign w:val="center"/>
          </w:tcPr>
          <w:p w14:paraId="1475626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处1-1.5万元的罚款；逾期未改正的，吊销许可</w:t>
            </w:r>
          </w:p>
        </w:tc>
      </w:tr>
      <w:tr w:rsidR="00D64E21" w14:paraId="0C847FB1" w14:textId="77777777">
        <w:trPr>
          <w:trHeight w:val="450"/>
        </w:trPr>
        <w:tc>
          <w:tcPr>
            <w:tcW w:w="780" w:type="dxa"/>
            <w:vMerge/>
            <w:vAlign w:val="center"/>
          </w:tcPr>
          <w:p w14:paraId="5A47704F" w14:textId="77777777" w:rsidR="00D64E21" w:rsidRDefault="00D64E21">
            <w:pPr>
              <w:rPr>
                <w:rFonts w:ascii="宋体" w:hAnsi="宋体" w:cs="宋体"/>
                <w:color w:val="000000" w:themeColor="text1"/>
                <w:kern w:val="21"/>
                <w:sz w:val="18"/>
                <w:szCs w:val="18"/>
              </w:rPr>
            </w:pPr>
          </w:p>
        </w:tc>
        <w:tc>
          <w:tcPr>
            <w:tcW w:w="1367" w:type="dxa"/>
            <w:vMerge/>
            <w:vAlign w:val="center"/>
          </w:tcPr>
          <w:p w14:paraId="01AC769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04D79C8"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745D71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5D5920E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批准的暂停期剩余10%以上时擅自从事经营活动</w:t>
            </w:r>
          </w:p>
        </w:tc>
        <w:tc>
          <w:tcPr>
            <w:tcW w:w="3323" w:type="dxa"/>
            <w:gridSpan w:val="3"/>
            <w:vAlign w:val="center"/>
          </w:tcPr>
          <w:p w14:paraId="3F50742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处1.5-2万元的罚款；逾期未改正的，吊销许可</w:t>
            </w:r>
          </w:p>
        </w:tc>
      </w:tr>
      <w:tr w:rsidR="00D64E21" w14:paraId="6D7E1952" w14:textId="77777777">
        <w:trPr>
          <w:trHeight w:val="315"/>
        </w:trPr>
        <w:tc>
          <w:tcPr>
            <w:tcW w:w="780" w:type="dxa"/>
            <w:vMerge/>
            <w:vAlign w:val="center"/>
          </w:tcPr>
          <w:p w14:paraId="52237162" w14:textId="77777777" w:rsidR="00D64E21" w:rsidRDefault="00D64E21">
            <w:pPr>
              <w:rPr>
                <w:rFonts w:ascii="宋体" w:hAnsi="宋体" w:cs="宋体"/>
                <w:color w:val="000000" w:themeColor="text1"/>
                <w:kern w:val="21"/>
                <w:sz w:val="18"/>
                <w:szCs w:val="18"/>
              </w:rPr>
            </w:pPr>
          </w:p>
        </w:tc>
        <w:tc>
          <w:tcPr>
            <w:tcW w:w="1367" w:type="dxa"/>
            <w:vMerge/>
            <w:vAlign w:val="center"/>
          </w:tcPr>
          <w:p w14:paraId="34C18C6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034100E"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858AB3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2CAE78A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批准的暂停期剩余20%以上时擅自从事经营活动</w:t>
            </w:r>
          </w:p>
        </w:tc>
        <w:tc>
          <w:tcPr>
            <w:tcW w:w="3323" w:type="dxa"/>
            <w:gridSpan w:val="3"/>
            <w:vAlign w:val="center"/>
          </w:tcPr>
          <w:p w14:paraId="3C56EAE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处2-2.5万元的罚款；逾期未改正的，吊销许可</w:t>
            </w:r>
          </w:p>
        </w:tc>
      </w:tr>
      <w:tr w:rsidR="00D64E21" w14:paraId="43139399" w14:textId="77777777">
        <w:trPr>
          <w:trHeight w:val="160"/>
        </w:trPr>
        <w:tc>
          <w:tcPr>
            <w:tcW w:w="780" w:type="dxa"/>
            <w:vMerge/>
            <w:vAlign w:val="center"/>
          </w:tcPr>
          <w:p w14:paraId="199E5F98" w14:textId="77777777" w:rsidR="00D64E21" w:rsidRDefault="00D64E21">
            <w:pPr>
              <w:rPr>
                <w:rFonts w:ascii="宋体" w:hAnsi="宋体" w:cs="宋体"/>
                <w:color w:val="000000" w:themeColor="text1"/>
                <w:kern w:val="21"/>
                <w:sz w:val="18"/>
                <w:szCs w:val="18"/>
              </w:rPr>
            </w:pPr>
          </w:p>
        </w:tc>
        <w:tc>
          <w:tcPr>
            <w:tcW w:w="1367" w:type="dxa"/>
            <w:vMerge/>
            <w:vAlign w:val="center"/>
          </w:tcPr>
          <w:p w14:paraId="6BC606F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706D74D"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C7E723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29F0D8F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批准的暂停期剩余50%以上时擅自从事经营活动</w:t>
            </w:r>
          </w:p>
        </w:tc>
        <w:tc>
          <w:tcPr>
            <w:tcW w:w="3323" w:type="dxa"/>
            <w:gridSpan w:val="3"/>
            <w:vAlign w:val="center"/>
          </w:tcPr>
          <w:p w14:paraId="17C0308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处2.5-3万元的罚款；逾期未改正的，吊销许可</w:t>
            </w:r>
          </w:p>
        </w:tc>
      </w:tr>
      <w:tr w:rsidR="00D64E21" w14:paraId="10B2551F" w14:textId="77777777">
        <w:trPr>
          <w:trHeight w:val="480"/>
        </w:trPr>
        <w:tc>
          <w:tcPr>
            <w:tcW w:w="780" w:type="dxa"/>
            <w:vMerge w:val="restart"/>
            <w:vAlign w:val="center"/>
          </w:tcPr>
          <w:p w14:paraId="6112308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1.67</w:t>
            </w:r>
          </w:p>
        </w:tc>
        <w:tc>
          <w:tcPr>
            <w:tcW w:w="1367" w:type="dxa"/>
            <w:vMerge w:val="restart"/>
            <w:vAlign w:val="center"/>
          </w:tcPr>
          <w:p w14:paraId="11DC334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城市公共汽电车未按照核定的线路、价格、站点、车次和时间运营</w:t>
            </w:r>
          </w:p>
        </w:tc>
        <w:tc>
          <w:tcPr>
            <w:tcW w:w="4231" w:type="dxa"/>
            <w:gridSpan w:val="2"/>
            <w:vMerge w:val="restart"/>
            <w:vAlign w:val="center"/>
          </w:tcPr>
          <w:p w14:paraId="47A8509C"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第六十条第二款：</w:t>
            </w:r>
            <w:r>
              <w:rPr>
                <w:rFonts w:ascii="宋体" w:hAnsi="宋体" w:cs="宋体" w:hint="eastAsia"/>
                <w:color w:val="000000" w:themeColor="text1"/>
                <w:kern w:val="21"/>
                <w:sz w:val="18"/>
                <w:szCs w:val="18"/>
              </w:rPr>
              <w:t>城市公共汽电车未按照核定的线路、价格、站点、车次和时间运营的，由城市公共客运管理机构责令改正，对经营者处以二千元以上五千元以下罚款；情节严重的，处以五千元以上一万元以下罚款；情节特别严重的，可以吊销线路经营许可</w:t>
            </w:r>
          </w:p>
        </w:tc>
        <w:tc>
          <w:tcPr>
            <w:tcW w:w="676" w:type="dxa"/>
            <w:vAlign w:val="center"/>
          </w:tcPr>
          <w:p w14:paraId="1F29496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0DF1373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违反1项</w:t>
            </w:r>
          </w:p>
        </w:tc>
        <w:tc>
          <w:tcPr>
            <w:tcW w:w="3323" w:type="dxa"/>
            <w:gridSpan w:val="3"/>
            <w:vAlign w:val="center"/>
          </w:tcPr>
          <w:p w14:paraId="79DF905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6827CB03" w14:textId="77777777">
        <w:trPr>
          <w:trHeight w:val="450"/>
        </w:trPr>
        <w:tc>
          <w:tcPr>
            <w:tcW w:w="780" w:type="dxa"/>
            <w:vMerge/>
            <w:vAlign w:val="center"/>
          </w:tcPr>
          <w:p w14:paraId="24783A30" w14:textId="77777777" w:rsidR="00D64E21" w:rsidRDefault="00D64E21">
            <w:pPr>
              <w:rPr>
                <w:rFonts w:ascii="宋体" w:hAnsi="宋体" w:cs="宋体"/>
                <w:color w:val="000000" w:themeColor="text1"/>
                <w:kern w:val="21"/>
                <w:sz w:val="18"/>
                <w:szCs w:val="18"/>
              </w:rPr>
            </w:pPr>
          </w:p>
        </w:tc>
        <w:tc>
          <w:tcPr>
            <w:tcW w:w="1367" w:type="dxa"/>
            <w:vMerge/>
            <w:vAlign w:val="center"/>
          </w:tcPr>
          <w:p w14:paraId="335D188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583E69E"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032E58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B9B893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违反2项</w:t>
            </w:r>
          </w:p>
        </w:tc>
        <w:tc>
          <w:tcPr>
            <w:tcW w:w="3323" w:type="dxa"/>
            <w:gridSpan w:val="3"/>
            <w:vAlign w:val="center"/>
          </w:tcPr>
          <w:p w14:paraId="58EBC66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处3000-4000元的罚款</w:t>
            </w:r>
          </w:p>
        </w:tc>
      </w:tr>
      <w:tr w:rsidR="00D64E21" w14:paraId="66F5202D" w14:textId="77777777">
        <w:trPr>
          <w:trHeight w:val="321"/>
        </w:trPr>
        <w:tc>
          <w:tcPr>
            <w:tcW w:w="780" w:type="dxa"/>
            <w:vMerge/>
            <w:vAlign w:val="center"/>
          </w:tcPr>
          <w:p w14:paraId="59A4319E" w14:textId="77777777" w:rsidR="00D64E21" w:rsidRDefault="00D64E21">
            <w:pPr>
              <w:rPr>
                <w:rFonts w:ascii="宋体" w:hAnsi="宋体" w:cs="宋体"/>
                <w:color w:val="000000" w:themeColor="text1"/>
                <w:kern w:val="21"/>
                <w:sz w:val="18"/>
                <w:szCs w:val="18"/>
              </w:rPr>
            </w:pPr>
          </w:p>
        </w:tc>
        <w:tc>
          <w:tcPr>
            <w:tcW w:w="1367" w:type="dxa"/>
            <w:vMerge/>
            <w:vAlign w:val="center"/>
          </w:tcPr>
          <w:p w14:paraId="0B105A1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D5CAFBF"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7CEFD3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1AD5F89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违反3项</w:t>
            </w:r>
          </w:p>
        </w:tc>
        <w:tc>
          <w:tcPr>
            <w:tcW w:w="3323" w:type="dxa"/>
            <w:gridSpan w:val="3"/>
            <w:vAlign w:val="center"/>
          </w:tcPr>
          <w:p w14:paraId="1DAF3E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处4000-5000元的罚款</w:t>
            </w:r>
          </w:p>
        </w:tc>
      </w:tr>
      <w:tr w:rsidR="00D64E21" w14:paraId="617CD38C" w14:textId="77777777">
        <w:trPr>
          <w:trHeight w:val="710"/>
        </w:trPr>
        <w:tc>
          <w:tcPr>
            <w:tcW w:w="780" w:type="dxa"/>
            <w:vMerge/>
            <w:vAlign w:val="center"/>
          </w:tcPr>
          <w:p w14:paraId="64E05E40" w14:textId="77777777" w:rsidR="00D64E21" w:rsidRDefault="00D64E21">
            <w:pPr>
              <w:rPr>
                <w:rFonts w:ascii="宋体" w:hAnsi="宋体" w:cs="宋体"/>
                <w:color w:val="000000" w:themeColor="text1"/>
                <w:kern w:val="21"/>
                <w:sz w:val="18"/>
                <w:szCs w:val="18"/>
              </w:rPr>
            </w:pPr>
          </w:p>
        </w:tc>
        <w:tc>
          <w:tcPr>
            <w:tcW w:w="1367" w:type="dxa"/>
            <w:vMerge/>
            <w:vAlign w:val="center"/>
          </w:tcPr>
          <w:p w14:paraId="0E8C996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2E63B0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572FB8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728DD5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违反4项</w:t>
            </w:r>
          </w:p>
        </w:tc>
        <w:tc>
          <w:tcPr>
            <w:tcW w:w="3323" w:type="dxa"/>
            <w:gridSpan w:val="3"/>
            <w:vAlign w:val="center"/>
          </w:tcPr>
          <w:p w14:paraId="75BFFDE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处5000-10000元的罚款</w:t>
            </w:r>
          </w:p>
        </w:tc>
      </w:tr>
      <w:tr w:rsidR="00D64E21" w14:paraId="5AE391AB" w14:textId="77777777">
        <w:trPr>
          <w:trHeight w:val="543"/>
        </w:trPr>
        <w:tc>
          <w:tcPr>
            <w:tcW w:w="780" w:type="dxa"/>
            <w:vMerge/>
            <w:vAlign w:val="center"/>
          </w:tcPr>
          <w:p w14:paraId="0CCC7E19" w14:textId="77777777" w:rsidR="00D64E21" w:rsidRDefault="00D64E21">
            <w:pPr>
              <w:rPr>
                <w:rFonts w:ascii="宋体" w:hAnsi="宋体" w:cs="宋体"/>
                <w:color w:val="000000" w:themeColor="text1"/>
                <w:kern w:val="21"/>
                <w:sz w:val="18"/>
                <w:szCs w:val="18"/>
              </w:rPr>
            </w:pPr>
          </w:p>
        </w:tc>
        <w:tc>
          <w:tcPr>
            <w:tcW w:w="1367" w:type="dxa"/>
            <w:vMerge/>
            <w:vAlign w:val="center"/>
          </w:tcPr>
          <w:p w14:paraId="1C0E4F9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C0F0FEA"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8E28496"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45053CA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违反5项</w:t>
            </w:r>
          </w:p>
        </w:tc>
        <w:tc>
          <w:tcPr>
            <w:tcW w:w="3323" w:type="dxa"/>
            <w:gridSpan w:val="3"/>
            <w:vAlign w:val="center"/>
          </w:tcPr>
          <w:p w14:paraId="74F44AB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吊销线路经营许可</w:t>
            </w:r>
          </w:p>
        </w:tc>
      </w:tr>
      <w:tr w:rsidR="00D64E21" w14:paraId="6E30442B" w14:textId="77777777">
        <w:trPr>
          <w:trHeight w:val="90"/>
        </w:trPr>
        <w:tc>
          <w:tcPr>
            <w:tcW w:w="780" w:type="dxa"/>
            <w:vMerge w:val="restart"/>
            <w:vAlign w:val="center"/>
          </w:tcPr>
          <w:p w14:paraId="67582DB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1.68</w:t>
            </w:r>
          </w:p>
        </w:tc>
        <w:tc>
          <w:tcPr>
            <w:tcW w:w="1367" w:type="dxa"/>
            <w:vMerge w:val="restart"/>
            <w:vAlign w:val="center"/>
          </w:tcPr>
          <w:p w14:paraId="3CDE31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城市公共客运经营者使用无运营证的车辆</w:t>
            </w:r>
            <w:r>
              <w:rPr>
                <w:rFonts w:ascii="宋体" w:hAnsi="宋体" w:cs="宋体" w:hint="eastAsia"/>
                <w:color w:val="000000" w:themeColor="text1"/>
                <w:kern w:val="21"/>
                <w:sz w:val="18"/>
                <w:szCs w:val="18"/>
              </w:rPr>
              <w:lastRenderedPageBreak/>
              <w:t>从事运营</w:t>
            </w:r>
          </w:p>
        </w:tc>
        <w:tc>
          <w:tcPr>
            <w:tcW w:w="4231" w:type="dxa"/>
            <w:gridSpan w:val="2"/>
            <w:vMerge w:val="restart"/>
            <w:vAlign w:val="center"/>
          </w:tcPr>
          <w:p w14:paraId="3319FC2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《吉林省城市公共客运管理条例》</w:t>
            </w:r>
            <w:r>
              <w:rPr>
                <w:rFonts w:ascii="宋体" w:hAnsi="宋体" w:cs="宋体" w:hint="eastAsia"/>
                <w:bCs/>
                <w:color w:val="000000" w:themeColor="text1"/>
                <w:kern w:val="21"/>
                <w:sz w:val="18"/>
                <w:szCs w:val="18"/>
              </w:rPr>
              <w:t>第六十一条第一款：</w:t>
            </w:r>
            <w:r>
              <w:rPr>
                <w:rFonts w:ascii="宋体" w:hAnsi="宋体" w:cs="宋体" w:hint="eastAsia"/>
                <w:color w:val="000000" w:themeColor="text1"/>
                <w:kern w:val="21"/>
                <w:sz w:val="18"/>
                <w:szCs w:val="18"/>
              </w:rPr>
              <w:t>城市公共客运经营者使用无运营证的车辆的，擅自改装车辆从事运营的，车辆未参加定期检查或</w:t>
            </w:r>
            <w:r>
              <w:rPr>
                <w:rFonts w:ascii="宋体" w:hAnsi="宋体" w:cs="宋体" w:hint="eastAsia"/>
                <w:color w:val="000000" w:themeColor="text1"/>
                <w:kern w:val="21"/>
                <w:sz w:val="18"/>
                <w:szCs w:val="18"/>
              </w:rPr>
              <w:lastRenderedPageBreak/>
              <w:t>者定期检查不合格继续运营的，由城市公共客运管理机构责令限期改正，并处以五千元以上一万元以下罚款；情节严重的，可以吊销许可</w:t>
            </w:r>
          </w:p>
        </w:tc>
        <w:tc>
          <w:tcPr>
            <w:tcW w:w="676" w:type="dxa"/>
            <w:vAlign w:val="center"/>
          </w:tcPr>
          <w:p w14:paraId="06EC60A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Align w:val="center"/>
          </w:tcPr>
          <w:p w14:paraId="3544CEB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1台</w:t>
            </w:r>
          </w:p>
        </w:tc>
        <w:tc>
          <w:tcPr>
            <w:tcW w:w="3323" w:type="dxa"/>
            <w:gridSpan w:val="3"/>
            <w:vAlign w:val="center"/>
          </w:tcPr>
          <w:p w14:paraId="2BBC345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处5000-6000元的罚款</w:t>
            </w:r>
          </w:p>
        </w:tc>
      </w:tr>
      <w:tr w:rsidR="00D64E21" w14:paraId="4A01CC4B" w14:textId="77777777">
        <w:trPr>
          <w:trHeight w:val="616"/>
        </w:trPr>
        <w:tc>
          <w:tcPr>
            <w:tcW w:w="780" w:type="dxa"/>
            <w:vMerge/>
            <w:vAlign w:val="center"/>
          </w:tcPr>
          <w:p w14:paraId="4CB414AA" w14:textId="77777777" w:rsidR="00D64E21" w:rsidRDefault="00D64E21">
            <w:pPr>
              <w:rPr>
                <w:rFonts w:ascii="宋体" w:hAnsi="宋体" w:cs="宋体"/>
                <w:color w:val="000000" w:themeColor="text1"/>
                <w:kern w:val="21"/>
                <w:sz w:val="18"/>
                <w:szCs w:val="18"/>
              </w:rPr>
            </w:pPr>
          </w:p>
        </w:tc>
        <w:tc>
          <w:tcPr>
            <w:tcW w:w="1367" w:type="dxa"/>
            <w:vMerge/>
            <w:vAlign w:val="center"/>
          </w:tcPr>
          <w:p w14:paraId="33899F1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1A90D5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D70E61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F370DD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2台</w:t>
            </w:r>
          </w:p>
        </w:tc>
        <w:tc>
          <w:tcPr>
            <w:tcW w:w="3323" w:type="dxa"/>
            <w:gridSpan w:val="3"/>
            <w:vAlign w:val="center"/>
          </w:tcPr>
          <w:p w14:paraId="3E1BC28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处6000-8000元的罚款</w:t>
            </w:r>
          </w:p>
        </w:tc>
      </w:tr>
      <w:tr w:rsidR="00D64E21" w14:paraId="63386AA5" w14:textId="77777777">
        <w:trPr>
          <w:trHeight w:val="495"/>
        </w:trPr>
        <w:tc>
          <w:tcPr>
            <w:tcW w:w="780" w:type="dxa"/>
            <w:vMerge/>
            <w:vAlign w:val="center"/>
          </w:tcPr>
          <w:p w14:paraId="420735A2" w14:textId="77777777" w:rsidR="00D64E21" w:rsidRDefault="00D64E21">
            <w:pPr>
              <w:rPr>
                <w:rFonts w:ascii="宋体" w:hAnsi="宋体" w:cs="宋体"/>
                <w:color w:val="000000" w:themeColor="text1"/>
                <w:kern w:val="21"/>
                <w:sz w:val="18"/>
                <w:szCs w:val="18"/>
              </w:rPr>
            </w:pPr>
          </w:p>
        </w:tc>
        <w:tc>
          <w:tcPr>
            <w:tcW w:w="1367" w:type="dxa"/>
            <w:vMerge/>
            <w:vAlign w:val="center"/>
          </w:tcPr>
          <w:p w14:paraId="29A1604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EF6F76E"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37F11E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CDF783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3台以上</w:t>
            </w:r>
          </w:p>
        </w:tc>
        <w:tc>
          <w:tcPr>
            <w:tcW w:w="3323" w:type="dxa"/>
            <w:gridSpan w:val="3"/>
            <w:vAlign w:val="center"/>
          </w:tcPr>
          <w:p w14:paraId="34134B3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处8000-10000元的罚款</w:t>
            </w:r>
          </w:p>
        </w:tc>
      </w:tr>
      <w:tr w:rsidR="00D64E21" w14:paraId="096DFD04" w14:textId="77777777">
        <w:trPr>
          <w:trHeight w:val="495"/>
        </w:trPr>
        <w:tc>
          <w:tcPr>
            <w:tcW w:w="780" w:type="dxa"/>
            <w:vMerge/>
            <w:vAlign w:val="center"/>
          </w:tcPr>
          <w:p w14:paraId="06601F9A" w14:textId="77777777" w:rsidR="00D64E21" w:rsidRDefault="00D64E21">
            <w:pPr>
              <w:rPr>
                <w:color w:val="000000" w:themeColor="text1"/>
              </w:rPr>
            </w:pPr>
          </w:p>
        </w:tc>
        <w:tc>
          <w:tcPr>
            <w:tcW w:w="1367" w:type="dxa"/>
            <w:vMerge/>
            <w:vAlign w:val="center"/>
          </w:tcPr>
          <w:p w14:paraId="30A8FA63" w14:textId="77777777" w:rsidR="00D64E21" w:rsidRDefault="00D64E21">
            <w:pPr>
              <w:rPr>
                <w:color w:val="000000" w:themeColor="text1"/>
              </w:rPr>
            </w:pPr>
          </w:p>
        </w:tc>
        <w:tc>
          <w:tcPr>
            <w:tcW w:w="4231" w:type="dxa"/>
            <w:gridSpan w:val="2"/>
            <w:vMerge/>
            <w:vAlign w:val="center"/>
          </w:tcPr>
          <w:p w14:paraId="5D9A7E95" w14:textId="77777777" w:rsidR="00D64E21" w:rsidRDefault="00D64E21">
            <w:pPr>
              <w:rPr>
                <w:color w:val="000000" w:themeColor="text1"/>
              </w:rPr>
            </w:pPr>
          </w:p>
        </w:tc>
        <w:tc>
          <w:tcPr>
            <w:tcW w:w="676" w:type="dxa"/>
            <w:vAlign w:val="center"/>
          </w:tcPr>
          <w:p w14:paraId="0AF6F31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3ED7C4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造成重大以上交通责任事故的</w:t>
            </w:r>
          </w:p>
        </w:tc>
        <w:tc>
          <w:tcPr>
            <w:tcW w:w="3323" w:type="dxa"/>
            <w:gridSpan w:val="3"/>
            <w:vAlign w:val="center"/>
          </w:tcPr>
          <w:p w14:paraId="76933BE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吊销许可</w:t>
            </w:r>
          </w:p>
        </w:tc>
      </w:tr>
      <w:tr w:rsidR="00D64E21" w14:paraId="1259977C" w14:textId="77777777">
        <w:trPr>
          <w:trHeight w:val="517"/>
        </w:trPr>
        <w:tc>
          <w:tcPr>
            <w:tcW w:w="780" w:type="dxa"/>
            <w:vMerge w:val="restart"/>
            <w:vAlign w:val="center"/>
          </w:tcPr>
          <w:p w14:paraId="5B902BB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1.69</w:t>
            </w:r>
          </w:p>
        </w:tc>
        <w:tc>
          <w:tcPr>
            <w:tcW w:w="1367" w:type="dxa"/>
            <w:vMerge w:val="restart"/>
            <w:vAlign w:val="center"/>
          </w:tcPr>
          <w:p w14:paraId="44EACEB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城市公共客运经营者使用擅自改装车辆从事运营</w:t>
            </w:r>
          </w:p>
        </w:tc>
        <w:tc>
          <w:tcPr>
            <w:tcW w:w="4231" w:type="dxa"/>
            <w:gridSpan w:val="2"/>
            <w:vMerge w:val="restart"/>
            <w:vAlign w:val="center"/>
          </w:tcPr>
          <w:p w14:paraId="7F09599B"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第六十一条第一款：</w:t>
            </w:r>
            <w:r>
              <w:rPr>
                <w:rFonts w:ascii="宋体" w:hAnsi="宋体" w:cs="宋体" w:hint="eastAsia"/>
                <w:color w:val="000000" w:themeColor="text1"/>
                <w:kern w:val="21"/>
                <w:sz w:val="18"/>
                <w:szCs w:val="18"/>
              </w:rPr>
              <w:t>城市公共客运经营者使用无运营证的车辆的，擅自改装车辆从事运营的，车辆未参加定期检查或者定期检查不合格继续运营的，由城市公共客运管理机构责令限期改正，并处以五千元以上一万元以下罚款；情节严重的，可以吊销许可</w:t>
            </w:r>
          </w:p>
        </w:tc>
        <w:tc>
          <w:tcPr>
            <w:tcW w:w="676" w:type="dxa"/>
            <w:vAlign w:val="center"/>
          </w:tcPr>
          <w:p w14:paraId="24BF9D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6610ADD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1台</w:t>
            </w:r>
          </w:p>
        </w:tc>
        <w:tc>
          <w:tcPr>
            <w:tcW w:w="3323" w:type="dxa"/>
            <w:gridSpan w:val="3"/>
            <w:vAlign w:val="center"/>
          </w:tcPr>
          <w:p w14:paraId="28E91F1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处5000-6000元的罚款</w:t>
            </w:r>
          </w:p>
        </w:tc>
      </w:tr>
      <w:tr w:rsidR="00D64E21" w14:paraId="101F36BB" w14:textId="77777777">
        <w:trPr>
          <w:trHeight w:val="218"/>
        </w:trPr>
        <w:tc>
          <w:tcPr>
            <w:tcW w:w="780" w:type="dxa"/>
            <w:vMerge/>
            <w:vAlign w:val="center"/>
          </w:tcPr>
          <w:p w14:paraId="12152E64" w14:textId="77777777" w:rsidR="00D64E21" w:rsidRDefault="00D64E21">
            <w:pPr>
              <w:rPr>
                <w:rFonts w:ascii="宋体" w:hAnsi="宋体" w:cs="宋体"/>
                <w:color w:val="000000" w:themeColor="text1"/>
                <w:kern w:val="21"/>
                <w:sz w:val="18"/>
                <w:szCs w:val="18"/>
              </w:rPr>
            </w:pPr>
          </w:p>
        </w:tc>
        <w:tc>
          <w:tcPr>
            <w:tcW w:w="1367" w:type="dxa"/>
            <w:vMerge/>
            <w:vAlign w:val="center"/>
          </w:tcPr>
          <w:p w14:paraId="51A16A9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883593B"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2030A9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69BB359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2台</w:t>
            </w:r>
          </w:p>
        </w:tc>
        <w:tc>
          <w:tcPr>
            <w:tcW w:w="3323" w:type="dxa"/>
            <w:gridSpan w:val="3"/>
            <w:vAlign w:val="center"/>
          </w:tcPr>
          <w:p w14:paraId="4E04257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处6000-8000元的罚款</w:t>
            </w:r>
          </w:p>
        </w:tc>
      </w:tr>
      <w:tr w:rsidR="00D64E21" w14:paraId="540A59C6" w14:textId="77777777">
        <w:trPr>
          <w:trHeight w:val="330"/>
        </w:trPr>
        <w:tc>
          <w:tcPr>
            <w:tcW w:w="780" w:type="dxa"/>
            <w:vMerge/>
            <w:vAlign w:val="center"/>
          </w:tcPr>
          <w:p w14:paraId="18836340" w14:textId="77777777" w:rsidR="00D64E21" w:rsidRDefault="00D64E21">
            <w:pPr>
              <w:rPr>
                <w:rFonts w:ascii="宋体" w:hAnsi="宋体" w:cs="宋体"/>
                <w:color w:val="000000" w:themeColor="text1"/>
                <w:kern w:val="21"/>
                <w:sz w:val="18"/>
                <w:szCs w:val="18"/>
              </w:rPr>
            </w:pPr>
          </w:p>
        </w:tc>
        <w:tc>
          <w:tcPr>
            <w:tcW w:w="1367" w:type="dxa"/>
            <w:vMerge/>
            <w:vAlign w:val="center"/>
          </w:tcPr>
          <w:p w14:paraId="0383546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0490E0A"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DAC78B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0C9ED6B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3台以上</w:t>
            </w:r>
          </w:p>
        </w:tc>
        <w:tc>
          <w:tcPr>
            <w:tcW w:w="3323" w:type="dxa"/>
            <w:gridSpan w:val="3"/>
            <w:vAlign w:val="center"/>
          </w:tcPr>
          <w:p w14:paraId="44A0488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处8000-10000元的罚款</w:t>
            </w:r>
          </w:p>
        </w:tc>
      </w:tr>
      <w:tr w:rsidR="00D64E21" w14:paraId="230D882C" w14:textId="77777777">
        <w:trPr>
          <w:trHeight w:val="197"/>
        </w:trPr>
        <w:tc>
          <w:tcPr>
            <w:tcW w:w="780" w:type="dxa"/>
            <w:vMerge/>
            <w:vAlign w:val="center"/>
          </w:tcPr>
          <w:p w14:paraId="2C22E3C3" w14:textId="77777777" w:rsidR="00D64E21" w:rsidRDefault="00D64E21">
            <w:pPr>
              <w:rPr>
                <w:rFonts w:ascii="宋体" w:hAnsi="宋体" w:cs="宋体"/>
                <w:color w:val="000000" w:themeColor="text1"/>
                <w:kern w:val="21"/>
                <w:sz w:val="18"/>
                <w:szCs w:val="18"/>
              </w:rPr>
            </w:pPr>
          </w:p>
        </w:tc>
        <w:tc>
          <w:tcPr>
            <w:tcW w:w="1367" w:type="dxa"/>
            <w:vMerge/>
            <w:vAlign w:val="center"/>
          </w:tcPr>
          <w:p w14:paraId="518879B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BB2656D"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5EA01C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D5320C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造成重大以上交通责任事故的</w:t>
            </w:r>
          </w:p>
        </w:tc>
        <w:tc>
          <w:tcPr>
            <w:tcW w:w="3323" w:type="dxa"/>
            <w:gridSpan w:val="3"/>
            <w:vAlign w:val="center"/>
          </w:tcPr>
          <w:p w14:paraId="791E862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吊销许可</w:t>
            </w:r>
          </w:p>
        </w:tc>
      </w:tr>
      <w:tr w:rsidR="00D64E21" w14:paraId="51907A82" w14:textId="77777777">
        <w:trPr>
          <w:trHeight w:val="255"/>
        </w:trPr>
        <w:tc>
          <w:tcPr>
            <w:tcW w:w="780" w:type="dxa"/>
            <w:vMerge w:val="restart"/>
            <w:vAlign w:val="center"/>
          </w:tcPr>
          <w:p w14:paraId="592DB92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1.70</w:t>
            </w:r>
          </w:p>
        </w:tc>
        <w:tc>
          <w:tcPr>
            <w:tcW w:w="1367" w:type="dxa"/>
            <w:vMerge w:val="restart"/>
            <w:vAlign w:val="center"/>
          </w:tcPr>
          <w:p w14:paraId="4A24FD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城市公共客运经营者车辆未参加定期检查或者定期检查不合格继续运营</w:t>
            </w:r>
          </w:p>
        </w:tc>
        <w:tc>
          <w:tcPr>
            <w:tcW w:w="4231" w:type="dxa"/>
            <w:gridSpan w:val="2"/>
            <w:vMerge w:val="restart"/>
            <w:vAlign w:val="center"/>
          </w:tcPr>
          <w:p w14:paraId="08260237"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第六十一条第一款：</w:t>
            </w:r>
            <w:r>
              <w:rPr>
                <w:rFonts w:ascii="宋体" w:hAnsi="宋体" w:cs="宋体" w:hint="eastAsia"/>
                <w:color w:val="000000" w:themeColor="text1"/>
                <w:kern w:val="21"/>
                <w:sz w:val="18"/>
                <w:szCs w:val="18"/>
              </w:rPr>
              <w:t>城市公共客运经营者使用无运营证的车辆的，擅自改装车辆从事运营的，车辆未参加定期检查或者定期检查不合格继续运营的，由城市公共客运管理机构责令限期改正，并处以五千元以上一万元以下罚款；情节严重的，可以吊销许可</w:t>
            </w:r>
          </w:p>
        </w:tc>
        <w:tc>
          <w:tcPr>
            <w:tcW w:w="676" w:type="dxa"/>
            <w:vAlign w:val="center"/>
          </w:tcPr>
          <w:p w14:paraId="352FBC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03583C1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按经营者所有车辆数不足20%车辆数</w:t>
            </w:r>
          </w:p>
        </w:tc>
        <w:tc>
          <w:tcPr>
            <w:tcW w:w="3323" w:type="dxa"/>
            <w:gridSpan w:val="3"/>
            <w:vAlign w:val="center"/>
          </w:tcPr>
          <w:p w14:paraId="6B059E2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处5000-6000元的罚款</w:t>
            </w:r>
          </w:p>
        </w:tc>
      </w:tr>
      <w:tr w:rsidR="00D64E21" w14:paraId="4FEAF790" w14:textId="77777777">
        <w:trPr>
          <w:trHeight w:val="195"/>
        </w:trPr>
        <w:tc>
          <w:tcPr>
            <w:tcW w:w="780" w:type="dxa"/>
            <w:vMerge/>
            <w:vAlign w:val="center"/>
          </w:tcPr>
          <w:p w14:paraId="2EB8A651" w14:textId="77777777" w:rsidR="00D64E21" w:rsidRDefault="00D64E21">
            <w:pPr>
              <w:rPr>
                <w:rFonts w:ascii="宋体" w:hAnsi="宋体" w:cs="宋体"/>
                <w:color w:val="000000" w:themeColor="text1"/>
                <w:kern w:val="21"/>
                <w:sz w:val="18"/>
                <w:szCs w:val="18"/>
              </w:rPr>
            </w:pPr>
          </w:p>
        </w:tc>
        <w:tc>
          <w:tcPr>
            <w:tcW w:w="1367" w:type="dxa"/>
            <w:vMerge/>
            <w:vAlign w:val="center"/>
          </w:tcPr>
          <w:p w14:paraId="7CD14A2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416235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055A4F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50A700C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按经营者所有车辆数20%-50%以下车辆数</w:t>
            </w:r>
          </w:p>
        </w:tc>
        <w:tc>
          <w:tcPr>
            <w:tcW w:w="3323" w:type="dxa"/>
            <w:gridSpan w:val="3"/>
            <w:vAlign w:val="center"/>
          </w:tcPr>
          <w:p w14:paraId="31D4E89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处6000-8000元的罚款</w:t>
            </w:r>
          </w:p>
        </w:tc>
      </w:tr>
      <w:tr w:rsidR="00D64E21" w14:paraId="215BD97A" w14:textId="77777777">
        <w:trPr>
          <w:trHeight w:val="727"/>
        </w:trPr>
        <w:tc>
          <w:tcPr>
            <w:tcW w:w="780" w:type="dxa"/>
            <w:vMerge/>
            <w:vAlign w:val="center"/>
          </w:tcPr>
          <w:p w14:paraId="042836F1" w14:textId="77777777" w:rsidR="00D64E21" w:rsidRDefault="00D64E21">
            <w:pPr>
              <w:rPr>
                <w:rFonts w:ascii="宋体" w:hAnsi="宋体" w:cs="宋体"/>
                <w:color w:val="000000" w:themeColor="text1"/>
                <w:kern w:val="21"/>
                <w:sz w:val="18"/>
                <w:szCs w:val="18"/>
              </w:rPr>
            </w:pPr>
          </w:p>
        </w:tc>
        <w:tc>
          <w:tcPr>
            <w:tcW w:w="1367" w:type="dxa"/>
            <w:vMerge/>
            <w:vAlign w:val="center"/>
          </w:tcPr>
          <w:p w14:paraId="15D0770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973C360"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91B26A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51A7646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按经营者所有车辆数超过50%车辆数</w:t>
            </w:r>
          </w:p>
        </w:tc>
        <w:tc>
          <w:tcPr>
            <w:tcW w:w="3323" w:type="dxa"/>
            <w:gridSpan w:val="3"/>
            <w:vAlign w:val="center"/>
          </w:tcPr>
          <w:p w14:paraId="1DC4C8E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处8000-10000元的罚款</w:t>
            </w:r>
          </w:p>
        </w:tc>
      </w:tr>
      <w:tr w:rsidR="00D64E21" w14:paraId="7674ACED" w14:textId="77777777">
        <w:trPr>
          <w:trHeight w:val="515"/>
        </w:trPr>
        <w:tc>
          <w:tcPr>
            <w:tcW w:w="780" w:type="dxa"/>
            <w:vMerge/>
            <w:vAlign w:val="center"/>
          </w:tcPr>
          <w:p w14:paraId="5BB2E074" w14:textId="77777777" w:rsidR="00D64E21" w:rsidRDefault="00D64E21">
            <w:pPr>
              <w:rPr>
                <w:rFonts w:ascii="宋体" w:hAnsi="宋体" w:cs="宋体"/>
                <w:color w:val="000000" w:themeColor="text1"/>
                <w:kern w:val="21"/>
                <w:sz w:val="18"/>
                <w:szCs w:val="18"/>
              </w:rPr>
            </w:pPr>
          </w:p>
        </w:tc>
        <w:tc>
          <w:tcPr>
            <w:tcW w:w="1367" w:type="dxa"/>
            <w:vMerge/>
            <w:vAlign w:val="center"/>
          </w:tcPr>
          <w:p w14:paraId="7859B8C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5118C3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2D3C2A1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8286D1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造成重大以上交通责任事故的</w:t>
            </w:r>
          </w:p>
        </w:tc>
        <w:tc>
          <w:tcPr>
            <w:tcW w:w="3323" w:type="dxa"/>
            <w:gridSpan w:val="3"/>
            <w:vAlign w:val="center"/>
          </w:tcPr>
          <w:p w14:paraId="41EE851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吊销许可</w:t>
            </w:r>
          </w:p>
        </w:tc>
      </w:tr>
      <w:tr w:rsidR="00D64E21" w14:paraId="428031BA" w14:textId="77777777">
        <w:trPr>
          <w:trHeight w:val="330"/>
        </w:trPr>
        <w:tc>
          <w:tcPr>
            <w:tcW w:w="780" w:type="dxa"/>
            <w:vMerge w:val="restart"/>
            <w:vAlign w:val="center"/>
          </w:tcPr>
          <w:p w14:paraId="751AFD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1.71</w:t>
            </w:r>
          </w:p>
        </w:tc>
        <w:tc>
          <w:tcPr>
            <w:tcW w:w="1367" w:type="dxa"/>
            <w:vMerge w:val="restart"/>
            <w:vAlign w:val="center"/>
          </w:tcPr>
          <w:p w14:paraId="2782C02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城市公共客运驾驶员使用报废车辆从事运营</w:t>
            </w:r>
          </w:p>
        </w:tc>
        <w:tc>
          <w:tcPr>
            <w:tcW w:w="4231" w:type="dxa"/>
            <w:gridSpan w:val="2"/>
            <w:vMerge w:val="restart"/>
            <w:vAlign w:val="center"/>
          </w:tcPr>
          <w:p w14:paraId="5E13283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第六十一条第二款：</w:t>
            </w:r>
            <w:r>
              <w:rPr>
                <w:rFonts w:ascii="宋体" w:hAnsi="宋体" w:cs="宋体" w:hint="eastAsia"/>
                <w:color w:val="000000" w:themeColor="text1"/>
                <w:kern w:val="21"/>
                <w:sz w:val="18"/>
                <w:szCs w:val="18"/>
              </w:rPr>
              <w:t>使用报废车辆从事运营的，由城市公共客运管理机构暂扣车辆，移交公安机关处理，并对驾驶员处以一千元以上三千元以下罚款；情节严重的，可以吊销从业资格证。对经营者处以一万元以上三万元以下罚款；情节严重的，可以吊销线路经营许可或者出租汽车运营许可</w:t>
            </w:r>
          </w:p>
        </w:tc>
        <w:tc>
          <w:tcPr>
            <w:tcW w:w="676" w:type="dxa"/>
            <w:vAlign w:val="center"/>
          </w:tcPr>
          <w:p w14:paraId="1FFB4DE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06E7808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车辆核定载客5人以下</w:t>
            </w:r>
          </w:p>
        </w:tc>
        <w:tc>
          <w:tcPr>
            <w:tcW w:w="3323" w:type="dxa"/>
            <w:gridSpan w:val="3"/>
            <w:vAlign w:val="center"/>
          </w:tcPr>
          <w:p w14:paraId="7A3AF2C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1824E799" w14:textId="77777777">
        <w:trPr>
          <w:trHeight w:val="450"/>
        </w:trPr>
        <w:tc>
          <w:tcPr>
            <w:tcW w:w="780" w:type="dxa"/>
            <w:vMerge/>
            <w:vAlign w:val="center"/>
          </w:tcPr>
          <w:p w14:paraId="4B009565" w14:textId="77777777" w:rsidR="00D64E21" w:rsidRDefault="00D64E21">
            <w:pPr>
              <w:rPr>
                <w:rFonts w:ascii="宋体" w:hAnsi="宋体" w:cs="宋体"/>
                <w:color w:val="000000" w:themeColor="text1"/>
                <w:kern w:val="21"/>
                <w:sz w:val="18"/>
                <w:szCs w:val="18"/>
              </w:rPr>
            </w:pPr>
          </w:p>
        </w:tc>
        <w:tc>
          <w:tcPr>
            <w:tcW w:w="1367" w:type="dxa"/>
            <w:vMerge/>
            <w:vAlign w:val="center"/>
          </w:tcPr>
          <w:p w14:paraId="707021F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8D35473"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E5B8C4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19216B1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车辆核定载客不足50人</w:t>
            </w:r>
          </w:p>
        </w:tc>
        <w:tc>
          <w:tcPr>
            <w:tcW w:w="3323" w:type="dxa"/>
            <w:gridSpan w:val="3"/>
            <w:vAlign w:val="center"/>
          </w:tcPr>
          <w:p w14:paraId="32162F6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0922638D" w14:textId="77777777">
        <w:trPr>
          <w:trHeight w:val="581"/>
        </w:trPr>
        <w:tc>
          <w:tcPr>
            <w:tcW w:w="780" w:type="dxa"/>
            <w:vMerge/>
            <w:vAlign w:val="center"/>
          </w:tcPr>
          <w:p w14:paraId="5AD58B02" w14:textId="77777777" w:rsidR="00D64E21" w:rsidRDefault="00D64E21">
            <w:pPr>
              <w:rPr>
                <w:rFonts w:ascii="宋体" w:hAnsi="宋体" w:cs="宋体"/>
                <w:color w:val="000000" w:themeColor="text1"/>
                <w:kern w:val="21"/>
                <w:sz w:val="18"/>
                <w:szCs w:val="18"/>
              </w:rPr>
            </w:pPr>
          </w:p>
        </w:tc>
        <w:tc>
          <w:tcPr>
            <w:tcW w:w="1367" w:type="dxa"/>
            <w:vMerge/>
            <w:vAlign w:val="center"/>
          </w:tcPr>
          <w:p w14:paraId="4D42AEE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23DCD2F"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67F54D0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899E8C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车辆核定载客50人以上</w:t>
            </w:r>
          </w:p>
        </w:tc>
        <w:tc>
          <w:tcPr>
            <w:tcW w:w="3323" w:type="dxa"/>
            <w:gridSpan w:val="3"/>
            <w:vAlign w:val="center"/>
          </w:tcPr>
          <w:p w14:paraId="5383FA3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7D3AB36E" w14:textId="77777777">
        <w:trPr>
          <w:trHeight w:val="194"/>
        </w:trPr>
        <w:tc>
          <w:tcPr>
            <w:tcW w:w="780" w:type="dxa"/>
            <w:vMerge/>
            <w:vAlign w:val="center"/>
          </w:tcPr>
          <w:p w14:paraId="0751D6B7" w14:textId="77777777" w:rsidR="00D64E21" w:rsidRDefault="00D64E21">
            <w:pPr>
              <w:rPr>
                <w:rFonts w:ascii="宋体" w:hAnsi="宋体" w:cs="宋体"/>
                <w:color w:val="000000" w:themeColor="text1"/>
                <w:kern w:val="21"/>
                <w:sz w:val="18"/>
                <w:szCs w:val="18"/>
              </w:rPr>
            </w:pPr>
          </w:p>
        </w:tc>
        <w:tc>
          <w:tcPr>
            <w:tcW w:w="1367" w:type="dxa"/>
            <w:vMerge/>
            <w:vAlign w:val="center"/>
          </w:tcPr>
          <w:p w14:paraId="69A6F0B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46C7158"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F451BE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694C4C1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造成重大以上交通责任事故的</w:t>
            </w:r>
          </w:p>
        </w:tc>
        <w:tc>
          <w:tcPr>
            <w:tcW w:w="3323" w:type="dxa"/>
            <w:gridSpan w:val="3"/>
            <w:vAlign w:val="center"/>
          </w:tcPr>
          <w:p w14:paraId="2F0F68F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吊销从业资格证</w:t>
            </w:r>
          </w:p>
        </w:tc>
      </w:tr>
      <w:tr w:rsidR="00D64E21" w14:paraId="6A920A10" w14:textId="77777777">
        <w:trPr>
          <w:trHeight w:val="755"/>
        </w:trPr>
        <w:tc>
          <w:tcPr>
            <w:tcW w:w="780" w:type="dxa"/>
            <w:vMerge w:val="restart"/>
            <w:vAlign w:val="center"/>
          </w:tcPr>
          <w:p w14:paraId="50026BC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1.72</w:t>
            </w:r>
          </w:p>
        </w:tc>
        <w:tc>
          <w:tcPr>
            <w:tcW w:w="1367" w:type="dxa"/>
            <w:vMerge w:val="restart"/>
            <w:vAlign w:val="center"/>
          </w:tcPr>
          <w:p w14:paraId="07EDDC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城市公共客运经营者使用报</w:t>
            </w:r>
            <w:r>
              <w:rPr>
                <w:rFonts w:ascii="宋体" w:hAnsi="宋体" w:cs="宋体" w:hint="eastAsia"/>
                <w:color w:val="000000" w:themeColor="text1"/>
                <w:kern w:val="21"/>
                <w:sz w:val="18"/>
                <w:szCs w:val="18"/>
              </w:rPr>
              <w:lastRenderedPageBreak/>
              <w:t>废车辆从事运营</w:t>
            </w:r>
          </w:p>
        </w:tc>
        <w:tc>
          <w:tcPr>
            <w:tcW w:w="4231" w:type="dxa"/>
            <w:gridSpan w:val="2"/>
            <w:vMerge w:val="restart"/>
            <w:vAlign w:val="center"/>
          </w:tcPr>
          <w:p w14:paraId="4B2B5CD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《吉林省城市公共客运管理条例》</w:t>
            </w:r>
            <w:r>
              <w:rPr>
                <w:rFonts w:ascii="宋体" w:hAnsi="宋体" w:cs="宋体" w:hint="eastAsia"/>
                <w:bCs/>
                <w:color w:val="000000" w:themeColor="text1"/>
                <w:kern w:val="21"/>
                <w:sz w:val="18"/>
                <w:szCs w:val="18"/>
              </w:rPr>
              <w:t>第六十一条第二款：</w:t>
            </w:r>
            <w:r>
              <w:rPr>
                <w:rFonts w:ascii="宋体" w:hAnsi="宋体" w:cs="宋体" w:hint="eastAsia"/>
                <w:color w:val="000000" w:themeColor="text1"/>
                <w:kern w:val="21"/>
                <w:sz w:val="18"/>
                <w:szCs w:val="18"/>
              </w:rPr>
              <w:t>使用报废车辆从事运营的，由城市公共客运管</w:t>
            </w:r>
            <w:r>
              <w:rPr>
                <w:rFonts w:ascii="宋体" w:hAnsi="宋体" w:cs="宋体" w:hint="eastAsia"/>
                <w:color w:val="000000" w:themeColor="text1"/>
                <w:kern w:val="21"/>
                <w:sz w:val="18"/>
                <w:szCs w:val="18"/>
              </w:rPr>
              <w:lastRenderedPageBreak/>
              <w:t>理机构暂扣车辆，移交公安机关处理，并对驾驶员处以一千元以上三千元以下罚款；情节严重的，可以吊销从业资格证。对经营者处以一万元以上三万元以下罚款；情节严重的，可以吊销线路经营许可或者出租汽车运营许可</w:t>
            </w:r>
          </w:p>
        </w:tc>
        <w:tc>
          <w:tcPr>
            <w:tcW w:w="676" w:type="dxa"/>
            <w:vAlign w:val="center"/>
          </w:tcPr>
          <w:p w14:paraId="5995460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轻微</w:t>
            </w:r>
          </w:p>
        </w:tc>
        <w:tc>
          <w:tcPr>
            <w:tcW w:w="3797" w:type="dxa"/>
            <w:gridSpan w:val="2"/>
            <w:vAlign w:val="center"/>
          </w:tcPr>
          <w:p w14:paraId="4EAD1F1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车辆核定载客5人以下</w:t>
            </w:r>
          </w:p>
        </w:tc>
        <w:tc>
          <w:tcPr>
            <w:tcW w:w="3323" w:type="dxa"/>
            <w:gridSpan w:val="3"/>
            <w:vAlign w:val="center"/>
          </w:tcPr>
          <w:p w14:paraId="628D877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681C1E71" w14:textId="77777777">
        <w:trPr>
          <w:trHeight w:val="683"/>
        </w:trPr>
        <w:tc>
          <w:tcPr>
            <w:tcW w:w="780" w:type="dxa"/>
            <w:vMerge/>
            <w:vAlign w:val="center"/>
          </w:tcPr>
          <w:p w14:paraId="7F98E5FE" w14:textId="77777777" w:rsidR="00D64E21" w:rsidRDefault="00D64E21">
            <w:pPr>
              <w:rPr>
                <w:rFonts w:ascii="宋体" w:hAnsi="宋体" w:cs="宋体"/>
                <w:color w:val="000000" w:themeColor="text1"/>
                <w:kern w:val="21"/>
                <w:sz w:val="18"/>
                <w:szCs w:val="18"/>
              </w:rPr>
            </w:pPr>
          </w:p>
        </w:tc>
        <w:tc>
          <w:tcPr>
            <w:tcW w:w="1367" w:type="dxa"/>
            <w:vMerge/>
            <w:vAlign w:val="center"/>
          </w:tcPr>
          <w:p w14:paraId="27BC4DD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E0301A6"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5463479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7FBF849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车辆核定载客不足50人</w:t>
            </w:r>
          </w:p>
        </w:tc>
        <w:tc>
          <w:tcPr>
            <w:tcW w:w="3323" w:type="dxa"/>
            <w:gridSpan w:val="3"/>
            <w:vAlign w:val="center"/>
          </w:tcPr>
          <w:p w14:paraId="714E68E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w:t>
            </w:r>
          </w:p>
        </w:tc>
      </w:tr>
      <w:tr w:rsidR="00D64E21" w14:paraId="24E98DF0" w14:textId="77777777">
        <w:trPr>
          <w:trHeight w:val="189"/>
        </w:trPr>
        <w:tc>
          <w:tcPr>
            <w:tcW w:w="780" w:type="dxa"/>
            <w:vMerge/>
            <w:vAlign w:val="center"/>
          </w:tcPr>
          <w:p w14:paraId="19C8C6DF" w14:textId="77777777" w:rsidR="00D64E21" w:rsidRDefault="00D64E21">
            <w:pPr>
              <w:rPr>
                <w:rFonts w:ascii="宋体" w:hAnsi="宋体" w:cs="宋体"/>
                <w:color w:val="000000" w:themeColor="text1"/>
                <w:kern w:val="21"/>
                <w:sz w:val="18"/>
                <w:szCs w:val="18"/>
              </w:rPr>
            </w:pPr>
          </w:p>
        </w:tc>
        <w:tc>
          <w:tcPr>
            <w:tcW w:w="1367" w:type="dxa"/>
            <w:vMerge/>
            <w:vAlign w:val="center"/>
          </w:tcPr>
          <w:p w14:paraId="4682091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5A48EE8"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150B06F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631608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车辆核定载客50人以上</w:t>
            </w:r>
          </w:p>
        </w:tc>
        <w:tc>
          <w:tcPr>
            <w:tcW w:w="3323" w:type="dxa"/>
            <w:gridSpan w:val="3"/>
            <w:vAlign w:val="center"/>
          </w:tcPr>
          <w:p w14:paraId="5F60F02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处2-3万元的罚款</w:t>
            </w:r>
          </w:p>
        </w:tc>
      </w:tr>
      <w:tr w:rsidR="00D64E21" w14:paraId="662A71D9" w14:textId="77777777">
        <w:trPr>
          <w:trHeight w:val="90"/>
        </w:trPr>
        <w:tc>
          <w:tcPr>
            <w:tcW w:w="780" w:type="dxa"/>
            <w:vMerge/>
            <w:vAlign w:val="center"/>
          </w:tcPr>
          <w:p w14:paraId="2EF70981" w14:textId="77777777" w:rsidR="00D64E21" w:rsidRDefault="00D64E21">
            <w:pPr>
              <w:rPr>
                <w:rFonts w:ascii="宋体" w:hAnsi="宋体" w:cs="宋体"/>
                <w:color w:val="000000" w:themeColor="text1"/>
                <w:kern w:val="21"/>
                <w:sz w:val="18"/>
                <w:szCs w:val="18"/>
              </w:rPr>
            </w:pPr>
          </w:p>
        </w:tc>
        <w:tc>
          <w:tcPr>
            <w:tcW w:w="1367" w:type="dxa"/>
            <w:vMerge/>
            <w:vAlign w:val="center"/>
          </w:tcPr>
          <w:p w14:paraId="5634611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27EB223"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4184B4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B066BD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造成重大以上交通责任事故的</w:t>
            </w:r>
          </w:p>
        </w:tc>
        <w:tc>
          <w:tcPr>
            <w:tcW w:w="3323" w:type="dxa"/>
            <w:gridSpan w:val="3"/>
            <w:vAlign w:val="center"/>
          </w:tcPr>
          <w:p w14:paraId="60638D2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吊销线路经营许可或者出租汽车运营许可</w:t>
            </w:r>
          </w:p>
        </w:tc>
      </w:tr>
      <w:tr w:rsidR="00D64E21" w14:paraId="75F48DCE" w14:textId="77777777">
        <w:trPr>
          <w:trHeight w:val="511"/>
        </w:trPr>
        <w:tc>
          <w:tcPr>
            <w:tcW w:w="780" w:type="dxa"/>
            <w:vMerge w:val="restart"/>
            <w:vAlign w:val="center"/>
          </w:tcPr>
          <w:p w14:paraId="055E6E8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1.73</w:t>
            </w:r>
          </w:p>
        </w:tc>
        <w:tc>
          <w:tcPr>
            <w:tcW w:w="1367" w:type="dxa"/>
            <w:vMerge w:val="restart"/>
            <w:vAlign w:val="center"/>
          </w:tcPr>
          <w:p w14:paraId="12C2B23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无从业资格证人员从事城市公共客运驾驶活动</w:t>
            </w:r>
          </w:p>
        </w:tc>
        <w:tc>
          <w:tcPr>
            <w:tcW w:w="4231" w:type="dxa"/>
            <w:gridSpan w:val="2"/>
            <w:vMerge w:val="restart"/>
            <w:vAlign w:val="center"/>
          </w:tcPr>
          <w:p w14:paraId="523CCAC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第六十二条：</w:t>
            </w:r>
            <w:r>
              <w:rPr>
                <w:rFonts w:ascii="宋体" w:hAnsi="宋体" w:cs="宋体" w:hint="eastAsia"/>
                <w:color w:val="000000" w:themeColor="text1"/>
                <w:kern w:val="21"/>
                <w:sz w:val="18"/>
                <w:szCs w:val="18"/>
              </w:rPr>
              <w:t>无从业资格证或者安排无证人员从事城市公共客运驾驶活动的，由城市公共客运管理机构责令改正，对驾驶人员处以五百元以上一千元以下罚款，对经营者处以二千元以上五千元以下罚款；造成重大以上交通责任事故的，吊销许可</w:t>
            </w:r>
          </w:p>
        </w:tc>
        <w:tc>
          <w:tcPr>
            <w:tcW w:w="676" w:type="dxa"/>
            <w:vAlign w:val="center"/>
          </w:tcPr>
          <w:p w14:paraId="013B9DA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671C622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车辆核定载客5人以下</w:t>
            </w:r>
          </w:p>
        </w:tc>
        <w:tc>
          <w:tcPr>
            <w:tcW w:w="3323" w:type="dxa"/>
            <w:gridSpan w:val="3"/>
            <w:vAlign w:val="center"/>
          </w:tcPr>
          <w:p w14:paraId="46EDE1A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对驾驶人员处500-600元的罚款</w:t>
            </w:r>
          </w:p>
          <w:p w14:paraId="2EF7DD6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对经营者处2000-3000元的罚款</w:t>
            </w:r>
          </w:p>
        </w:tc>
      </w:tr>
      <w:tr w:rsidR="00D64E21" w14:paraId="509EB6FD" w14:textId="77777777">
        <w:trPr>
          <w:trHeight w:val="496"/>
        </w:trPr>
        <w:tc>
          <w:tcPr>
            <w:tcW w:w="780" w:type="dxa"/>
            <w:vMerge/>
            <w:vAlign w:val="center"/>
          </w:tcPr>
          <w:p w14:paraId="41F1012F" w14:textId="77777777" w:rsidR="00D64E21" w:rsidRDefault="00D64E21">
            <w:pPr>
              <w:rPr>
                <w:rFonts w:ascii="宋体" w:hAnsi="宋体" w:cs="宋体"/>
                <w:color w:val="000000" w:themeColor="text1"/>
                <w:kern w:val="21"/>
                <w:sz w:val="18"/>
                <w:szCs w:val="18"/>
              </w:rPr>
            </w:pPr>
          </w:p>
        </w:tc>
        <w:tc>
          <w:tcPr>
            <w:tcW w:w="1367" w:type="dxa"/>
            <w:vMerge/>
            <w:vAlign w:val="center"/>
          </w:tcPr>
          <w:p w14:paraId="55C750E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A7765D0"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3189C9B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0E0CFDB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车辆核定载客不足50人</w:t>
            </w:r>
          </w:p>
        </w:tc>
        <w:tc>
          <w:tcPr>
            <w:tcW w:w="3323" w:type="dxa"/>
            <w:gridSpan w:val="3"/>
            <w:vAlign w:val="center"/>
          </w:tcPr>
          <w:p w14:paraId="236E868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对驾驶人员处600-800元的罚款</w:t>
            </w:r>
          </w:p>
          <w:p w14:paraId="622C17E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对经营者处3000-4000元的罚款</w:t>
            </w:r>
          </w:p>
        </w:tc>
      </w:tr>
      <w:tr w:rsidR="00D64E21" w14:paraId="384E7F87" w14:textId="77777777">
        <w:trPr>
          <w:trHeight w:val="177"/>
        </w:trPr>
        <w:tc>
          <w:tcPr>
            <w:tcW w:w="780" w:type="dxa"/>
            <w:vMerge/>
            <w:vAlign w:val="center"/>
          </w:tcPr>
          <w:p w14:paraId="73DEE438" w14:textId="77777777" w:rsidR="00D64E21" w:rsidRDefault="00D64E21">
            <w:pPr>
              <w:rPr>
                <w:rFonts w:ascii="宋体" w:hAnsi="宋体" w:cs="宋体"/>
                <w:color w:val="000000" w:themeColor="text1"/>
                <w:kern w:val="21"/>
                <w:sz w:val="18"/>
                <w:szCs w:val="18"/>
              </w:rPr>
            </w:pPr>
          </w:p>
        </w:tc>
        <w:tc>
          <w:tcPr>
            <w:tcW w:w="1367" w:type="dxa"/>
            <w:vMerge/>
            <w:vAlign w:val="center"/>
          </w:tcPr>
          <w:p w14:paraId="48E6302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1D23317"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37FEDA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4721098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车辆核定载客50人以上</w:t>
            </w:r>
          </w:p>
        </w:tc>
        <w:tc>
          <w:tcPr>
            <w:tcW w:w="3323" w:type="dxa"/>
            <w:gridSpan w:val="3"/>
            <w:vAlign w:val="center"/>
          </w:tcPr>
          <w:p w14:paraId="5976E3D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对驾驶人员处800-1000元的罚款</w:t>
            </w:r>
          </w:p>
          <w:p w14:paraId="4110B07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对经营者处4000-5000元的罚款</w:t>
            </w:r>
          </w:p>
        </w:tc>
      </w:tr>
      <w:tr w:rsidR="00D64E21" w14:paraId="06767FC1" w14:textId="77777777">
        <w:trPr>
          <w:trHeight w:val="207"/>
        </w:trPr>
        <w:tc>
          <w:tcPr>
            <w:tcW w:w="780" w:type="dxa"/>
            <w:vMerge/>
            <w:vAlign w:val="center"/>
          </w:tcPr>
          <w:p w14:paraId="367F1DA8" w14:textId="77777777" w:rsidR="00D64E21" w:rsidRDefault="00D64E21">
            <w:pPr>
              <w:rPr>
                <w:rFonts w:ascii="宋体" w:hAnsi="宋体" w:cs="宋体"/>
                <w:color w:val="000000" w:themeColor="text1"/>
                <w:kern w:val="21"/>
                <w:sz w:val="18"/>
                <w:szCs w:val="18"/>
              </w:rPr>
            </w:pPr>
          </w:p>
        </w:tc>
        <w:tc>
          <w:tcPr>
            <w:tcW w:w="1367" w:type="dxa"/>
            <w:vMerge/>
            <w:vAlign w:val="center"/>
          </w:tcPr>
          <w:p w14:paraId="45A1980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3528196"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6F423C0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5B06690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FF9300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造成重大以上交通责任事故的</w:t>
            </w:r>
          </w:p>
        </w:tc>
        <w:tc>
          <w:tcPr>
            <w:tcW w:w="3323" w:type="dxa"/>
            <w:gridSpan w:val="3"/>
            <w:vAlign w:val="center"/>
          </w:tcPr>
          <w:p w14:paraId="35B5472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吊销许可</w:t>
            </w:r>
          </w:p>
        </w:tc>
      </w:tr>
      <w:tr w:rsidR="00D64E21" w14:paraId="0959EC7C" w14:textId="77777777">
        <w:trPr>
          <w:trHeight w:val="173"/>
        </w:trPr>
        <w:tc>
          <w:tcPr>
            <w:tcW w:w="780" w:type="dxa"/>
            <w:vMerge w:val="restart"/>
            <w:vAlign w:val="center"/>
          </w:tcPr>
          <w:p w14:paraId="0B0FBC8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1.74</w:t>
            </w:r>
          </w:p>
        </w:tc>
        <w:tc>
          <w:tcPr>
            <w:tcW w:w="1367" w:type="dxa"/>
            <w:vMerge w:val="restart"/>
            <w:vAlign w:val="center"/>
          </w:tcPr>
          <w:p w14:paraId="75C0170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安排无证人员从事城市公共客运驾驶活动</w:t>
            </w:r>
          </w:p>
        </w:tc>
        <w:tc>
          <w:tcPr>
            <w:tcW w:w="4231" w:type="dxa"/>
            <w:gridSpan w:val="2"/>
            <w:vMerge w:val="restart"/>
            <w:vAlign w:val="center"/>
          </w:tcPr>
          <w:p w14:paraId="653F4F49"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第六十二条第一款：</w:t>
            </w:r>
            <w:r>
              <w:rPr>
                <w:rFonts w:ascii="宋体" w:hAnsi="宋体" w:cs="宋体" w:hint="eastAsia"/>
                <w:color w:val="000000" w:themeColor="text1"/>
                <w:kern w:val="21"/>
                <w:sz w:val="18"/>
                <w:szCs w:val="18"/>
              </w:rPr>
              <w:t>无从业资格证或者安排无证人员从事城市公共客运驾驶活动的，由城市公共客运管理机构责令改正，对驾驶人员处以五百元以上一千元以下罚款，对经营者处以二千元以上五千元以下罚款；造成重大以上交通责任事故的，吊销许可</w:t>
            </w:r>
          </w:p>
        </w:tc>
        <w:tc>
          <w:tcPr>
            <w:tcW w:w="676" w:type="dxa"/>
            <w:vAlign w:val="center"/>
          </w:tcPr>
          <w:p w14:paraId="48D1A02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CF8C81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安排2人以下</w:t>
            </w:r>
          </w:p>
        </w:tc>
        <w:tc>
          <w:tcPr>
            <w:tcW w:w="3323" w:type="dxa"/>
            <w:gridSpan w:val="3"/>
            <w:vAlign w:val="center"/>
          </w:tcPr>
          <w:p w14:paraId="5F20D3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54423C4A" w14:textId="77777777">
        <w:trPr>
          <w:trHeight w:val="150"/>
        </w:trPr>
        <w:tc>
          <w:tcPr>
            <w:tcW w:w="780" w:type="dxa"/>
            <w:vMerge/>
            <w:vAlign w:val="center"/>
          </w:tcPr>
          <w:p w14:paraId="59D20605" w14:textId="77777777" w:rsidR="00D64E21" w:rsidRDefault="00D64E21">
            <w:pPr>
              <w:rPr>
                <w:rFonts w:ascii="宋体" w:hAnsi="宋体" w:cs="宋体"/>
                <w:color w:val="000000" w:themeColor="text1"/>
                <w:kern w:val="21"/>
                <w:sz w:val="18"/>
                <w:szCs w:val="18"/>
              </w:rPr>
            </w:pPr>
          </w:p>
        </w:tc>
        <w:tc>
          <w:tcPr>
            <w:tcW w:w="1367" w:type="dxa"/>
            <w:vMerge/>
            <w:vAlign w:val="center"/>
          </w:tcPr>
          <w:p w14:paraId="693DD7C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48B4DE7"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6F38464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5CECBD7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安排3人以上</w:t>
            </w:r>
          </w:p>
        </w:tc>
        <w:tc>
          <w:tcPr>
            <w:tcW w:w="3323" w:type="dxa"/>
            <w:gridSpan w:val="3"/>
            <w:vAlign w:val="center"/>
          </w:tcPr>
          <w:p w14:paraId="012DC74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处3000-4000元的罚款</w:t>
            </w:r>
          </w:p>
        </w:tc>
      </w:tr>
      <w:tr w:rsidR="00D64E21" w14:paraId="2808DA4D" w14:textId="77777777">
        <w:trPr>
          <w:trHeight w:val="173"/>
        </w:trPr>
        <w:tc>
          <w:tcPr>
            <w:tcW w:w="780" w:type="dxa"/>
            <w:vMerge/>
            <w:vAlign w:val="center"/>
          </w:tcPr>
          <w:p w14:paraId="0C0FD2C1" w14:textId="77777777" w:rsidR="00D64E21" w:rsidRDefault="00D64E21">
            <w:pPr>
              <w:rPr>
                <w:rFonts w:ascii="宋体" w:hAnsi="宋体" w:cs="宋体"/>
                <w:color w:val="000000" w:themeColor="text1"/>
                <w:kern w:val="21"/>
                <w:sz w:val="18"/>
                <w:szCs w:val="18"/>
              </w:rPr>
            </w:pPr>
          </w:p>
        </w:tc>
        <w:tc>
          <w:tcPr>
            <w:tcW w:w="1367" w:type="dxa"/>
            <w:vMerge/>
            <w:vAlign w:val="center"/>
          </w:tcPr>
          <w:p w14:paraId="5614FC5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E20B731"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4820D81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2F0F16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安排5人以上</w:t>
            </w:r>
          </w:p>
        </w:tc>
        <w:tc>
          <w:tcPr>
            <w:tcW w:w="3323" w:type="dxa"/>
            <w:gridSpan w:val="3"/>
            <w:vAlign w:val="center"/>
          </w:tcPr>
          <w:p w14:paraId="70D7F61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处4000-5000元的罚款</w:t>
            </w:r>
          </w:p>
        </w:tc>
      </w:tr>
      <w:tr w:rsidR="00D64E21" w14:paraId="76C85EE3" w14:textId="77777777">
        <w:trPr>
          <w:trHeight w:val="135"/>
        </w:trPr>
        <w:tc>
          <w:tcPr>
            <w:tcW w:w="780" w:type="dxa"/>
            <w:vMerge/>
            <w:vAlign w:val="center"/>
          </w:tcPr>
          <w:p w14:paraId="76AB7EE1" w14:textId="77777777" w:rsidR="00D64E21" w:rsidRDefault="00D64E21">
            <w:pPr>
              <w:rPr>
                <w:rFonts w:ascii="宋体" w:hAnsi="宋体" w:cs="宋体"/>
                <w:color w:val="000000" w:themeColor="text1"/>
                <w:kern w:val="21"/>
                <w:sz w:val="18"/>
                <w:szCs w:val="18"/>
              </w:rPr>
            </w:pPr>
          </w:p>
        </w:tc>
        <w:tc>
          <w:tcPr>
            <w:tcW w:w="1367" w:type="dxa"/>
            <w:vMerge/>
            <w:vAlign w:val="center"/>
          </w:tcPr>
          <w:p w14:paraId="2C2F85C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62D2AA5"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7DC9CA9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416EDE9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55E6D4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造成重大以上交通责任事故的</w:t>
            </w:r>
          </w:p>
        </w:tc>
        <w:tc>
          <w:tcPr>
            <w:tcW w:w="3323" w:type="dxa"/>
            <w:gridSpan w:val="3"/>
            <w:vAlign w:val="center"/>
          </w:tcPr>
          <w:p w14:paraId="2292DA2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吊销许可</w:t>
            </w:r>
          </w:p>
        </w:tc>
      </w:tr>
      <w:tr w:rsidR="00D64E21" w14:paraId="6B187A6C" w14:textId="77777777">
        <w:trPr>
          <w:trHeight w:val="171"/>
        </w:trPr>
        <w:tc>
          <w:tcPr>
            <w:tcW w:w="780" w:type="dxa"/>
            <w:vMerge w:val="restart"/>
            <w:vAlign w:val="center"/>
          </w:tcPr>
          <w:p w14:paraId="7FED1E4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1.75</w:t>
            </w:r>
          </w:p>
        </w:tc>
        <w:tc>
          <w:tcPr>
            <w:tcW w:w="1367" w:type="dxa"/>
            <w:vMerge w:val="restart"/>
            <w:vAlign w:val="center"/>
          </w:tcPr>
          <w:p w14:paraId="46B069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无出租汽车服务监督卡的人员从事经营活动</w:t>
            </w:r>
          </w:p>
        </w:tc>
        <w:tc>
          <w:tcPr>
            <w:tcW w:w="4231" w:type="dxa"/>
            <w:gridSpan w:val="2"/>
            <w:vMerge w:val="restart"/>
            <w:vAlign w:val="center"/>
          </w:tcPr>
          <w:p w14:paraId="78C3CBFD"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第六十二条第一款：</w:t>
            </w:r>
            <w:r>
              <w:rPr>
                <w:rFonts w:ascii="宋体" w:hAnsi="宋体" w:cs="宋体" w:hint="eastAsia"/>
                <w:color w:val="000000" w:themeColor="text1"/>
                <w:kern w:val="21"/>
                <w:sz w:val="18"/>
                <w:szCs w:val="18"/>
              </w:rPr>
              <w:t>无从业资格证或者安排无证人员从事城市公共客运驾驶活动的，由城市公共客运管理机构责令改正，对驾驶人员处以五百元以上一千元以下罚款，对经营者处以二千元以上五千元以下罚款；造成重大以上交通责任事故的，吊销许可。 无出租汽车服务监督卡或者安排无服务监督卡人员从事经营活动</w:t>
            </w:r>
            <w:r>
              <w:rPr>
                <w:rFonts w:ascii="宋体" w:hAnsi="宋体" w:cs="宋体" w:hint="eastAsia"/>
                <w:color w:val="000000" w:themeColor="text1"/>
                <w:kern w:val="21"/>
                <w:sz w:val="18"/>
                <w:szCs w:val="18"/>
              </w:rPr>
              <w:lastRenderedPageBreak/>
              <w:t>的，按照前款规定处罚</w:t>
            </w:r>
          </w:p>
        </w:tc>
        <w:tc>
          <w:tcPr>
            <w:tcW w:w="676" w:type="dxa"/>
            <w:vAlign w:val="center"/>
          </w:tcPr>
          <w:p w14:paraId="0A75AB2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一般</w:t>
            </w:r>
          </w:p>
        </w:tc>
        <w:tc>
          <w:tcPr>
            <w:tcW w:w="3797" w:type="dxa"/>
            <w:gridSpan w:val="2"/>
            <w:vAlign w:val="center"/>
          </w:tcPr>
          <w:p w14:paraId="5F332BD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无出租汽车服务监督卡（首次发现），危害后果一般且未及时改正的</w:t>
            </w:r>
          </w:p>
        </w:tc>
        <w:tc>
          <w:tcPr>
            <w:tcW w:w="3323" w:type="dxa"/>
            <w:gridSpan w:val="3"/>
            <w:vAlign w:val="center"/>
          </w:tcPr>
          <w:p w14:paraId="4926A86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处500-600元的罚款</w:t>
            </w:r>
          </w:p>
        </w:tc>
      </w:tr>
      <w:tr w:rsidR="00D64E21" w14:paraId="6B5ECB40" w14:textId="77777777">
        <w:trPr>
          <w:trHeight w:val="193"/>
        </w:trPr>
        <w:tc>
          <w:tcPr>
            <w:tcW w:w="780" w:type="dxa"/>
            <w:vMerge/>
            <w:vAlign w:val="center"/>
          </w:tcPr>
          <w:p w14:paraId="251D61BE" w14:textId="77777777" w:rsidR="00D64E21" w:rsidRDefault="00D64E21">
            <w:pPr>
              <w:rPr>
                <w:rFonts w:ascii="宋体" w:hAnsi="宋体" w:cs="宋体"/>
                <w:color w:val="000000" w:themeColor="text1"/>
                <w:kern w:val="21"/>
                <w:sz w:val="18"/>
                <w:szCs w:val="18"/>
              </w:rPr>
            </w:pPr>
          </w:p>
        </w:tc>
        <w:tc>
          <w:tcPr>
            <w:tcW w:w="1367" w:type="dxa"/>
            <w:vMerge/>
            <w:vAlign w:val="center"/>
          </w:tcPr>
          <w:p w14:paraId="733B8E1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EC5E60F"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1917BD2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3EC0ED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无出租汽车服务监督卡（2次发现）</w:t>
            </w:r>
          </w:p>
        </w:tc>
        <w:tc>
          <w:tcPr>
            <w:tcW w:w="3323" w:type="dxa"/>
            <w:gridSpan w:val="3"/>
            <w:vAlign w:val="center"/>
          </w:tcPr>
          <w:p w14:paraId="0A6F500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处600-800元的罚款</w:t>
            </w:r>
          </w:p>
        </w:tc>
      </w:tr>
      <w:tr w:rsidR="00D64E21" w14:paraId="5409EEE3" w14:textId="77777777">
        <w:trPr>
          <w:trHeight w:val="130"/>
        </w:trPr>
        <w:tc>
          <w:tcPr>
            <w:tcW w:w="780" w:type="dxa"/>
            <w:vMerge/>
            <w:vAlign w:val="center"/>
          </w:tcPr>
          <w:p w14:paraId="2EA84FDC" w14:textId="77777777" w:rsidR="00D64E21" w:rsidRDefault="00D64E21">
            <w:pPr>
              <w:rPr>
                <w:rFonts w:ascii="宋体" w:hAnsi="宋体" w:cs="宋体"/>
                <w:color w:val="000000" w:themeColor="text1"/>
                <w:kern w:val="21"/>
                <w:sz w:val="18"/>
                <w:szCs w:val="18"/>
              </w:rPr>
            </w:pPr>
          </w:p>
        </w:tc>
        <w:tc>
          <w:tcPr>
            <w:tcW w:w="1367" w:type="dxa"/>
            <w:vMerge/>
            <w:vAlign w:val="center"/>
          </w:tcPr>
          <w:p w14:paraId="0A0C7D46"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C2E8B72"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40A863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70DD72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无出租汽车服务监督卡（3次以上发现）</w:t>
            </w:r>
          </w:p>
        </w:tc>
        <w:tc>
          <w:tcPr>
            <w:tcW w:w="3323" w:type="dxa"/>
            <w:gridSpan w:val="3"/>
            <w:vAlign w:val="center"/>
          </w:tcPr>
          <w:p w14:paraId="0903060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处800-1000元的罚款</w:t>
            </w:r>
          </w:p>
        </w:tc>
      </w:tr>
      <w:tr w:rsidR="00D64E21" w14:paraId="0E4A3BA7" w14:textId="77777777">
        <w:trPr>
          <w:trHeight w:val="182"/>
        </w:trPr>
        <w:tc>
          <w:tcPr>
            <w:tcW w:w="780" w:type="dxa"/>
            <w:vMerge/>
            <w:vAlign w:val="center"/>
          </w:tcPr>
          <w:p w14:paraId="1C1E5FD8" w14:textId="77777777" w:rsidR="00D64E21" w:rsidRDefault="00D64E21">
            <w:pPr>
              <w:rPr>
                <w:rFonts w:ascii="宋体" w:hAnsi="宋体" w:cs="宋体"/>
                <w:color w:val="000000" w:themeColor="text1"/>
                <w:kern w:val="21"/>
                <w:sz w:val="18"/>
                <w:szCs w:val="18"/>
              </w:rPr>
            </w:pPr>
          </w:p>
        </w:tc>
        <w:tc>
          <w:tcPr>
            <w:tcW w:w="1367" w:type="dxa"/>
            <w:vMerge/>
            <w:vAlign w:val="center"/>
          </w:tcPr>
          <w:p w14:paraId="544FB21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0700748" w14:textId="77777777" w:rsidR="00D64E21" w:rsidRDefault="00D64E21">
            <w:pPr>
              <w:ind w:firstLineChars="200" w:firstLine="360"/>
              <w:rPr>
                <w:rFonts w:ascii="宋体" w:hAnsi="宋体" w:cs="宋体"/>
                <w:bCs/>
                <w:color w:val="000000" w:themeColor="text1"/>
                <w:kern w:val="21"/>
                <w:sz w:val="18"/>
                <w:szCs w:val="18"/>
              </w:rPr>
            </w:pPr>
          </w:p>
        </w:tc>
        <w:tc>
          <w:tcPr>
            <w:tcW w:w="676" w:type="dxa"/>
            <w:vAlign w:val="center"/>
          </w:tcPr>
          <w:p w14:paraId="34D4105A"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4684133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造成重大以上交通责任事故的</w:t>
            </w:r>
          </w:p>
        </w:tc>
        <w:tc>
          <w:tcPr>
            <w:tcW w:w="3323" w:type="dxa"/>
            <w:gridSpan w:val="3"/>
            <w:vAlign w:val="center"/>
          </w:tcPr>
          <w:p w14:paraId="53E188C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吊销许可（从业资格许可）</w:t>
            </w:r>
          </w:p>
        </w:tc>
      </w:tr>
      <w:tr w:rsidR="00D64E21" w14:paraId="7FA56AFC" w14:textId="77777777">
        <w:trPr>
          <w:trHeight w:val="90"/>
        </w:trPr>
        <w:tc>
          <w:tcPr>
            <w:tcW w:w="780" w:type="dxa"/>
            <w:vMerge w:val="restart"/>
            <w:vAlign w:val="center"/>
          </w:tcPr>
          <w:p w14:paraId="50DF2FF6" w14:textId="77777777" w:rsidR="00D64E21" w:rsidRDefault="00000000">
            <w:pPr>
              <w:jc w:val="cente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1.76</w:t>
            </w:r>
          </w:p>
        </w:tc>
        <w:tc>
          <w:tcPr>
            <w:tcW w:w="1367" w:type="dxa"/>
            <w:vMerge w:val="restart"/>
            <w:vAlign w:val="center"/>
          </w:tcPr>
          <w:p w14:paraId="1D3FD659"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安排无服务监督卡人员从事经营活动</w:t>
            </w:r>
          </w:p>
        </w:tc>
        <w:tc>
          <w:tcPr>
            <w:tcW w:w="4231" w:type="dxa"/>
            <w:gridSpan w:val="2"/>
            <w:vMerge w:val="restart"/>
            <w:vAlign w:val="center"/>
          </w:tcPr>
          <w:p w14:paraId="350ECFFA"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第六十二条：</w:t>
            </w:r>
            <w:r>
              <w:rPr>
                <w:rFonts w:ascii="宋体" w:hAnsi="宋体" w:cs="宋体" w:hint="eastAsia"/>
                <w:color w:val="000000" w:themeColor="text1"/>
                <w:kern w:val="21"/>
                <w:sz w:val="18"/>
                <w:szCs w:val="18"/>
              </w:rPr>
              <w:t>无从业资格证或者安排无证人员从事城市公共客运驾驶活动的，由城市公共客运管理机构责令改正，对驾驶人员处以五百元以上一千元以下罚款，对经营者处以二千元以上五千元以下罚款；造成重大以上交通责任事故的，吊销许可。 无出租汽车服务监督卡或者安排无服务监督卡人员从事经营活动的，按照前款规定处罚</w:t>
            </w:r>
          </w:p>
        </w:tc>
        <w:tc>
          <w:tcPr>
            <w:tcW w:w="676" w:type="dxa"/>
            <w:vAlign w:val="center"/>
          </w:tcPr>
          <w:p w14:paraId="144D73C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7A5F577B"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安排2人以下</w:t>
            </w:r>
          </w:p>
        </w:tc>
        <w:tc>
          <w:tcPr>
            <w:tcW w:w="3323" w:type="dxa"/>
            <w:gridSpan w:val="3"/>
            <w:vAlign w:val="center"/>
          </w:tcPr>
          <w:p w14:paraId="36AC00B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1AE24E42" w14:textId="77777777">
        <w:trPr>
          <w:trHeight w:val="293"/>
        </w:trPr>
        <w:tc>
          <w:tcPr>
            <w:tcW w:w="780" w:type="dxa"/>
            <w:vMerge/>
            <w:vAlign w:val="center"/>
          </w:tcPr>
          <w:p w14:paraId="08065051" w14:textId="77777777" w:rsidR="00D64E21" w:rsidRDefault="00D64E21">
            <w:pPr>
              <w:rPr>
                <w:rFonts w:ascii="宋体" w:hAnsi="宋体" w:cs="宋体"/>
                <w:color w:val="000000" w:themeColor="text1"/>
                <w:kern w:val="21"/>
                <w:sz w:val="18"/>
                <w:szCs w:val="18"/>
              </w:rPr>
            </w:pPr>
          </w:p>
        </w:tc>
        <w:tc>
          <w:tcPr>
            <w:tcW w:w="1367" w:type="dxa"/>
            <w:vMerge/>
            <w:vAlign w:val="center"/>
          </w:tcPr>
          <w:p w14:paraId="7543F62F"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4B48633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312C51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21FDF3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安排3人以上</w:t>
            </w:r>
          </w:p>
        </w:tc>
        <w:tc>
          <w:tcPr>
            <w:tcW w:w="3323" w:type="dxa"/>
            <w:gridSpan w:val="3"/>
            <w:vAlign w:val="center"/>
          </w:tcPr>
          <w:p w14:paraId="4BC3355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处3000-4000元的罚款</w:t>
            </w:r>
          </w:p>
        </w:tc>
      </w:tr>
      <w:tr w:rsidR="00D64E21" w14:paraId="758AFB16" w14:textId="77777777">
        <w:trPr>
          <w:trHeight w:val="564"/>
        </w:trPr>
        <w:tc>
          <w:tcPr>
            <w:tcW w:w="780" w:type="dxa"/>
            <w:vMerge/>
            <w:vAlign w:val="center"/>
          </w:tcPr>
          <w:p w14:paraId="76E0F2EB" w14:textId="77777777" w:rsidR="00D64E21" w:rsidRDefault="00D64E21">
            <w:pPr>
              <w:rPr>
                <w:rFonts w:ascii="宋体" w:hAnsi="宋体" w:cs="宋体"/>
                <w:color w:val="000000" w:themeColor="text1"/>
                <w:kern w:val="21"/>
                <w:sz w:val="18"/>
                <w:szCs w:val="18"/>
              </w:rPr>
            </w:pPr>
          </w:p>
        </w:tc>
        <w:tc>
          <w:tcPr>
            <w:tcW w:w="1367" w:type="dxa"/>
            <w:vMerge/>
            <w:vAlign w:val="center"/>
          </w:tcPr>
          <w:p w14:paraId="2ED42360"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1B5DD30C"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9763D8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4823AA3A"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安排5人以上</w:t>
            </w:r>
          </w:p>
        </w:tc>
        <w:tc>
          <w:tcPr>
            <w:tcW w:w="3323" w:type="dxa"/>
            <w:gridSpan w:val="3"/>
            <w:vAlign w:val="center"/>
          </w:tcPr>
          <w:p w14:paraId="1B465DD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处4000-5000元的罚款</w:t>
            </w:r>
          </w:p>
        </w:tc>
      </w:tr>
      <w:tr w:rsidR="00D64E21" w14:paraId="07BD8754" w14:textId="77777777">
        <w:trPr>
          <w:trHeight w:val="1343"/>
        </w:trPr>
        <w:tc>
          <w:tcPr>
            <w:tcW w:w="780" w:type="dxa"/>
            <w:vMerge/>
            <w:vAlign w:val="center"/>
          </w:tcPr>
          <w:p w14:paraId="6FCF701A" w14:textId="77777777" w:rsidR="00D64E21" w:rsidRDefault="00D64E21">
            <w:pPr>
              <w:rPr>
                <w:rFonts w:ascii="宋体" w:hAnsi="宋体" w:cs="宋体"/>
                <w:color w:val="000000" w:themeColor="text1"/>
                <w:kern w:val="21"/>
                <w:sz w:val="18"/>
                <w:szCs w:val="18"/>
              </w:rPr>
            </w:pPr>
          </w:p>
        </w:tc>
        <w:tc>
          <w:tcPr>
            <w:tcW w:w="1367" w:type="dxa"/>
            <w:vMerge/>
            <w:vAlign w:val="center"/>
          </w:tcPr>
          <w:p w14:paraId="040C920E"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714BD94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5DA9F55"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2F1F382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造成重大以上交通责任事故</w:t>
            </w:r>
          </w:p>
        </w:tc>
        <w:tc>
          <w:tcPr>
            <w:tcW w:w="3323" w:type="dxa"/>
            <w:gridSpan w:val="3"/>
            <w:vAlign w:val="center"/>
          </w:tcPr>
          <w:p w14:paraId="5BB9F37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吊销许可（从业资格许可）</w:t>
            </w:r>
          </w:p>
        </w:tc>
      </w:tr>
      <w:tr w:rsidR="00D64E21" w14:paraId="308D2EF1" w14:textId="77777777">
        <w:trPr>
          <w:trHeight w:val="139"/>
        </w:trPr>
        <w:tc>
          <w:tcPr>
            <w:tcW w:w="780" w:type="dxa"/>
            <w:vMerge w:val="restart"/>
            <w:vAlign w:val="center"/>
          </w:tcPr>
          <w:p w14:paraId="0CFD61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1.77</w:t>
            </w:r>
          </w:p>
        </w:tc>
        <w:tc>
          <w:tcPr>
            <w:tcW w:w="1367" w:type="dxa"/>
            <w:vMerge w:val="restart"/>
            <w:vAlign w:val="center"/>
          </w:tcPr>
          <w:p w14:paraId="6F8CB09B"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城市公共客运驾驶员未随车携带车辆运营证、从业资格证、出租汽车运营许可证件或者服务监督卡</w:t>
            </w:r>
          </w:p>
        </w:tc>
        <w:tc>
          <w:tcPr>
            <w:tcW w:w="4231" w:type="dxa"/>
            <w:gridSpan w:val="2"/>
            <w:vMerge w:val="restart"/>
            <w:vAlign w:val="center"/>
          </w:tcPr>
          <w:p w14:paraId="03600E44"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第六十三条</w:t>
            </w:r>
            <w:r>
              <w:rPr>
                <w:rFonts w:ascii="宋体" w:hAnsi="宋体" w:cs="宋体" w:hint="eastAsia"/>
                <w:color w:val="000000" w:themeColor="text1"/>
                <w:kern w:val="21"/>
                <w:sz w:val="18"/>
                <w:szCs w:val="18"/>
              </w:rPr>
              <w:t>：城市公共客运驾驶员未随车携带车辆运营证、从业资格证、出租汽车运营许可证件或者服务监督卡的，由城市公共客运管理机构予以警告，并处以二十元以上二百元以下罚款</w:t>
            </w:r>
          </w:p>
        </w:tc>
        <w:tc>
          <w:tcPr>
            <w:tcW w:w="676" w:type="dxa"/>
            <w:vAlign w:val="center"/>
          </w:tcPr>
          <w:p w14:paraId="1710062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5CC973B0"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少带1件</w:t>
            </w:r>
          </w:p>
        </w:tc>
        <w:tc>
          <w:tcPr>
            <w:tcW w:w="3323" w:type="dxa"/>
            <w:gridSpan w:val="3"/>
            <w:vAlign w:val="center"/>
          </w:tcPr>
          <w:p w14:paraId="37681F7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处20-50元的罚款</w:t>
            </w:r>
          </w:p>
        </w:tc>
      </w:tr>
      <w:tr w:rsidR="00D64E21" w14:paraId="5BA4ECC7" w14:textId="77777777">
        <w:trPr>
          <w:trHeight w:val="184"/>
        </w:trPr>
        <w:tc>
          <w:tcPr>
            <w:tcW w:w="780" w:type="dxa"/>
            <w:vMerge/>
            <w:vAlign w:val="center"/>
          </w:tcPr>
          <w:p w14:paraId="334EAB4B" w14:textId="77777777" w:rsidR="00D64E21" w:rsidRDefault="00D64E21">
            <w:pPr>
              <w:rPr>
                <w:rFonts w:ascii="宋体" w:hAnsi="宋体" w:cs="宋体"/>
                <w:color w:val="000000" w:themeColor="text1"/>
                <w:kern w:val="21"/>
                <w:sz w:val="18"/>
                <w:szCs w:val="18"/>
              </w:rPr>
            </w:pPr>
          </w:p>
        </w:tc>
        <w:tc>
          <w:tcPr>
            <w:tcW w:w="1367" w:type="dxa"/>
            <w:vMerge/>
            <w:vAlign w:val="center"/>
          </w:tcPr>
          <w:p w14:paraId="6C0E2A9E"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7685EF73"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B3FF8F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03E6AF4"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少带2件</w:t>
            </w:r>
          </w:p>
        </w:tc>
        <w:tc>
          <w:tcPr>
            <w:tcW w:w="3323" w:type="dxa"/>
            <w:gridSpan w:val="3"/>
            <w:vAlign w:val="center"/>
          </w:tcPr>
          <w:p w14:paraId="6599E2F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处50-100元的罚款</w:t>
            </w:r>
          </w:p>
        </w:tc>
      </w:tr>
      <w:tr w:rsidR="00D64E21" w14:paraId="390D5C76" w14:textId="77777777">
        <w:trPr>
          <w:trHeight w:val="168"/>
        </w:trPr>
        <w:tc>
          <w:tcPr>
            <w:tcW w:w="780" w:type="dxa"/>
            <w:vMerge/>
            <w:vAlign w:val="center"/>
          </w:tcPr>
          <w:p w14:paraId="611C8055" w14:textId="77777777" w:rsidR="00D64E21" w:rsidRDefault="00D64E21">
            <w:pPr>
              <w:rPr>
                <w:rFonts w:ascii="宋体" w:hAnsi="宋体" w:cs="宋体"/>
                <w:color w:val="000000" w:themeColor="text1"/>
                <w:kern w:val="21"/>
                <w:sz w:val="18"/>
                <w:szCs w:val="18"/>
              </w:rPr>
            </w:pPr>
          </w:p>
        </w:tc>
        <w:tc>
          <w:tcPr>
            <w:tcW w:w="1367" w:type="dxa"/>
            <w:vMerge/>
            <w:vAlign w:val="center"/>
          </w:tcPr>
          <w:p w14:paraId="1D742841"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0C39044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26505C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89ABCA3"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少带3件</w:t>
            </w:r>
          </w:p>
        </w:tc>
        <w:tc>
          <w:tcPr>
            <w:tcW w:w="3323" w:type="dxa"/>
            <w:gridSpan w:val="3"/>
            <w:vAlign w:val="center"/>
          </w:tcPr>
          <w:p w14:paraId="6343BF4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处100-150元的罚款</w:t>
            </w:r>
          </w:p>
        </w:tc>
      </w:tr>
      <w:tr w:rsidR="00D64E21" w14:paraId="5B620C57" w14:textId="77777777">
        <w:trPr>
          <w:trHeight w:val="155"/>
        </w:trPr>
        <w:tc>
          <w:tcPr>
            <w:tcW w:w="780" w:type="dxa"/>
            <w:vMerge/>
            <w:vAlign w:val="center"/>
          </w:tcPr>
          <w:p w14:paraId="50A0DCA7" w14:textId="77777777" w:rsidR="00D64E21" w:rsidRDefault="00D64E21">
            <w:pPr>
              <w:rPr>
                <w:rFonts w:ascii="宋体" w:hAnsi="宋体" w:cs="宋体"/>
                <w:color w:val="000000" w:themeColor="text1"/>
                <w:kern w:val="21"/>
                <w:sz w:val="18"/>
                <w:szCs w:val="18"/>
              </w:rPr>
            </w:pPr>
          </w:p>
        </w:tc>
        <w:tc>
          <w:tcPr>
            <w:tcW w:w="1367" w:type="dxa"/>
            <w:vMerge/>
            <w:vAlign w:val="center"/>
          </w:tcPr>
          <w:p w14:paraId="463DDEF0"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4E9E891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2FDDA0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4FA2DC05"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少带4件</w:t>
            </w:r>
          </w:p>
        </w:tc>
        <w:tc>
          <w:tcPr>
            <w:tcW w:w="3323" w:type="dxa"/>
            <w:gridSpan w:val="3"/>
            <w:vAlign w:val="center"/>
          </w:tcPr>
          <w:p w14:paraId="35DF879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处150-200元的罚款</w:t>
            </w:r>
          </w:p>
        </w:tc>
      </w:tr>
      <w:tr w:rsidR="00D64E21" w14:paraId="313AE9D3" w14:textId="77777777">
        <w:trPr>
          <w:trHeight w:val="498"/>
        </w:trPr>
        <w:tc>
          <w:tcPr>
            <w:tcW w:w="780" w:type="dxa"/>
            <w:vMerge w:val="restart"/>
            <w:vAlign w:val="center"/>
          </w:tcPr>
          <w:p w14:paraId="5B8046F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1.78</w:t>
            </w:r>
          </w:p>
        </w:tc>
        <w:tc>
          <w:tcPr>
            <w:tcW w:w="1367" w:type="dxa"/>
            <w:vMerge w:val="restart"/>
            <w:vAlign w:val="center"/>
          </w:tcPr>
          <w:p w14:paraId="632E3D2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城市公共汽电车客运经营者在车辆不能正常行驶时，未安排乘客免费换乘同线路同方向车辆或者后续车辆从业人员拒载的，</w:t>
            </w:r>
            <w:r>
              <w:rPr>
                <w:rFonts w:ascii="宋体" w:hAnsi="宋体" w:cs="宋体" w:hint="eastAsia"/>
                <w:color w:val="000000" w:themeColor="text1"/>
                <w:kern w:val="21"/>
                <w:sz w:val="18"/>
                <w:szCs w:val="18"/>
              </w:rPr>
              <w:lastRenderedPageBreak/>
              <w:t>拒绝持优惠凭证乘客乘车及其他拒载行为</w:t>
            </w:r>
          </w:p>
        </w:tc>
        <w:tc>
          <w:tcPr>
            <w:tcW w:w="4231" w:type="dxa"/>
            <w:gridSpan w:val="2"/>
            <w:vMerge w:val="restart"/>
            <w:vAlign w:val="center"/>
          </w:tcPr>
          <w:p w14:paraId="7FECE472"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《吉林省城市公共客运管理条例》</w:t>
            </w:r>
            <w:r>
              <w:rPr>
                <w:rFonts w:ascii="宋体" w:hAnsi="宋体" w:cs="宋体" w:hint="eastAsia"/>
                <w:bCs/>
                <w:color w:val="000000" w:themeColor="text1"/>
                <w:kern w:val="21"/>
                <w:sz w:val="18"/>
                <w:szCs w:val="18"/>
              </w:rPr>
              <w:t>第六十四条：</w:t>
            </w:r>
            <w:r>
              <w:rPr>
                <w:rFonts w:ascii="宋体" w:hAnsi="宋体" w:cs="宋体" w:hint="eastAsia"/>
                <w:color w:val="000000" w:themeColor="text1"/>
                <w:kern w:val="21"/>
                <w:sz w:val="18"/>
                <w:szCs w:val="18"/>
              </w:rPr>
              <w:t>城市公共汽电车客运经营者有下列行为之一的，由城市公共客运管理机构责令改正，并对从业人员处以五十元以上二百元以下罚款，对经营者处以一千元以上三千元以下罚款：（一）车辆不能正常行驶时，未安排乘客免费换乘同线路同方向车辆或者后续车辆从业人员拒载的，拒绝持优惠凭证乘客乘车及其他拒载行为的</w:t>
            </w:r>
          </w:p>
        </w:tc>
        <w:tc>
          <w:tcPr>
            <w:tcW w:w="676" w:type="dxa"/>
            <w:vMerge w:val="restart"/>
            <w:vAlign w:val="center"/>
          </w:tcPr>
          <w:p w14:paraId="3E04DD1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Merge w:val="restart"/>
            <w:vAlign w:val="center"/>
          </w:tcPr>
          <w:p w14:paraId="5BA319AB"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采取乘客接受的其他有效措施</w:t>
            </w:r>
          </w:p>
        </w:tc>
        <w:tc>
          <w:tcPr>
            <w:tcW w:w="3323" w:type="dxa"/>
            <w:gridSpan w:val="3"/>
            <w:vAlign w:val="center"/>
          </w:tcPr>
          <w:p w14:paraId="1B1C8C3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对从业人员处50-80元的罚款</w:t>
            </w:r>
          </w:p>
        </w:tc>
      </w:tr>
      <w:tr w:rsidR="00D64E21" w14:paraId="0BB9069E" w14:textId="77777777">
        <w:trPr>
          <w:trHeight w:val="350"/>
        </w:trPr>
        <w:tc>
          <w:tcPr>
            <w:tcW w:w="780" w:type="dxa"/>
            <w:vMerge/>
            <w:vAlign w:val="center"/>
          </w:tcPr>
          <w:p w14:paraId="3C291C11" w14:textId="77777777" w:rsidR="00D64E21" w:rsidRDefault="00D64E21">
            <w:pPr>
              <w:rPr>
                <w:rFonts w:ascii="宋体" w:hAnsi="宋体" w:cs="宋体"/>
                <w:color w:val="000000" w:themeColor="text1"/>
                <w:kern w:val="21"/>
                <w:sz w:val="18"/>
                <w:szCs w:val="18"/>
              </w:rPr>
            </w:pPr>
          </w:p>
        </w:tc>
        <w:tc>
          <w:tcPr>
            <w:tcW w:w="1367" w:type="dxa"/>
            <w:vMerge/>
            <w:vAlign w:val="center"/>
          </w:tcPr>
          <w:p w14:paraId="10269EE8"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34AADEE2" w14:textId="77777777" w:rsidR="00D64E21" w:rsidRDefault="00D64E21">
            <w:pPr>
              <w:ind w:firstLineChars="200" w:firstLine="360"/>
              <w:rPr>
                <w:rFonts w:ascii="宋体" w:hAnsi="宋体" w:cs="宋体"/>
                <w:color w:val="000000" w:themeColor="text1"/>
                <w:kern w:val="0"/>
                <w:sz w:val="18"/>
                <w:szCs w:val="18"/>
              </w:rPr>
            </w:pPr>
          </w:p>
        </w:tc>
        <w:tc>
          <w:tcPr>
            <w:tcW w:w="676" w:type="dxa"/>
            <w:vMerge/>
            <w:vAlign w:val="center"/>
          </w:tcPr>
          <w:p w14:paraId="1A354B36"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0993188F" w14:textId="77777777" w:rsidR="00D64E21" w:rsidRDefault="00D64E21">
            <w:pPr>
              <w:rPr>
                <w:rFonts w:ascii="宋体" w:hAnsi="宋体" w:cs="宋体"/>
                <w:color w:val="000000" w:themeColor="text1"/>
                <w:kern w:val="0"/>
                <w:sz w:val="18"/>
                <w:szCs w:val="18"/>
              </w:rPr>
            </w:pPr>
          </w:p>
        </w:tc>
        <w:tc>
          <w:tcPr>
            <w:tcW w:w="3323" w:type="dxa"/>
            <w:gridSpan w:val="3"/>
            <w:vAlign w:val="center"/>
          </w:tcPr>
          <w:p w14:paraId="6B21D36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对经营者处1000-1500元的罚款</w:t>
            </w:r>
          </w:p>
        </w:tc>
      </w:tr>
      <w:tr w:rsidR="00D64E21" w14:paraId="00CF2A76" w14:textId="77777777">
        <w:trPr>
          <w:trHeight w:val="495"/>
        </w:trPr>
        <w:tc>
          <w:tcPr>
            <w:tcW w:w="780" w:type="dxa"/>
            <w:vMerge/>
            <w:vAlign w:val="center"/>
          </w:tcPr>
          <w:p w14:paraId="543FA55A" w14:textId="77777777" w:rsidR="00D64E21" w:rsidRDefault="00D64E21">
            <w:pPr>
              <w:rPr>
                <w:rFonts w:ascii="宋体" w:hAnsi="宋体" w:cs="宋体"/>
                <w:color w:val="000000" w:themeColor="text1"/>
                <w:kern w:val="21"/>
                <w:sz w:val="18"/>
                <w:szCs w:val="18"/>
              </w:rPr>
            </w:pPr>
          </w:p>
        </w:tc>
        <w:tc>
          <w:tcPr>
            <w:tcW w:w="1367" w:type="dxa"/>
            <w:vMerge/>
            <w:vAlign w:val="center"/>
          </w:tcPr>
          <w:p w14:paraId="28B75240"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1BDB31F3"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431802C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Merge w:val="restart"/>
            <w:vAlign w:val="center"/>
          </w:tcPr>
          <w:p w14:paraId="0B307646"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未安排或拒载5人以下</w:t>
            </w:r>
          </w:p>
        </w:tc>
        <w:tc>
          <w:tcPr>
            <w:tcW w:w="3323" w:type="dxa"/>
            <w:gridSpan w:val="3"/>
            <w:vAlign w:val="center"/>
          </w:tcPr>
          <w:p w14:paraId="5D36224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对从业人员处80-100元的罚款</w:t>
            </w:r>
          </w:p>
        </w:tc>
      </w:tr>
      <w:tr w:rsidR="00D64E21" w14:paraId="4E0D5D28" w14:textId="77777777">
        <w:trPr>
          <w:trHeight w:val="443"/>
        </w:trPr>
        <w:tc>
          <w:tcPr>
            <w:tcW w:w="780" w:type="dxa"/>
            <w:vMerge/>
            <w:vAlign w:val="center"/>
          </w:tcPr>
          <w:p w14:paraId="269CAAB7" w14:textId="77777777" w:rsidR="00D64E21" w:rsidRDefault="00D64E21">
            <w:pPr>
              <w:rPr>
                <w:rFonts w:ascii="宋体" w:hAnsi="宋体" w:cs="宋体"/>
                <w:color w:val="000000" w:themeColor="text1"/>
                <w:kern w:val="21"/>
                <w:sz w:val="18"/>
                <w:szCs w:val="18"/>
              </w:rPr>
            </w:pPr>
          </w:p>
        </w:tc>
        <w:tc>
          <w:tcPr>
            <w:tcW w:w="1367" w:type="dxa"/>
            <w:vMerge/>
            <w:vAlign w:val="center"/>
          </w:tcPr>
          <w:p w14:paraId="634DEAA6"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3F2FC22D"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6390EAB"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75F4732F" w14:textId="77777777" w:rsidR="00D64E21" w:rsidRDefault="00D64E21">
            <w:pPr>
              <w:rPr>
                <w:rFonts w:ascii="宋体" w:hAnsi="宋体" w:cs="宋体"/>
                <w:color w:val="000000" w:themeColor="text1"/>
                <w:kern w:val="0"/>
                <w:sz w:val="18"/>
                <w:szCs w:val="18"/>
              </w:rPr>
            </w:pPr>
          </w:p>
        </w:tc>
        <w:tc>
          <w:tcPr>
            <w:tcW w:w="3323" w:type="dxa"/>
            <w:gridSpan w:val="3"/>
            <w:vAlign w:val="center"/>
          </w:tcPr>
          <w:p w14:paraId="3DF3D3B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对经营者处1500-2000元的罚款</w:t>
            </w:r>
          </w:p>
        </w:tc>
      </w:tr>
      <w:tr w:rsidR="00D64E21" w14:paraId="3D222A73" w14:textId="77777777">
        <w:trPr>
          <w:trHeight w:val="533"/>
        </w:trPr>
        <w:tc>
          <w:tcPr>
            <w:tcW w:w="780" w:type="dxa"/>
            <w:vMerge/>
            <w:vAlign w:val="center"/>
          </w:tcPr>
          <w:p w14:paraId="71BBAD48" w14:textId="77777777" w:rsidR="00D64E21" w:rsidRDefault="00D64E21">
            <w:pPr>
              <w:rPr>
                <w:rFonts w:ascii="宋体" w:hAnsi="宋体" w:cs="宋体"/>
                <w:color w:val="000000" w:themeColor="text1"/>
                <w:kern w:val="21"/>
                <w:sz w:val="18"/>
                <w:szCs w:val="18"/>
              </w:rPr>
            </w:pPr>
          </w:p>
        </w:tc>
        <w:tc>
          <w:tcPr>
            <w:tcW w:w="1367" w:type="dxa"/>
            <w:vMerge/>
            <w:vAlign w:val="center"/>
          </w:tcPr>
          <w:p w14:paraId="47F3969F"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66E62827"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269F4A9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Merge w:val="restart"/>
            <w:vAlign w:val="center"/>
          </w:tcPr>
          <w:p w14:paraId="47FC73D1"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未安排或拒载6人以上</w:t>
            </w:r>
          </w:p>
        </w:tc>
        <w:tc>
          <w:tcPr>
            <w:tcW w:w="3323" w:type="dxa"/>
            <w:gridSpan w:val="3"/>
            <w:vAlign w:val="center"/>
          </w:tcPr>
          <w:p w14:paraId="3AF3FC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对从业人员处100-150元的罚款</w:t>
            </w:r>
          </w:p>
        </w:tc>
      </w:tr>
      <w:tr w:rsidR="00D64E21" w14:paraId="151E726D" w14:textId="77777777">
        <w:trPr>
          <w:trHeight w:val="498"/>
        </w:trPr>
        <w:tc>
          <w:tcPr>
            <w:tcW w:w="780" w:type="dxa"/>
            <w:vMerge/>
            <w:vAlign w:val="center"/>
          </w:tcPr>
          <w:p w14:paraId="62C364E0" w14:textId="77777777" w:rsidR="00D64E21" w:rsidRDefault="00D64E21">
            <w:pPr>
              <w:rPr>
                <w:rFonts w:ascii="宋体" w:hAnsi="宋体" w:cs="宋体"/>
                <w:color w:val="000000" w:themeColor="text1"/>
                <w:kern w:val="21"/>
                <w:sz w:val="18"/>
                <w:szCs w:val="18"/>
              </w:rPr>
            </w:pPr>
          </w:p>
        </w:tc>
        <w:tc>
          <w:tcPr>
            <w:tcW w:w="1367" w:type="dxa"/>
            <w:vMerge/>
            <w:vAlign w:val="center"/>
          </w:tcPr>
          <w:p w14:paraId="7D01E32D"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4C753493"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476ED5BA"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020A10BF" w14:textId="77777777" w:rsidR="00D64E21" w:rsidRDefault="00D64E21">
            <w:pPr>
              <w:rPr>
                <w:rFonts w:ascii="宋体" w:hAnsi="宋体" w:cs="宋体"/>
                <w:color w:val="000000" w:themeColor="text1"/>
                <w:kern w:val="0"/>
                <w:sz w:val="18"/>
                <w:szCs w:val="18"/>
              </w:rPr>
            </w:pPr>
          </w:p>
        </w:tc>
        <w:tc>
          <w:tcPr>
            <w:tcW w:w="3323" w:type="dxa"/>
            <w:gridSpan w:val="3"/>
            <w:vAlign w:val="center"/>
          </w:tcPr>
          <w:p w14:paraId="5731308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对经营者处2000-2500元的罚款</w:t>
            </w:r>
          </w:p>
        </w:tc>
      </w:tr>
      <w:tr w:rsidR="00D64E21" w14:paraId="071EF80A" w14:textId="77777777">
        <w:trPr>
          <w:trHeight w:val="567"/>
        </w:trPr>
        <w:tc>
          <w:tcPr>
            <w:tcW w:w="780" w:type="dxa"/>
            <w:vMerge/>
            <w:vAlign w:val="center"/>
          </w:tcPr>
          <w:p w14:paraId="4C18747F" w14:textId="77777777" w:rsidR="00D64E21" w:rsidRDefault="00D64E21">
            <w:pPr>
              <w:rPr>
                <w:rFonts w:ascii="宋体" w:hAnsi="宋体" w:cs="宋体"/>
                <w:color w:val="000000" w:themeColor="text1"/>
                <w:kern w:val="21"/>
                <w:sz w:val="18"/>
                <w:szCs w:val="18"/>
              </w:rPr>
            </w:pPr>
          </w:p>
        </w:tc>
        <w:tc>
          <w:tcPr>
            <w:tcW w:w="1367" w:type="dxa"/>
            <w:vMerge/>
            <w:vAlign w:val="center"/>
          </w:tcPr>
          <w:p w14:paraId="613A0F1E"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0B62C9B8"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67E146D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Merge w:val="restart"/>
            <w:vAlign w:val="center"/>
          </w:tcPr>
          <w:p w14:paraId="4866E238"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未安排或拒载10人以上</w:t>
            </w:r>
          </w:p>
        </w:tc>
        <w:tc>
          <w:tcPr>
            <w:tcW w:w="3323" w:type="dxa"/>
            <w:gridSpan w:val="3"/>
            <w:vAlign w:val="center"/>
          </w:tcPr>
          <w:p w14:paraId="2E0168D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对从业人员处150-200元的罚款</w:t>
            </w:r>
          </w:p>
        </w:tc>
      </w:tr>
      <w:tr w:rsidR="00D64E21" w14:paraId="79312919" w14:textId="77777777">
        <w:trPr>
          <w:trHeight w:val="416"/>
        </w:trPr>
        <w:tc>
          <w:tcPr>
            <w:tcW w:w="780" w:type="dxa"/>
            <w:vMerge/>
            <w:vAlign w:val="center"/>
          </w:tcPr>
          <w:p w14:paraId="4A1E5081" w14:textId="77777777" w:rsidR="00D64E21" w:rsidRDefault="00D64E21">
            <w:pPr>
              <w:rPr>
                <w:rFonts w:ascii="宋体" w:hAnsi="宋体" w:cs="宋体"/>
                <w:color w:val="000000" w:themeColor="text1"/>
                <w:kern w:val="21"/>
                <w:sz w:val="18"/>
                <w:szCs w:val="18"/>
              </w:rPr>
            </w:pPr>
          </w:p>
        </w:tc>
        <w:tc>
          <w:tcPr>
            <w:tcW w:w="1367" w:type="dxa"/>
            <w:vMerge/>
            <w:vAlign w:val="center"/>
          </w:tcPr>
          <w:p w14:paraId="08033989"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7EC2F9FC"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18FD21C0"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42047720" w14:textId="77777777" w:rsidR="00D64E21" w:rsidRDefault="00D64E21">
            <w:pPr>
              <w:rPr>
                <w:rFonts w:ascii="宋体" w:hAnsi="宋体" w:cs="宋体"/>
                <w:color w:val="000000" w:themeColor="text1"/>
                <w:kern w:val="0"/>
                <w:sz w:val="18"/>
                <w:szCs w:val="18"/>
              </w:rPr>
            </w:pPr>
          </w:p>
        </w:tc>
        <w:tc>
          <w:tcPr>
            <w:tcW w:w="3323" w:type="dxa"/>
            <w:gridSpan w:val="3"/>
            <w:vAlign w:val="center"/>
          </w:tcPr>
          <w:p w14:paraId="405ADF3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对经营者处2500-3000元的罚款</w:t>
            </w:r>
          </w:p>
        </w:tc>
      </w:tr>
      <w:tr w:rsidR="00D64E21" w14:paraId="72B73C58" w14:textId="77777777">
        <w:trPr>
          <w:trHeight w:val="90"/>
        </w:trPr>
        <w:tc>
          <w:tcPr>
            <w:tcW w:w="780" w:type="dxa"/>
            <w:vMerge w:val="restart"/>
            <w:vAlign w:val="center"/>
          </w:tcPr>
          <w:p w14:paraId="6E029D2A" w14:textId="77777777" w:rsidR="00D64E21" w:rsidRDefault="00000000">
            <w:pPr>
              <w:jc w:val="center"/>
              <w:rPr>
                <w:rFonts w:ascii="宋体" w:hAnsi="宋体" w:cs="宋体"/>
                <w:color w:val="000000" w:themeColor="text1"/>
                <w:kern w:val="21"/>
                <w:sz w:val="18"/>
                <w:szCs w:val="18"/>
              </w:rPr>
            </w:pPr>
            <w:r>
              <w:rPr>
                <w:rFonts w:ascii="宋体" w:hAnsi="宋体" w:cs="宋体" w:hint="eastAsia"/>
                <w:color w:val="000000" w:themeColor="text1"/>
                <w:kern w:val="21"/>
                <w:sz w:val="18"/>
                <w:szCs w:val="18"/>
              </w:rPr>
              <w:t>1.79</w:t>
            </w:r>
          </w:p>
        </w:tc>
        <w:tc>
          <w:tcPr>
            <w:tcW w:w="1367" w:type="dxa"/>
            <w:vMerge w:val="restart"/>
            <w:vAlign w:val="center"/>
          </w:tcPr>
          <w:p w14:paraId="75544279"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城市公共汽电车甩客、站外上下客、滞站揽客</w:t>
            </w:r>
          </w:p>
        </w:tc>
        <w:tc>
          <w:tcPr>
            <w:tcW w:w="4231" w:type="dxa"/>
            <w:gridSpan w:val="2"/>
            <w:vMerge w:val="restart"/>
            <w:vAlign w:val="center"/>
          </w:tcPr>
          <w:p w14:paraId="3C8723A7" w14:textId="77777777" w:rsidR="00D64E21" w:rsidRDefault="00000000">
            <w:pPr>
              <w:ind w:firstLineChars="200" w:firstLine="360"/>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第六十四条：</w:t>
            </w:r>
            <w:r>
              <w:rPr>
                <w:rFonts w:ascii="宋体" w:hAnsi="宋体" w:cs="宋体" w:hint="eastAsia"/>
                <w:color w:val="000000" w:themeColor="text1"/>
                <w:kern w:val="21"/>
                <w:sz w:val="18"/>
                <w:szCs w:val="18"/>
              </w:rPr>
              <w:t>城市公共汽电车客运经营者有下列行为之一的，由城市公共客运管理机构责令改正，并对从业人员处以五十元以上二百元以下罚款，对经营者处以一千元以上三千元以下罚款：（二）城市公共汽电车甩客、站外上下客、滞站揽客的</w:t>
            </w:r>
          </w:p>
        </w:tc>
        <w:tc>
          <w:tcPr>
            <w:tcW w:w="676" w:type="dxa"/>
            <w:vMerge w:val="restart"/>
            <w:vAlign w:val="center"/>
          </w:tcPr>
          <w:p w14:paraId="276F95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Merge w:val="restart"/>
            <w:vAlign w:val="center"/>
          </w:tcPr>
          <w:p w14:paraId="7ECF2B00"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损害2名以下乘客利益</w:t>
            </w:r>
          </w:p>
        </w:tc>
        <w:tc>
          <w:tcPr>
            <w:tcW w:w="3323" w:type="dxa"/>
            <w:gridSpan w:val="3"/>
            <w:vAlign w:val="center"/>
          </w:tcPr>
          <w:p w14:paraId="6CB18E9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对从业人员处50-80元的罚款</w:t>
            </w:r>
          </w:p>
        </w:tc>
      </w:tr>
      <w:tr w:rsidR="00D64E21" w14:paraId="45105491" w14:textId="77777777">
        <w:trPr>
          <w:trHeight w:val="378"/>
        </w:trPr>
        <w:tc>
          <w:tcPr>
            <w:tcW w:w="780" w:type="dxa"/>
            <w:vMerge/>
            <w:vAlign w:val="center"/>
          </w:tcPr>
          <w:p w14:paraId="7A92FCEB" w14:textId="77777777" w:rsidR="00D64E21" w:rsidRDefault="00D64E21">
            <w:pPr>
              <w:jc w:val="center"/>
              <w:rPr>
                <w:rFonts w:ascii="宋体" w:hAnsi="宋体" w:cs="宋体"/>
                <w:color w:val="000000" w:themeColor="text1"/>
                <w:kern w:val="21"/>
                <w:sz w:val="18"/>
                <w:szCs w:val="18"/>
              </w:rPr>
            </w:pPr>
          </w:p>
        </w:tc>
        <w:tc>
          <w:tcPr>
            <w:tcW w:w="1367" w:type="dxa"/>
            <w:vMerge/>
            <w:vAlign w:val="center"/>
          </w:tcPr>
          <w:p w14:paraId="73FDB46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7000A45" w14:textId="77777777" w:rsidR="00D64E21" w:rsidRDefault="00D64E21">
            <w:pPr>
              <w:ind w:firstLineChars="200" w:firstLine="360"/>
              <w:rPr>
                <w:rFonts w:ascii="宋体" w:hAnsi="宋体" w:cs="宋体"/>
                <w:color w:val="000000" w:themeColor="text1"/>
                <w:kern w:val="0"/>
                <w:sz w:val="18"/>
                <w:szCs w:val="18"/>
              </w:rPr>
            </w:pPr>
          </w:p>
        </w:tc>
        <w:tc>
          <w:tcPr>
            <w:tcW w:w="676" w:type="dxa"/>
            <w:vMerge/>
            <w:vAlign w:val="center"/>
          </w:tcPr>
          <w:p w14:paraId="0796F454"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4527E646" w14:textId="77777777" w:rsidR="00D64E21" w:rsidRDefault="00D64E21">
            <w:pPr>
              <w:rPr>
                <w:rFonts w:ascii="宋体" w:hAnsi="宋体" w:cs="宋体"/>
                <w:color w:val="000000" w:themeColor="text1"/>
                <w:kern w:val="21"/>
                <w:sz w:val="18"/>
                <w:szCs w:val="18"/>
              </w:rPr>
            </w:pPr>
          </w:p>
        </w:tc>
        <w:tc>
          <w:tcPr>
            <w:tcW w:w="3323" w:type="dxa"/>
            <w:gridSpan w:val="3"/>
            <w:vAlign w:val="center"/>
          </w:tcPr>
          <w:p w14:paraId="26B9E84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对经营者处1000-1500元的罚款</w:t>
            </w:r>
          </w:p>
        </w:tc>
      </w:tr>
      <w:tr w:rsidR="00D64E21" w14:paraId="00E714BC" w14:textId="77777777">
        <w:trPr>
          <w:trHeight w:val="313"/>
        </w:trPr>
        <w:tc>
          <w:tcPr>
            <w:tcW w:w="780" w:type="dxa"/>
            <w:vMerge/>
            <w:vAlign w:val="center"/>
          </w:tcPr>
          <w:p w14:paraId="1E890CAE" w14:textId="77777777" w:rsidR="00D64E21" w:rsidRDefault="00D64E21">
            <w:pPr>
              <w:rPr>
                <w:rFonts w:ascii="宋体" w:hAnsi="宋体" w:cs="宋体"/>
                <w:color w:val="000000" w:themeColor="text1"/>
                <w:kern w:val="21"/>
                <w:sz w:val="18"/>
                <w:szCs w:val="18"/>
              </w:rPr>
            </w:pPr>
          </w:p>
        </w:tc>
        <w:tc>
          <w:tcPr>
            <w:tcW w:w="1367" w:type="dxa"/>
            <w:vMerge/>
            <w:vAlign w:val="center"/>
          </w:tcPr>
          <w:p w14:paraId="0AB82610"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5598E5CA"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65B4562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Merge w:val="restart"/>
            <w:vAlign w:val="center"/>
          </w:tcPr>
          <w:p w14:paraId="52598229"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损害5名以下乘客利益</w:t>
            </w:r>
          </w:p>
        </w:tc>
        <w:tc>
          <w:tcPr>
            <w:tcW w:w="3323" w:type="dxa"/>
            <w:gridSpan w:val="3"/>
            <w:vAlign w:val="center"/>
          </w:tcPr>
          <w:p w14:paraId="4EE34BF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对从业人员处80-100元的罚款</w:t>
            </w:r>
          </w:p>
        </w:tc>
      </w:tr>
      <w:tr w:rsidR="00D64E21" w14:paraId="2B8F7C29" w14:textId="77777777">
        <w:trPr>
          <w:trHeight w:val="343"/>
        </w:trPr>
        <w:tc>
          <w:tcPr>
            <w:tcW w:w="780" w:type="dxa"/>
            <w:vMerge/>
            <w:vAlign w:val="center"/>
          </w:tcPr>
          <w:p w14:paraId="3C133262" w14:textId="77777777" w:rsidR="00D64E21" w:rsidRDefault="00D64E21">
            <w:pPr>
              <w:rPr>
                <w:rFonts w:ascii="宋体" w:hAnsi="宋体" w:cs="宋体"/>
                <w:color w:val="000000" w:themeColor="text1"/>
                <w:kern w:val="21"/>
                <w:sz w:val="18"/>
                <w:szCs w:val="18"/>
              </w:rPr>
            </w:pPr>
          </w:p>
        </w:tc>
        <w:tc>
          <w:tcPr>
            <w:tcW w:w="1367" w:type="dxa"/>
            <w:vMerge/>
            <w:vAlign w:val="center"/>
          </w:tcPr>
          <w:p w14:paraId="4780BB62"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30A1857B"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3F8A8238"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3FB28392" w14:textId="77777777" w:rsidR="00D64E21" w:rsidRDefault="00D64E21">
            <w:pPr>
              <w:rPr>
                <w:rFonts w:ascii="宋体" w:hAnsi="宋体" w:cs="宋体"/>
                <w:color w:val="000000" w:themeColor="text1"/>
                <w:kern w:val="21"/>
                <w:sz w:val="18"/>
                <w:szCs w:val="18"/>
              </w:rPr>
            </w:pPr>
          </w:p>
        </w:tc>
        <w:tc>
          <w:tcPr>
            <w:tcW w:w="3323" w:type="dxa"/>
            <w:gridSpan w:val="3"/>
            <w:vAlign w:val="center"/>
          </w:tcPr>
          <w:p w14:paraId="3E6E611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对经营者处1500-2000元的罚款</w:t>
            </w:r>
          </w:p>
        </w:tc>
      </w:tr>
      <w:tr w:rsidR="00D64E21" w14:paraId="501D201A" w14:textId="77777777">
        <w:trPr>
          <w:trHeight w:val="288"/>
        </w:trPr>
        <w:tc>
          <w:tcPr>
            <w:tcW w:w="780" w:type="dxa"/>
            <w:vMerge/>
            <w:vAlign w:val="center"/>
          </w:tcPr>
          <w:p w14:paraId="3A9AEB57" w14:textId="77777777" w:rsidR="00D64E21" w:rsidRDefault="00D64E21">
            <w:pPr>
              <w:rPr>
                <w:rFonts w:ascii="宋体" w:hAnsi="宋体" w:cs="宋体"/>
                <w:color w:val="000000" w:themeColor="text1"/>
                <w:kern w:val="21"/>
                <w:sz w:val="18"/>
                <w:szCs w:val="18"/>
              </w:rPr>
            </w:pPr>
          </w:p>
        </w:tc>
        <w:tc>
          <w:tcPr>
            <w:tcW w:w="1367" w:type="dxa"/>
            <w:vMerge/>
            <w:vAlign w:val="center"/>
          </w:tcPr>
          <w:p w14:paraId="64433628"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0181764D"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5EA40C5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Merge w:val="restart"/>
            <w:vAlign w:val="center"/>
          </w:tcPr>
          <w:p w14:paraId="56793693"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损害6名以上乘客利益</w:t>
            </w:r>
          </w:p>
        </w:tc>
        <w:tc>
          <w:tcPr>
            <w:tcW w:w="3323" w:type="dxa"/>
            <w:gridSpan w:val="3"/>
            <w:vAlign w:val="center"/>
          </w:tcPr>
          <w:p w14:paraId="032F7EB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对从业人员处100-150元的罚款</w:t>
            </w:r>
          </w:p>
        </w:tc>
      </w:tr>
      <w:tr w:rsidR="00D64E21" w14:paraId="6C5E8667" w14:textId="77777777">
        <w:trPr>
          <w:trHeight w:val="328"/>
        </w:trPr>
        <w:tc>
          <w:tcPr>
            <w:tcW w:w="780" w:type="dxa"/>
            <w:vMerge/>
            <w:vAlign w:val="center"/>
          </w:tcPr>
          <w:p w14:paraId="08655553" w14:textId="77777777" w:rsidR="00D64E21" w:rsidRDefault="00D64E21">
            <w:pPr>
              <w:rPr>
                <w:rFonts w:ascii="宋体" w:hAnsi="宋体" w:cs="宋体"/>
                <w:color w:val="000000" w:themeColor="text1"/>
                <w:kern w:val="21"/>
                <w:sz w:val="18"/>
                <w:szCs w:val="18"/>
              </w:rPr>
            </w:pPr>
          </w:p>
        </w:tc>
        <w:tc>
          <w:tcPr>
            <w:tcW w:w="1367" w:type="dxa"/>
            <w:vMerge/>
            <w:vAlign w:val="center"/>
          </w:tcPr>
          <w:p w14:paraId="32870D65"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0219B708"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F8F717E"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2D01C279" w14:textId="77777777" w:rsidR="00D64E21" w:rsidRDefault="00D64E21">
            <w:pPr>
              <w:rPr>
                <w:rFonts w:ascii="宋体" w:hAnsi="宋体" w:cs="宋体"/>
                <w:color w:val="000000" w:themeColor="text1"/>
                <w:kern w:val="21"/>
                <w:sz w:val="18"/>
                <w:szCs w:val="18"/>
              </w:rPr>
            </w:pPr>
          </w:p>
        </w:tc>
        <w:tc>
          <w:tcPr>
            <w:tcW w:w="3323" w:type="dxa"/>
            <w:gridSpan w:val="3"/>
            <w:vAlign w:val="center"/>
          </w:tcPr>
          <w:p w14:paraId="378E62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对经营者处2000-2500元的罚款</w:t>
            </w:r>
          </w:p>
        </w:tc>
      </w:tr>
      <w:tr w:rsidR="00D64E21" w14:paraId="38832C65" w14:textId="77777777">
        <w:trPr>
          <w:trHeight w:val="381"/>
        </w:trPr>
        <w:tc>
          <w:tcPr>
            <w:tcW w:w="780" w:type="dxa"/>
            <w:vMerge/>
            <w:vAlign w:val="center"/>
          </w:tcPr>
          <w:p w14:paraId="01571A7A" w14:textId="77777777" w:rsidR="00D64E21" w:rsidRDefault="00D64E21">
            <w:pPr>
              <w:rPr>
                <w:rFonts w:ascii="宋体" w:hAnsi="宋体" w:cs="宋体"/>
                <w:color w:val="000000" w:themeColor="text1"/>
                <w:kern w:val="21"/>
                <w:sz w:val="18"/>
                <w:szCs w:val="18"/>
              </w:rPr>
            </w:pPr>
          </w:p>
        </w:tc>
        <w:tc>
          <w:tcPr>
            <w:tcW w:w="1367" w:type="dxa"/>
            <w:vMerge/>
            <w:vAlign w:val="center"/>
          </w:tcPr>
          <w:p w14:paraId="059F73F2"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512FB22D"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2DD3549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Merge w:val="restart"/>
            <w:vAlign w:val="center"/>
          </w:tcPr>
          <w:p w14:paraId="1F607F65"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损害10名以上乘客利益</w:t>
            </w:r>
          </w:p>
        </w:tc>
        <w:tc>
          <w:tcPr>
            <w:tcW w:w="3323" w:type="dxa"/>
            <w:gridSpan w:val="3"/>
            <w:vAlign w:val="center"/>
          </w:tcPr>
          <w:p w14:paraId="5404000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对从业人员处150-200元的罚款</w:t>
            </w:r>
          </w:p>
        </w:tc>
      </w:tr>
      <w:tr w:rsidR="00D64E21" w14:paraId="11A929A7" w14:textId="77777777">
        <w:trPr>
          <w:trHeight w:val="90"/>
        </w:trPr>
        <w:tc>
          <w:tcPr>
            <w:tcW w:w="780" w:type="dxa"/>
            <w:vMerge/>
            <w:vAlign w:val="center"/>
          </w:tcPr>
          <w:p w14:paraId="1B4AFC94" w14:textId="77777777" w:rsidR="00D64E21" w:rsidRDefault="00D64E21">
            <w:pPr>
              <w:rPr>
                <w:rFonts w:ascii="宋体" w:hAnsi="宋体" w:cs="宋体"/>
                <w:color w:val="000000" w:themeColor="text1"/>
                <w:kern w:val="21"/>
                <w:sz w:val="18"/>
                <w:szCs w:val="18"/>
              </w:rPr>
            </w:pPr>
          </w:p>
        </w:tc>
        <w:tc>
          <w:tcPr>
            <w:tcW w:w="1367" w:type="dxa"/>
            <w:vMerge/>
            <w:vAlign w:val="center"/>
          </w:tcPr>
          <w:p w14:paraId="26C88419"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75806DBF"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5AFF4134" w14:textId="77777777" w:rsidR="00D64E21" w:rsidRDefault="00D64E21">
            <w:pPr>
              <w:rPr>
                <w:rFonts w:ascii="宋体" w:hAnsi="宋体" w:cs="宋体"/>
                <w:color w:val="000000" w:themeColor="text1"/>
                <w:kern w:val="21"/>
                <w:sz w:val="18"/>
                <w:szCs w:val="18"/>
              </w:rPr>
            </w:pPr>
          </w:p>
        </w:tc>
        <w:tc>
          <w:tcPr>
            <w:tcW w:w="3797" w:type="dxa"/>
            <w:gridSpan w:val="2"/>
            <w:vMerge/>
            <w:vAlign w:val="center"/>
          </w:tcPr>
          <w:p w14:paraId="0D755BCF" w14:textId="77777777" w:rsidR="00D64E21" w:rsidRDefault="00D64E21">
            <w:pPr>
              <w:rPr>
                <w:rFonts w:ascii="宋体" w:hAnsi="宋体" w:cs="宋体"/>
                <w:color w:val="000000" w:themeColor="text1"/>
                <w:kern w:val="21"/>
                <w:sz w:val="18"/>
                <w:szCs w:val="18"/>
              </w:rPr>
            </w:pPr>
          </w:p>
        </w:tc>
        <w:tc>
          <w:tcPr>
            <w:tcW w:w="3323" w:type="dxa"/>
            <w:gridSpan w:val="3"/>
            <w:vAlign w:val="center"/>
          </w:tcPr>
          <w:p w14:paraId="6A4FC79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对经营者处2500-3000元的罚款</w:t>
            </w:r>
          </w:p>
        </w:tc>
      </w:tr>
      <w:tr w:rsidR="00D64E21" w14:paraId="63EBE2DF" w14:textId="77777777">
        <w:trPr>
          <w:trHeight w:val="618"/>
        </w:trPr>
        <w:tc>
          <w:tcPr>
            <w:tcW w:w="780" w:type="dxa"/>
            <w:vMerge w:val="restart"/>
            <w:vAlign w:val="center"/>
          </w:tcPr>
          <w:p w14:paraId="21AFA2D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1.80</w:t>
            </w:r>
          </w:p>
        </w:tc>
        <w:tc>
          <w:tcPr>
            <w:tcW w:w="1367" w:type="dxa"/>
            <w:vMerge w:val="restart"/>
            <w:vAlign w:val="center"/>
          </w:tcPr>
          <w:p w14:paraId="6A05F9C6"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城市公共汽电车客运经营者遇有抢险救灾和突发事件等特殊情况，不服从当地人民政府指挥调度</w:t>
            </w:r>
          </w:p>
        </w:tc>
        <w:tc>
          <w:tcPr>
            <w:tcW w:w="4231" w:type="dxa"/>
            <w:gridSpan w:val="2"/>
            <w:vMerge w:val="restart"/>
            <w:vAlign w:val="center"/>
          </w:tcPr>
          <w:p w14:paraId="024C169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第六十五条：</w:t>
            </w:r>
            <w:r>
              <w:rPr>
                <w:rFonts w:ascii="宋体" w:hAnsi="宋体" w:cs="宋体" w:hint="eastAsia"/>
                <w:color w:val="000000" w:themeColor="text1"/>
                <w:kern w:val="21"/>
                <w:sz w:val="18"/>
                <w:szCs w:val="18"/>
              </w:rPr>
              <w:t>城市公共汽电车遇有抢险救灾和突发事件等特殊情况，不服从当地人民政府指挥调度的，由城市公共客运管理机构对经营者处以一千元以上五千元以下罚款；情节严重的，处以五千元以上一万元以下罚款，并吊销线路经营许可</w:t>
            </w:r>
          </w:p>
        </w:tc>
        <w:tc>
          <w:tcPr>
            <w:tcW w:w="676" w:type="dxa"/>
            <w:vAlign w:val="center"/>
          </w:tcPr>
          <w:p w14:paraId="3C0A994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7DA657FC"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车型不符合调度指令的要求</w:t>
            </w:r>
          </w:p>
        </w:tc>
        <w:tc>
          <w:tcPr>
            <w:tcW w:w="3323" w:type="dxa"/>
            <w:gridSpan w:val="3"/>
            <w:vAlign w:val="center"/>
          </w:tcPr>
          <w:p w14:paraId="718A5B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处1000-3000元的罚款</w:t>
            </w:r>
          </w:p>
        </w:tc>
      </w:tr>
      <w:tr w:rsidR="00D64E21" w14:paraId="7E575633" w14:textId="77777777">
        <w:trPr>
          <w:trHeight w:val="828"/>
        </w:trPr>
        <w:tc>
          <w:tcPr>
            <w:tcW w:w="780" w:type="dxa"/>
            <w:vMerge/>
            <w:vAlign w:val="center"/>
          </w:tcPr>
          <w:p w14:paraId="6B6B7BEC" w14:textId="77777777" w:rsidR="00D64E21" w:rsidRDefault="00D64E21">
            <w:pPr>
              <w:rPr>
                <w:rFonts w:ascii="宋体" w:hAnsi="宋体" w:cs="宋体"/>
                <w:color w:val="000000" w:themeColor="text1"/>
                <w:kern w:val="21"/>
                <w:sz w:val="18"/>
                <w:szCs w:val="18"/>
              </w:rPr>
            </w:pPr>
          </w:p>
        </w:tc>
        <w:tc>
          <w:tcPr>
            <w:tcW w:w="1367" w:type="dxa"/>
            <w:vMerge/>
            <w:vAlign w:val="center"/>
          </w:tcPr>
          <w:p w14:paraId="157DF0B1"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1B8775C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6BDB44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26B9B3A1"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运行的时间、路线、站点或其它应采取的措施不符合调度指令</w:t>
            </w:r>
          </w:p>
        </w:tc>
        <w:tc>
          <w:tcPr>
            <w:tcW w:w="3323" w:type="dxa"/>
            <w:gridSpan w:val="3"/>
            <w:vAlign w:val="center"/>
          </w:tcPr>
          <w:p w14:paraId="3D2CE4E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处3000-5000元的罚款</w:t>
            </w:r>
          </w:p>
        </w:tc>
      </w:tr>
      <w:tr w:rsidR="00D64E21" w14:paraId="089381EE" w14:textId="77777777">
        <w:trPr>
          <w:trHeight w:val="178"/>
        </w:trPr>
        <w:tc>
          <w:tcPr>
            <w:tcW w:w="780" w:type="dxa"/>
            <w:vMerge/>
            <w:vAlign w:val="center"/>
          </w:tcPr>
          <w:p w14:paraId="7792D743" w14:textId="77777777" w:rsidR="00D64E21" w:rsidRDefault="00D64E21">
            <w:pPr>
              <w:rPr>
                <w:rFonts w:ascii="宋体" w:hAnsi="宋体" w:cs="宋体"/>
                <w:color w:val="000000" w:themeColor="text1"/>
                <w:kern w:val="21"/>
                <w:sz w:val="18"/>
                <w:szCs w:val="18"/>
              </w:rPr>
            </w:pPr>
          </w:p>
        </w:tc>
        <w:tc>
          <w:tcPr>
            <w:tcW w:w="1367" w:type="dxa"/>
            <w:vMerge/>
            <w:vAlign w:val="center"/>
          </w:tcPr>
          <w:p w14:paraId="5759258B" w14:textId="77777777" w:rsidR="00D64E21" w:rsidRDefault="00D64E21">
            <w:pPr>
              <w:rPr>
                <w:rFonts w:ascii="宋体" w:hAnsi="宋体" w:cs="宋体"/>
                <w:color w:val="000000" w:themeColor="text1"/>
                <w:kern w:val="0"/>
                <w:sz w:val="18"/>
                <w:szCs w:val="18"/>
              </w:rPr>
            </w:pPr>
          </w:p>
        </w:tc>
        <w:tc>
          <w:tcPr>
            <w:tcW w:w="4231" w:type="dxa"/>
            <w:gridSpan w:val="2"/>
            <w:vMerge/>
            <w:vAlign w:val="center"/>
          </w:tcPr>
          <w:p w14:paraId="1202173F"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54285E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416F935"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拒绝执行调度指令</w:t>
            </w:r>
          </w:p>
        </w:tc>
        <w:tc>
          <w:tcPr>
            <w:tcW w:w="3323" w:type="dxa"/>
            <w:gridSpan w:val="3"/>
            <w:vAlign w:val="center"/>
          </w:tcPr>
          <w:p w14:paraId="5063327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处5000-10000元的罚款，并吊销线路经营许可</w:t>
            </w:r>
          </w:p>
        </w:tc>
      </w:tr>
      <w:tr w:rsidR="00D64E21" w14:paraId="30553CF8" w14:textId="77777777">
        <w:trPr>
          <w:trHeight w:val="435"/>
        </w:trPr>
        <w:tc>
          <w:tcPr>
            <w:tcW w:w="780" w:type="dxa"/>
            <w:vMerge w:val="restart"/>
            <w:vAlign w:val="center"/>
          </w:tcPr>
          <w:p w14:paraId="1DEC4F9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1.81</w:t>
            </w:r>
          </w:p>
        </w:tc>
        <w:tc>
          <w:tcPr>
            <w:tcW w:w="1367" w:type="dxa"/>
            <w:vMerge w:val="restart"/>
            <w:vAlign w:val="center"/>
          </w:tcPr>
          <w:p w14:paraId="0DB7372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出租汽车驾驶员未经乘客同意搭载他人乘车、启用待租标志后拒载、主动揽客或者甩客的</w:t>
            </w:r>
          </w:p>
        </w:tc>
        <w:tc>
          <w:tcPr>
            <w:tcW w:w="4231" w:type="dxa"/>
            <w:gridSpan w:val="2"/>
            <w:vMerge w:val="restart"/>
            <w:vAlign w:val="center"/>
          </w:tcPr>
          <w:p w14:paraId="48CC2D22"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第六十六条</w:t>
            </w:r>
            <w:r>
              <w:rPr>
                <w:rFonts w:ascii="宋体" w:hAnsi="宋体" w:cs="宋体" w:hint="eastAsia"/>
                <w:color w:val="000000" w:themeColor="text1"/>
                <w:kern w:val="21"/>
                <w:sz w:val="18"/>
                <w:szCs w:val="18"/>
              </w:rPr>
              <w:t>：出租汽车驾驶员有下列行为之一的，由城市公共客运管理机构责令改正，处以一千元以上二千元以下罚款；情节严重的，处以二千元以上五千元以下罚款；情节特别严重的，可以吊销从业资格证：（一）未经乘客同意搭载他人乘车、启用待租标志后拒载、主动揽客或者甩客的</w:t>
            </w:r>
          </w:p>
        </w:tc>
        <w:tc>
          <w:tcPr>
            <w:tcW w:w="676" w:type="dxa"/>
            <w:vAlign w:val="center"/>
          </w:tcPr>
          <w:p w14:paraId="5BEC5A40"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154F2E7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19B6E75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1.车外乘客主动要求搭载，未经乘客同意搭载他人乘车</w:t>
            </w:r>
          </w:p>
          <w:p w14:paraId="18D6F4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2.在巡游中主动招揽搭载的</w:t>
            </w:r>
          </w:p>
          <w:p w14:paraId="096781E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3.得知乘客去向后拒载或在乘客上车前询问乘客目的地等挑客行为</w:t>
            </w:r>
          </w:p>
          <w:p w14:paraId="62EE1590"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4.在城区内甩客的</w:t>
            </w:r>
          </w:p>
        </w:tc>
        <w:tc>
          <w:tcPr>
            <w:tcW w:w="3323" w:type="dxa"/>
            <w:gridSpan w:val="3"/>
            <w:vAlign w:val="center"/>
          </w:tcPr>
          <w:p w14:paraId="62BE0F13"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61A47A3D" w14:textId="77777777">
        <w:trPr>
          <w:trHeight w:val="91"/>
        </w:trPr>
        <w:tc>
          <w:tcPr>
            <w:tcW w:w="780" w:type="dxa"/>
            <w:vMerge/>
            <w:vAlign w:val="center"/>
          </w:tcPr>
          <w:p w14:paraId="5110D39B" w14:textId="77777777" w:rsidR="00D64E21" w:rsidRDefault="00D64E21">
            <w:pPr>
              <w:rPr>
                <w:rFonts w:ascii="宋体" w:hAnsi="宋体" w:cs="宋体"/>
                <w:color w:val="000000" w:themeColor="text1"/>
                <w:kern w:val="21"/>
                <w:sz w:val="18"/>
                <w:szCs w:val="18"/>
              </w:rPr>
            </w:pPr>
          </w:p>
        </w:tc>
        <w:tc>
          <w:tcPr>
            <w:tcW w:w="1367" w:type="dxa"/>
            <w:vMerge/>
            <w:vAlign w:val="center"/>
          </w:tcPr>
          <w:p w14:paraId="0D92AF2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F56872B"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58C5D3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34E072E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21A4C7A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1.驾驶员未经乘客同意主动招揽他人乘车</w:t>
            </w:r>
          </w:p>
          <w:p w14:paraId="498D4E2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2.滞留某场所主动揽客</w:t>
            </w:r>
          </w:p>
          <w:p w14:paraId="4CFC163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3.在待租场地拒载</w:t>
            </w:r>
          </w:p>
          <w:p w14:paraId="7DEE2DD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4.在雨雪等恶劣天气甩客</w:t>
            </w:r>
          </w:p>
        </w:tc>
        <w:tc>
          <w:tcPr>
            <w:tcW w:w="3323" w:type="dxa"/>
            <w:gridSpan w:val="3"/>
            <w:vAlign w:val="center"/>
          </w:tcPr>
          <w:p w14:paraId="3560E7A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5743EFA7" w14:textId="77777777">
        <w:trPr>
          <w:trHeight w:val="167"/>
        </w:trPr>
        <w:tc>
          <w:tcPr>
            <w:tcW w:w="780" w:type="dxa"/>
            <w:vMerge/>
            <w:vAlign w:val="center"/>
          </w:tcPr>
          <w:p w14:paraId="7DF25E4F" w14:textId="77777777" w:rsidR="00D64E21" w:rsidRDefault="00D64E21">
            <w:pPr>
              <w:rPr>
                <w:rFonts w:ascii="宋体" w:hAnsi="宋体" w:cs="宋体"/>
                <w:color w:val="000000" w:themeColor="text1"/>
                <w:kern w:val="21"/>
                <w:sz w:val="18"/>
                <w:szCs w:val="18"/>
              </w:rPr>
            </w:pPr>
          </w:p>
        </w:tc>
        <w:tc>
          <w:tcPr>
            <w:tcW w:w="1367" w:type="dxa"/>
            <w:vMerge/>
            <w:vAlign w:val="center"/>
          </w:tcPr>
          <w:p w14:paraId="5618E8F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4AE5E1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05B823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19EB81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5108405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1.未经乘客同意搭载他人乘车且违反规定收费的</w:t>
            </w:r>
          </w:p>
          <w:p w14:paraId="44991B8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2.在待租场地主动揽客</w:t>
            </w:r>
          </w:p>
          <w:p w14:paraId="40C0EB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3.乘客上车后拒载的</w:t>
            </w:r>
          </w:p>
          <w:p w14:paraId="4422B2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4.在偏僻地区甩客，或者在22时至5时之间甩客的</w:t>
            </w:r>
          </w:p>
        </w:tc>
        <w:tc>
          <w:tcPr>
            <w:tcW w:w="3323" w:type="dxa"/>
            <w:gridSpan w:val="3"/>
            <w:vAlign w:val="center"/>
          </w:tcPr>
          <w:p w14:paraId="0238C75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处2000-5000元的罚款</w:t>
            </w:r>
          </w:p>
        </w:tc>
      </w:tr>
      <w:tr w:rsidR="00D64E21" w14:paraId="237165E9" w14:textId="77777777">
        <w:trPr>
          <w:trHeight w:val="79"/>
        </w:trPr>
        <w:tc>
          <w:tcPr>
            <w:tcW w:w="780" w:type="dxa"/>
            <w:vMerge/>
            <w:vAlign w:val="center"/>
          </w:tcPr>
          <w:p w14:paraId="644DC976" w14:textId="77777777" w:rsidR="00D64E21" w:rsidRDefault="00D64E21">
            <w:pPr>
              <w:rPr>
                <w:rFonts w:ascii="宋体" w:hAnsi="宋体" w:cs="宋体"/>
                <w:color w:val="000000" w:themeColor="text1"/>
                <w:kern w:val="21"/>
                <w:sz w:val="18"/>
                <w:szCs w:val="18"/>
              </w:rPr>
            </w:pPr>
          </w:p>
        </w:tc>
        <w:tc>
          <w:tcPr>
            <w:tcW w:w="1367" w:type="dxa"/>
            <w:vMerge/>
            <w:vAlign w:val="center"/>
          </w:tcPr>
          <w:p w14:paraId="1736A50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665223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0DE14F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32D7D73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D67763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252F597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1.因违反本条规定对乘客人身、财产造成严重侵害、威胁或造成较大社会影响的</w:t>
            </w:r>
          </w:p>
          <w:p w14:paraId="24885EF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2.对需要急救，或者人身财产正在受到侵害或者威胁的乘客拒载的</w:t>
            </w:r>
          </w:p>
          <w:p w14:paraId="1EAFBB5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3.对需要急救，或者人身财产正在受到侵害或者威胁的乘客甩客的</w:t>
            </w:r>
          </w:p>
        </w:tc>
        <w:tc>
          <w:tcPr>
            <w:tcW w:w="3323" w:type="dxa"/>
            <w:gridSpan w:val="3"/>
            <w:vAlign w:val="center"/>
          </w:tcPr>
          <w:p w14:paraId="56B2C66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可以吊销从业资格证</w:t>
            </w:r>
          </w:p>
        </w:tc>
      </w:tr>
      <w:tr w:rsidR="00D64E21" w14:paraId="01DF6914" w14:textId="77777777">
        <w:trPr>
          <w:trHeight w:val="449"/>
        </w:trPr>
        <w:tc>
          <w:tcPr>
            <w:tcW w:w="780" w:type="dxa"/>
            <w:vMerge w:val="restart"/>
            <w:vAlign w:val="center"/>
          </w:tcPr>
          <w:p w14:paraId="505F59F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1.82</w:t>
            </w:r>
          </w:p>
        </w:tc>
        <w:tc>
          <w:tcPr>
            <w:tcW w:w="1367" w:type="dxa"/>
            <w:vMerge w:val="restart"/>
            <w:vAlign w:val="center"/>
          </w:tcPr>
          <w:p w14:paraId="750BF72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出租汽车驾驶员未按照乘客要求或者合理的路线行驶，故意绕行</w:t>
            </w:r>
          </w:p>
        </w:tc>
        <w:tc>
          <w:tcPr>
            <w:tcW w:w="4231" w:type="dxa"/>
            <w:gridSpan w:val="2"/>
            <w:vMerge w:val="restart"/>
            <w:vAlign w:val="center"/>
          </w:tcPr>
          <w:p w14:paraId="671689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第六十六条：</w:t>
            </w:r>
            <w:r>
              <w:rPr>
                <w:rFonts w:ascii="宋体" w:hAnsi="宋体" w:cs="宋体" w:hint="eastAsia"/>
                <w:color w:val="000000" w:themeColor="text1"/>
                <w:kern w:val="21"/>
                <w:sz w:val="18"/>
                <w:szCs w:val="18"/>
              </w:rPr>
              <w:t>出租汽车驾驶员有下列行为之一的，由城市公共客运管理机构责令改正，处以一千元以上二千元以下罚款；情节严重的，处以二千元以上五千元以下罚款；情节特别严重的，可以吊销从业资格证：（二）未按照乘客要求或者合理的路线行驶，故意绕行的</w:t>
            </w:r>
          </w:p>
        </w:tc>
        <w:tc>
          <w:tcPr>
            <w:tcW w:w="676" w:type="dxa"/>
            <w:vAlign w:val="center"/>
          </w:tcPr>
          <w:p w14:paraId="66A06CC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3791C4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绕行不足3公里</w:t>
            </w:r>
          </w:p>
        </w:tc>
        <w:tc>
          <w:tcPr>
            <w:tcW w:w="3323" w:type="dxa"/>
            <w:gridSpan w:val="3"/>
            <w:vAlign w:val="center"/>
          </w:tcPr>
          <w:p w14:paraId="483DB1E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2DB9A156" w14:textId="77777777">
        <w:trPr>
          <w:trHeight w:val="664"/>
        </w:trPr>
        <w:tc>
          <w:tcPr>
            <w:tcW w:w="780" w:type="dxa"/>
            <w:vMerge/>
            <w:vAlign w:val="center"/>
          </w:tcPr>
          <w:p w14:paraId="72CEDC89" w14:textId="77777777" w:rsidR="00D64E21" w:rsidRDefault="00D64E21">
            <w:pPr>
              <w:rPr>
                <w:rFonts w:ascii="宋体" w:hAnsi="宋体" w:cs="宋体"/>
                <w:color w:val="000000" w:themeColor="text1"/>
                <w:kern w:val="21"/>
                <w:sz w:val="18"/>
                <w:szCs w:val="18"/>
              </w:rPr>
            </w:pPr>
          </w:p>
        </w:tc>
        <w:tc>
          <w:tcPr>
            <w:tcW w:w="1367" w:type="dxa"/>
            <w:vMerge/>
            <w:vAlign w:val="center"/>
          </w:tcPr>
          <w:p w14:paraId="04EF5D6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DDFC72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CE7477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0FAD20C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绕行不足5公里</w:t>
            </w:r>
          </w:p>
        </w:tc>
        <w:tc>
          <w:tcPr>
            <w:tcW w:w="3323" w:type="dxa"/>
            <w:gridSpan w:val="3"/>
            <w:vAlign w:val="center"/>
          </w:tcPr>
          <w:p w14:paraId="7FCE705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283848EF" w14:textId="77777777">
        <w:trPr>
          <w:trHeight w:val="90"/>
        </w:trPr>
        <w:tc>
          <w:tcPr>
            <w:tcW w:w="780" w:type="dxa"/>
            <w:vMerge/>
            <w:vAlign w:val="center"/>
          </w:tcPr>
          <w:p w14:paraId="456F3C54" w14:textId="77777777" w:rsidR="00D64E21" w:rsidRDefault="00D64E21">
            <w:pPr>
              <w:rPr>
                <w:rFonts w:ascii="宋体" w:hAnsi="宋体" w:cs="宋体"/>
                <w:color w:val="000000" w:themeColor="text1"/>
                <w:kern w:val="21"/>
                <w:sz w:val="18"/>
                <w:szCs w:val="18"/>
              </w:rPr>
            </w:pPr>
          </w:p>
        </w:tc>
        <w:tc>
          <w:tcPr>
            <w:tcW w:w="1367" w:type="dxa"/>
            <w:vMerge/>
            <w:vAlign w:val="center"/>
          </w:tcPr>
          <w:p w14:paraId="576A456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2F6111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4FA2C1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C7A69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绕行5公里以上</w:t>
            </w:r>
          </w:p>
        </w:tc>
        <w:tc>
          <w:tcPr>
            <w:tcW w:w="3323" w:type="dxa"/>
            <w:gridSpan w:val="3"/>
            <w:vAlign w:val="center"/>
          </w:tcPr>
          <w:p w14:paraId="1F3DFDA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处2000-5000元的罚款</w:t>
            </w:r>
          </w:p>
        </w:tc>
      </w:tr>
      <w:tr w:rsidR="00D64E21" w14:paraId="24B74A7B" w14:textId="77777777">
        <w:trPr>
          <w:trHeight w:val="315"/>
        </w:trPr>
        <w:tc>
          <w:tcPr>
            <w:tcW w:w="780" w:type="dxa"/>
            <w:vMerge/>
            <w:vAlign w:val="center"/>
          </w:tcPr>
          <w:p w14:paraId="1252AFD3" w14:textId="77777777" w:rsidR="00D64E21" w:rsidRDefault="00D64E21">
            <w:pPr>
              <w:rPr>
                <w:rFonts w:ascii="宋体" w:hAnsi="宋体" w:cs="宋体"/>
                <w:color w:val="000000" w:themeColor="text1"/>
                <w:kern w:val="21"/>
                <w:sz w:val="18"/>
                <w:szCs w:val="18"/>
              </w:rPr>
            </w:pPr>
          </w:p>
        </w:tc>
        <w:tc>
          <w:tcPr>
            <w:tcW w:w="1367" w:type="dxa"/>
            <w:vMerge/>
            <w:vAlign w:val="center"/>
          </w:tcPr>
          <w:p w14:paraId="092FF19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F531F3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2E07AA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78CD7EE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E8A4CE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绕行10公里以上且绕行里程达到合理里程35%以上</w:t>
            </w:r>
          </w:p>
        </w:tc>
        <w:tc>
          <w:tcPr>
            <w:tcW w:w="3323" w:type="dxa"/>
            <w:gridSpan w:val="3"/>
            <w:vAlign w:val="center"/>
          </w:tcPr>
          <w:p w14:paraId="1AB4CA0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吊销从业资格证</w:t>
            </w:r>
          </w:p>
        </w:tc>
      </w:tr>
      <w:tr w:rsidR="00D64E21" w14:paraId="050C051D" w14:textId="77777777">
        <w:trPr>
          <w:trHeight w:val="435"/>
        </w:trPr>
        <w:tc>
          <w:tcPr>
            <w:tcW w:w="780" w:type="dxa"/>
            <w:vMerge w:val="restart"/>
            <w:vAlign w:val="center"/>
          </w:tcPr>
          <w:p w14:paraId="26B125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lastRenderedPageBreak/>
              <w:t>1.83</w:t>
            </w:r>
          </w:p>
        </w:tc>
        <w:tc>
          <w:tcPr>
            <w:tcW w:w="1367" w:type="dxa"/>
            <w:vMerge w:val="restart"/>
            <w:vAlign w:val="center"/>
          </w:tcPr>
          <w:p w14:paraId="74FE50C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出租汽车驾驶员以欺骗、威胁等方式向乘客高额收取费用</w:t>
            </w:r>
          </w:p>
        </w:tc>
        <w:tc>
          <w:tcPr>
            <w:tcW w:w="4231" w:type="dxa"/>
            <w:gridSpan w:val="2"/>
            <w:vMerge w:val="restart"/>
            <w:vAlign w:val="center"/>
          </w:tcPr>
          <w:p w14:paraId="5B6CFB3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第六十六条：</w:t>
            </w:r>
            <w:r>
              <w:rPr>
                <w:rFonts w:ascii="宋体" w:hAnsi="宋体" w:cs="宋体" w:hint="eastAsia"/>
                <w:color w:val="000000" w:themeColor="text1"/>
                <w:kern w:val="21"/>
                <w:sz w:val="18"/>
                <w:szCs w:val="18"/>
              </w:rPr>
              <w:t>出租汽车驾驶员有下列行为之一的，由城市公共客运管理机构责令改正，处以一千元以上二千元以下罚款；情节严重的，处以二千元以上五千元以下罚款；情节特别严重的，可以吊销从业资格证：（三）以欺骗、威胁等方式向乘客高额收取费用的</w:t>
            </w:r>
          </w:p>
        </w:tc>
        <w:tc>
          <w:tcPr>
            <w:tcW w:w="676" w:type="dxa"/>
            <w:vAlign w:val="center"/>
          </w:tcPr>
          <w:p w14:paraId="7EED630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73FD411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超过标准10%</w:t>
            </w:r>
          </w:p>
        </w:tc>
        <w:tc>
          <w:tcPr>
            <w:tcW w:w="3323" w:type="dxa"/>
            <w:gridSpan w:val="3"/>
            <w:vAlign w:val="center"/>
          </w:tcPr>
          <w:p w14:paraId="55B7BE4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3E5032D1" w14:textId="77777777">
        <w:trPr>
          <w:trHeight w:val="513"/>
        </w:trPr>
        <w:tc>
          <w:tcPr>
            <w:tcW w:w="780" w:type="dxa"/>
            <w:vMerge/>
            <w:vAlign w:val="center"/>
          </w:tcPr>
          <w:p w14:paraId="392CD00D" w14:textId="77777777" w:rsidR="00D64E21" w:rsidRDefault="00D64E21">
            <w:pPr>
              <w:rPr>
                <w:rFonts w:ascii="宋体" w:hAnsi="宋体" w:cs="宋体"/>
                <w:color w:val="000000" w:themeColor="text1"/>
                <w:kern w:val="21"/>
                <w:sz w:val="18"/>
                <w:szCs w:val="18"/>
              </w:rPr>
            </w:pPr>
          </w:p>
        </w:tc>
        <w:tc>
          <w:tcPr>
            <w:tcW w:w="1367" w:type="dxa"/>
            <w:vMerge/>
            <w:vAlign w:val="center"/>
          </w:tcPr>
          <w:p w14:paraId="0736442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7E0BC2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139EB19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A0F684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超过标准20%</w:t>
            </w:r>
          </w:p>
        </w:tc>
        <w:tc>
          <w:tcPr>
            <w:tcW w:w="3323" w:type="dxa"/>
            <w:gridSpan w:val="3"/>
            <w:vAlign w:val="center"/>
          </w:tcPr>
          <w:p w14:paraId="4C218DF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5421777C" w14:textId="77777777">
        <w:trPr>
          <w:trHeight w:val="427"/>
        </w:trPr>
        <w:tc>
          <w:tcPr>
            <w:tcW w:w="780" w:type="dxa"/>
            <w:vMerge/>
            <w:vAlign w:val="center"/>
          </w:tcPr>
          <w:p w14:paraId="25BA5FF5" w14:textId="77777777" w:rsidR="00D64E21" w:rsidRDefault="00D64E21">
            <w:pPr>
              <w:rPr>
                <w:rFonts w:ascii="宋体" w:hAnsi="宋体" w:cs="宋体"/>
                <w:color w:val="000000" w:themeColor="text1"/>
                <w:kern w:val="21"/>
                <w:sz w:val="18"/>
                <w:szCs w:val="18"/>
              </w:rPr>
            </w:pPr>
          </w:p>
        </w:tc>
        <w:tc>
          <w:tcPr>
            <w:tcW w:w="1367" w:type="dxa"/>
            <w:vMerge/>
            <w:vAlign w:val="center"/>
          </w:tcPr>
          <w:p w14:paraId="7A00004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D17D8E4"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6E8A41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65EB79D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超过标准30%</w:t>
            </w:r>
          </w:p>
        </w:tc>
        <w:tc>
          <w:tcPr>
            <w:tcW w:w="3323" w:type="dxa"/>
            <w:gridSpan w:val="3"/>
            <w:vAlign w:val="center"/>
          </w:tcPr>
          <w:p w14:paraId="15AE207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处2000-5000元的罚款</w:t>
            </w:r>
          </w:p>
        </w:tc>
      </w:tr>
      <w:tr w:rsidR="00D64E21" w14:paraId="3FE4C6F5" w14:textId="77777777">
        <w:trPr>
          <w:trHeight w:val="837"/>
        </w:trPr>
        <w:tc>
          <w:tcPr>
            <w:tcW w:w="780" w:type="dxa"/>
            <w:vMerge/>
            <w:vAlign w:val="center"/>
          </w:tcPr>
          <w:p w14:paraId="22F1B79A" w14:textId="77777777" w:rsidR="00D64E21" w:rsidRDefault="00D64E21">
            <w:pPr>
              <w:rPr>
                <w:rFonts w:ascii="宋体" w:hAnsi="宋体" w:cs="宋体"/>
                <w:color w:val="000000" w:themeColor="text1"/>
                <w:kern w:val="21"/>
                <w:sz w:val="18"/>
                <w:szCs w:val="18"/>
              </w:rPr>
            </w:pPr>
          </w:p>
        </w:tc>
        <w:tc>
          <w:tcPr>
            <w:tcW w:w="1367" w:type="dxa"/>
            <w:vMerge/>
            <w:vAlign w:val="center"/>
          </w:tcPr>
          <w:p w14:paraId="2E1D437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3B23919"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7453A2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15D44A8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0C3CC40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超过标准50%以上，或者乘客人身、财产受到严重侵害、威胁或造成较大社会影响的</w:t>
            </w:r>
          </w:p>
        </w:tc>
        <w:tc>
          <w:tcPr>
            <w:tcW w:w="3323" w:type="dxa"/>
            <w:gridSpan w:val="3"/>
            <w:vAlign w:val="center"/>
          </w:tcPr>
          <w:p w14:paraId="12396BA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吊销从业资格证</w:t>
            </w:r>
          </w:p>
        </w:tc>
      </w:tr>
      <w:tr w:rsidR="00D64E21" w14:paraId="5E02FEB3" w14:textId="77777777">
        <w:trPr>
          <w:trHeight w:val="471"/>
        </w:trPr>
        <w:tc>
          <w:tcPr>
            <w:tcW w:w="780" w:type="dxa"/>
            <w:vMerge w:val="restart"/>
            <w:vAlign w:val="center"/>
          </w:tcPr>
          <w:p w14:paraId="46B1693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1.84</w:t>
            </w:r>
          </w:p>
        </w:tc>
        <w:tc>
          <w:tcPr>
            <w:tcW w:w="1367" w:type="dxa"/>
            <w:vMerge w:val="restart"/>
            <w:vAlign w:val="center"/>
          </w:tcPr>
          <w:p w14:paraId="1F1D3B8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出租汽车驾驶员在运营服务中有其他侵害乘客合法权益行为</w:t>
            </w:r>
          </w:p>
        </w:tc>
        <w:tc>
          <w:tcPr>
            <w:tcW w:w="4231" w:type="dxa"/>
            <w:gridSpan w:val="2"/>
            <w:vMerge w:val="restart"/>
            <w:vAlign w:val="center"/>
          </w:tcPr>
          <w:p w14:paraId="3F81121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第六十六条：</w:t>
            </w:r>
            <w:r>
              <w:rPr>
                <w:rFonts w:ascii="宋体" w:hAnsi="宋体" w:cs="宋体" w:hint="eastAsia"/>
                <w:color w:val="000000" w:themeColor="text1"/>
                <w:kern w:val="21"/>
                <w:sz w:val="18"/>
                <w:szCs w:val="18"/>
              </w:rPr>
              <w:t>出租汽车驾驶员有下列行为之一的，由城市公共客运管理机构责令改正，处以一千元以上二千元以下罚款；情节严重的，处以二千元以上五千元以下罚款；情节特别严重的，可以吊销从业资格证：（四）在运营服务中有其他侵害乘客合法权益行为的</w:t>
            </w:r>
          </w:p>
        </w:tc>
        <w:tc>
          <w:tcPr>
            <w:tcW w:w="676" w:type="dxa"/>
            <w:vAlign w:val="center"/>
          </w:tcPr>
          <w:p w14:paraId="559EEB3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4CB2A36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侵害1名乘客</w:t>
            </w:r>
          </w:p>
        </w:tc>
        <w:tc>
          <w:tcPr>
            <w:tcW w:w="3323" w:type="dxa"/>
            <w:gridSpan w:val="3"/>
            <w:vAlign w:val="center"/>
          </w:tcPr>
          <w:p w14:paraId="7C337B0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处1000-1500元的罚款</w:t>
            </w:r>
          </w:p>
        </w:tc>
      </w:tr>
      <w:tr w:rsidR="00D64E21" w14:paraId="6A314815" w14:textId="77777777">
        <w:trPr>
          <w:trHeight w:val="345"/>
        </w:trPr>
        <w:tc>
          <w:tcPr>
            <w:tcW w:w="780" w:type="dxa"/>
            <w:vMerge/>
            <w:vAlign w:val="center"/>
          </w:tcPr>
          <w:p w14:paraId="33F20659" w14:textId="77777777" w:rsidR="00D64E21" w:rsidRDefault="00D64E21">
            <w:pPr>
              <w:rPr>
                <w:rFonts w:ascii="宋体" w:hAnsi="宋体" w:cs="宋体"/>
                <w:color w:val="000000" w:themeColor="text1"/>
                <w:kern w:val="21"/>
                <w:sz w:val="18"/>
                <w:szCs w:val="18"/>
              </w:rPr>
            </w:pPr>
          </w:p>
        </w:tc>
        <w:tc>
          <w:tcPr>
            <w:tcW w:w="1367" w:type="dxa"/>
            <w:vMerge/>
            <w:vAlign w:val="center"/>
          </w:tcPr>
          <w:p w14:paraId="66EA5EB2"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83FAEC0"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E1FDEA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37ADA3E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侵害2名乘客</w:t>
            </w:r>
          </w:p>
        </w:tc>
        <w:tc>
          <w:tcPr>
            <w:tcW w:w="3323" w:type="dxa"/>
            <w:gridSpan w:val="3"/>
            <w:vAlign w:val="center"/>
          </w:tcPr>
          <w:p w14:paraId="1B74C83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6FFE23E1" w14:textId="77777777">
        <w:trPr>
          <w:trHeight w:val="462"/>
        </w:trPr>
        <w:tc>
          <w:tcPr>
            <w:tcW w:w="780" w:type="dxa"/>
            <w:vMerge/>
            <w:vAlign w:val="center"/>
          </w:tcPr>
          <w:p w14:paraId="7FA73B9F" w14:textId="77777777" w:rsidR="00D64E21" w:rsidRDefault="00D64E21">
            <w:pPr>
              <w:rPr>
                <w:rFonts w:ascii="宋体" w:hAnsi="宋体" w:cs="宋体"/>
                <w:color w:val="000000" w:themeColor="text1"/>
                <w:kern w:val="21"/>
                <w:sz w:val="18"/>
                <w:szCs w:val="18"/>
              </w:rPr>
            </w:pPr>
          </w:p>
        </w:tc>
        <w:tc>
          <w:tcPr>
            <w:tcW w:w="1367" w:type="dxa"/>
            <w:vMerge/>
            <w:vAlign w:val="center"/>
          </w:tcPr>
          <w:p w14:paraId="4DA7357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2BB66C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A61E75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68F587D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侵害3名以上乘客</w:t>
            </w:r>
          </w:p>
        </w:tc>
        <w:tc>
          <w:tcPr>
            <w:tcW w:w="3323" w:type="dxa"/>
            <w:gridSpan w:val="3"/>
            <w:vAlign w:val="center"/>
          </w:tcPr>
          <w:p w14:paraId="2E683D2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处2000-5000元的罚款</w:t>
            </w:r>
          </w:p>
        </w:tc>
      </w:tr>
      <w:tr w:rsidR="00D64E21" w14:paraId="2715D719" w14:textId="77777777">
        <w:trPr>
          <w:trHeight w:val="338"/>
        </w:trPr>
        <w:tc>
          <w:tcPr>
            <w:tcW w:w="780" w:type="dxa"/>
            <w:vMerge/>
            <w:vAlign w:val="center"/>
          </w:tcPr>
          <w:p w14:paraId="03B3697A" w14:textId="77777777" w:rsidR="00D64E21" w:rsidRDefault="00D64E21">
            <w:pPr>
              <w:rPr>
                <w:rFonts w:ascii="宋体" w:hAnsi="宋体" w:cs="宋体"/>
                <w:color w:val="000000" w:themeColor="text1"/>
                <w:kern w:val="21"/>
                <w:sz w:val="18"/>
                <w:szCs w:val="18"/>
              </w:rPr>
            </w:pPr>
          </w:p>
        </w:tc>
        <w:tc>
          <w:tcPr>
            <w:tcW w:w="1367" w:type="dxa"/>
            <w:vMerge/>
            <w:vAlign w:val="center"/>
          </w:tcPr>
          <w:p w14:paraId="14E20ED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F5F22D2"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3FC7A34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68D00EE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0D940B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乘客人身、财产受到严重侵害、威胁或造成较大社会影响的</w:t>
            </w:r>
          </w:p>
        </w:tc>
        <w:tc>
          <w:tcPr>
            <w:tcW w:w="3323" w:type="dxa"/>
            <w:gridSpan w:val="3"/>
            <w:vAlign w:val="center"/>
          </w:tcPr>
          <w:p w14:paraId="799368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吊销从业资格证</w:t>
            </w:r>
          </w:p>
        </w:tc>
      </w:tr>
      <w:tr w:rsidR="00D64E21" w14:paraId="1040DBD7" w14:textId="77777777">
        <w:trPr>
          <w:trHeight w:val="837"/>
        </w:trPr>
        <w:tc>
          <w:tcPr>
            <w:tcW w:w="780" w:type="dxa"/>
            <w:vAlign w:val="center"/>
          </w:tcPr>
          <w:p w14:paraId="0BE9B4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1.85</w:t>
            </w:r>
          </w:p>
        </w:tc>
        <w:tc>
          <w:tcPr>
            <w:tcW w:w="1367" w:type="dxa"/>
            <w:vAlign w:val="center"/>
          </w:tcPr>
          <w:p w14:paraId="1FC4F51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出租汽车驾驶员利用出租汽车从事违法犯罪活动被依法处理的</w:t>
            </w:r>
          </w:p>
        </w:tc>
        <w:tc>
          <w:tcPr>
            <w:tcW w:w="4231" w:type="dxa"/>
            <w:gridSpan w:val="2"/>
            <w:vAlign w:val="center"/>
          </w:tcPr>
          <w:p w14:paraId="61FC301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第六十六条</w:t>
            </w:r>
            <w:r>
              <w:rPr>
                <w:rFonts w:ascii="宋体" w:hAnsi="宋体" w:cs="宋体" w:hint="eastAsia"/>
                <w:color w:val="000000" w:themeColor="text1"/>
                <w:kern w:val="21"/>
                <w:sz w:val="18"/>
                <w:szCs w:val="18"/>
              </w:rPr>
              <w:t>：出租汽车驾驶员有下列行为之一的，由城市公共客运管理机构责令改正，处以一千元以上二千元以下罚款；情节严重的，处以二千元以上五千元以下罚款；情节特别严重的，可以吊销从业资格证：出租汽车驾驶员利用出租汽车从事违法犯罪活动被依法处理的，城市公共客运管理机构可以吊销其从业资格证</w:t>
            </w:r>
          </w:p>
        </w:tc>
        <w:tc>
          <w:tcPr>
            <w:tcW w:w="676" w:type="dxa"/>
            <w:vAlign w:val="center"/>
          </w:tcPr>
          <w:p w14:paraId="22CD413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374C900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出租汽车驾驶员利用出租汽车从事违法犯罪活动被依法处理的</w:t>
            </w:r>
          </w:p>
        </w:tc>
        <w:tc>
          <w:tcPr>
            <w:tcW w:w="3323" w:type="dxa"/>
            <w:gridSpan w:val="3"/>
            <w:vAlign w:val="center"/>
          </w:tcPr>
          <w:p w14:paraId="0F3F738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吊销从业资格证</w:t>
            </w:r>
          </w:p>
        </w:tc>
      </w:tr>
      <w:tr w:rsidR="00D64E21" w14:paraId="33015A08" w14:textId="77777777">
        <w:trPr>
          <w:trHeight w:val="668"/>
        </w:trPr>
        <w:tc>
          <w:tcPr>
            <w:tcW w:w="780" w:type="dxa"/>
            <w:vMerge w:val="restart"/>
            <w:vAlign w:val="center"/>
          </w:tcPr>
          <w:p w14:paraId="233E850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1.86</w:t>
            </w:r>
          </w:p>
        </w:tc>
        <w:tc>
          <w:tcPr>
            <w:tcW w:w="1367" w:type="dxa"/>
            <w:vMerge w:val="restart"/>
            <w:vAlign w:val="center"/>
          </w:tcPr>
          <w:p w14:paraId="308105D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出租汽车异地运营、异地送达返程时滞留待租</w:t>
            </w:r>
          </w:p>
        </w:tc>
        <w:tc>
          <w:tcPr>
            <w:tcW w:w="4231" w:type="dxa"/>
            <w:gridSpan w:val="2"/>
            <w:vMerge w:val="restart"/>
            <w:vAlign w:val="center"/>
          </w:tcPr>
          <w:p w14:paraId="60C94BA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第六十七条：</w:t>
            </w:r>
            <w:r>
              <w:rPr>
                <w:rFonts w:ascii="宋体" w:hAnsi="宋体" w:cs="宋体" w:hint="eastAsia"/>
                <w:color w:val="000000" w:themeColor="text1"/>
                <w:kern w:val="21"/>
                <w:sz w:val="18"/>
                <w:szCs w:val="18"/>
              </w:rPr>
              <w:t>出租汽车异地运营、异地送达返程时滞留待租的，由城市公共客运管理机构对驾驶员处以二千元以上五千元以下罚款</w:t>
            </w:r>
          </w:p>
        </w:tc>
        <w:tc>
          <w:tcPr>
            <w:tcW w:w="676" w:type="dxa"/>
            <w:vAlign w:val="center"/>
          </w:tcPr>
          <w:p w14:paraId="256894B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81D45A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有下列情形之一的：</w:t>
            </w:r>
          </w:p>
          <w:p w14:paraId="560530F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1.异地滞留期间空车灯开启30分钟以上或虽未开启空车灯，但有主动招揽乘客行为的</w:t>
            </w:r>
          </w:p>
          <w:p w14:paraId="2033664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2.一个自然年内异地运营累计2次以下的</w:t>
            </w:r>
          </w:p>
        </w:tc>
        <w:tc>
          <w:tcPr>
            <w:tcW w:w="3323" w:type="dxa"/>
            <w:gridSpan w:val="3"/>
            <w:vAlign w:val="center"/>
          </w:tcPr>
          <w:p w14:paraId="6EE71AF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3C6538A4" w14:textId="77777777">
        <w:trPr>
          <w:trHeight w:val="645"/>
        </w:trPr>
        <w:tc>
          <w:tcPr>
            <w:tcW w:w="780" w:type="dxa"/>
            <w:vMerge/>
            <w:vAlign w:val="center"/>
          </w:tcPr>
          <w:p w14:paraId="55E7ADA9" w14:textId="77777777" w:rsidR="00D64E21" w:rsidRDefault="00D64E21">
            <w:pPr>
              <w:rPr>
                <w:rFonts w:ascii="宋体" w:hAnsi="宋体" w:cs="宋体"/>
                <w:color w:val="000000" w:themeColor="text1"/>
                <w:kern w:val="21"/>
                <w:sz w:val="18"/>
                <w:szCs w:val="18"/>
              </w:rPr>
            </w:pPr>
          </w:p>
        </w:tc>
        <w:tc>
          <w:tcPr>
            <w:tcW w:w="1367" w:type="dxa"/>
            <w:vMerge/>
            <w:vAlign w:val="center"/>
          </w:tcPr>
          <w:p w14:paraId="33FE148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56704C5"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4C2EBF1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3866118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有下列情况之一的：</w:t>
            </w:r>
          </w:p>
          <w:p w14:paraId="3EBA392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1.通过网络、电话等手段组织、招揽乘客的</w:t>
            </w:r>
          </w:p>
          <w:p w14:paraId="092FB5A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2.一个自然年内异地运营累计超过2次的</w:t>
            </w:r>
          </w:p>
        </w:tc>
        <w:tc>
          <w:tcPr>
            <w:tcW w:w="3323" w:type="dxa"/>
            <w:gridSpan w:val="3"/>
            <w:vAlign w:val="center"/>
          </w:tcPr>
          <w:p w14:paraId="0659C19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处3000-5000元的罚款</w:t>
            </w:r>
          </w:p>
        </w:tc>
      </w:tr>
      <w:tr w:rsidR="00D64E21" w14:paraId="03877BEA" w14:textId="77777777">
        <w:trPr>
          <w:trHeight w:val="285"/>
        </w:trPr>
        <w:tc>
          <w:tcPr>
            <w:tcW w:w="780" w:type="dxa"/>
            <w:vMerge w:val="restart"/>
            <w:vAlign w:val="center"/>
          </w:tcPr>
          <w:p w14:paraId="123AC38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1.87</w:t>
            </w:r>
          </w:p>
        </w:tc>
        <w:tc>
          <w:tcPr>
            <w:tcW w:w="1367" w:type="dxa"/>
            <w:vMerge w:val="restart"/>
            <w:vAlign w:val="center"/>
          </w:tcPr>
          <w:p w14:paraId="736C8EC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未按照规定安装、使用合格计价器，未使用出租汽车专用发票</w:t>
            </w:r>
          </w:p>
        </w:tc>
        <w:tc>
          <w:tcPr>
            <w:tcW w:w="4231" w:type="dxa"/>
            <w:gridSpan w:val="2"/>
            <w:vMerge w:val="restart"/>
            <w:vAlign w:val="center"/>
          </w:tcPr>
          <w:p w14:paraId="26AE359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第六十八条第一款</w:t>
            </w:r>
            <w:r>
              <w:rPr>
                <w:rFonts w:ascii="宋体" w:hAnsi="宋体" w:cs="宋体" w:hint="eastAsia"/>
                <w:color w:val="000000" w:themeColor="text1"/>
                <w:kern w:val="21"/>
                <w:sz w:val="18"/>
                <w:szCs w:val="18"/>
              </w:rPr>
              <w:t>：未按照规定安装、使用合格计价器的，未使用出租汽车专用发票的，由城市公共客运管理机构责令改正，对驾驶员处以五百元以上一千元以下罚款；对经营者处以一千元以上三千元以下罚款</w:t>
            </w:r>
          </w:p>
        </w:tc>
        <w:tc>
          <w:tcPr>
            <w:tcW w:w="676" w:type="dxa"/>
            <w:vMerge w:val="restart"/>
            <w:vAlign w:val="center"/>
          </w:tcPr>
          <w:p w14:paraId="044BD9A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6CE87FD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未使用出租汽车专用发票</w:t>
            </w:r>
          </w:p>
        </w:tc>
        <w:tc>
          <w:tcPr>
            <w:tcW w:w="3323" w:type="dxa"/>
            <w:gridSpan w:val="3"/>
            <w:vAlign w:val="center"/>
          </w:tcPr>
          <w:p w14:paraId="2E7CC46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对驾驶员处500-600元的罚款</w:t>
            </w:r>
          </w:p>
        </w:tc>
      </w:tr>
      <w:tr w:rsidR="00D64E21" w14:paraId="663B8092" w14:textId="77777777">
        <w:trPr>
          <w:trHeight w:val="351"/>
        </w:trPr>
        <w:tc>
          <w:tcPr>
            <w:tcW w:w="780" w:type="dxa"/>
            <w:vMerge/>
            <w:vAlign w:val="center"/>
          </w:tcPr>
          <w:p w14:paraId="7FA960F9" w14:textId="77777777" w:rsidR="00D64E21" w:rsidRDefault="00D64E21">
            <w:pPr>
              <w:rPr>
                <w:rFonts w:ascii="宋体" w:hAnsi="宋体" w:cs="宋体"/>
                <w:color w:val="000000" w:themeColor="text1"/>
                <w:kern w:val="21"/>
                <w:sz w:val="18"/>
                <w:szCs w:val="18"/>
              </w:rPr>
            </w:pPr>
          </w:p>
        </w:tc>
        <w:tc>
          <w:tcPr>
            <w:tcW w:w="1367" w:type="dxa"/>
            <w:vMerge/>
            <w:vAlign w:val="center"/>
          </w:tcPr>
          <w:p w14:paraId="1FFA2DA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BB69A50"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Merge/>
            <w:vAlign w:val="center"/>
          </w:tcPr>
          <w:p w14:paraId="074ADAD0"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5DB918A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未使用出租汽车专用发票</w:t>
            </w:r>
          </w:p>
        </w:tc>
        <w:tc>
          <w:tcPr>
            <w:tcW w:w="3323" w:type="dxa"/>
            <w:gridSpan w:val="3"/>
            <w:vAlign w:val="center"/>
          </w:tcPr>
          <w:p w14:paraId="20F4B11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对经营者处1000-1500元的罚款</w:t>
            </w:r>
          </w:p>
        </w:tc>
      </w:tr>
      <w:tr w:rsidR="00D64E21" w14:paraId="5D8D2B5F" w14:textId="77777777">
        <w:trPr>
          <w:trHeight w:val="351"/>
        </w:trPr>
        <w:tc>
          <w:tcPr>
            <w:tcW w:w="780" w:type="dxa"/>
            <w:vMerge/>
            <w:vAlign w:val="center"/>
          </w:tcPr>
          <w:p w14:paraId="13C0557B" w14:textId="77777777" w:rsidR="00D64E21" w:rsidRDefault="00D64E21">
            <w:pPr>
              <w:rPr>
                <w:rFonts w:ascii="宋体" w:hAnsi="宋体" w:cs="宋体"/>
                <w:color w:val="000000" w:themeColor="text1"/>
                <w:kern w:val="21"/>
                <w:sz w:val="18"/>
                <w:szCs w:val="18"/>
              </w:rPr>
            </w:pPr>
          </w:p>
        </w:tc>
        <w:tc>
          <w:tcPr>
            <w:tcW w:w="1367" w:type="dxa"/>
            <w:vMerge/>
            <w:vAlign w:val="center"/>
          </w:tcPr>
          <w:p w14:paraId="549C0D8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1BEBBB9"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Merge w:val="restart"/>
            <w:vAlign w:val="center"/>
          </w:tcPr>
          <w:p w14:paraId="0D3461F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2D9F8F6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未按规定使用合格计价器的</w:t>
            </w:r>
          </w:p>
        </w:tc>
        <w:tc>
          <w:tcPr>
            <w:tcW w:w="3323" w:type="dxa"/>
            <w:gridSpan w:val="3"/>
            <w:vAlign w:val="center"/>
          </w:tcPr>
          <w:p w14:paraId="5D4C921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对驾驶员处600-800元的罚款</w:t>
            </w:r>
          </w:p>
        </w:tc>
      </w:tr>
      <w:tr w:rsidR="00D64E21" w14:paraId="3018C3E1" w14:textId="77777777">
        <w:trPr>
          <w:trHeight w:val="285"/>
        </w:trPr>
        <w:tc>
          <w:tcPr>
            <w:tcW w:w="780" w:type="dxa"/>
            <w:vMerge/>
            <w:vAlign w:val="center"/>
          </w:tcPr>
          <w:p w14:paraId="0BC5C7B6" w14:textId="77777777" w:rsidR="00D64E21" w:rsidRDefault="00D64E21">
            <w:pPr>
              <w:rPr>
                <w:rFonts w:ascii="宋体" w:hAnsi="宋体" w:cs="宋体"/>
                <w:color w:val="000000" w:themeColor="text1"/>
                <w:kern w:val="21"/>
                <w:sz w:val="18"/>
                <w:szCs w:val="18"/>
              </w:rPr>
            </w:pPr>
          </w:p>
        </w:tc>
        <w:tc>
          <w:tcPr>
            <w:tcW w:w="1367" w:type="dxa"/>
            <w:vMerge/>
            <w:vAlign w:val="center"/>
          </w:tcPr>
          <w:p w14:paraId="3D8B4FAF"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47CB9C1"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Merge/>
            <w:vAlign w:val="center"/>
          </w:tcPr>
          <w:p w14:paraId="5FEED809"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68E2B09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未按照规定使用合格计价器的</w:t>
            </w:r>
          </w:p>
        </w:tc>
        <w:tc>
          <w:tcPr>
            <w:tcW w:w="3323" w:type="dxa"/>
            <w:gridSpan w:val="3"/>
            <w:vAlign w:val="center"/>
          </w:tcPr>
          <w:p w14:paraId="5B9CF96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对经营者处1500-2000元的罚款</w:t>
            </w:r>
          </w:p>
        </w:tc>
      </w:tr>
      <w:tr w:rsidR="00D64E21" w14:paraId="7BD2A3D5" w14:textId="77777777">
        <w:trPr>
          <w:trHeight w:val="385"/>
        </w:trPr>
        <w:tc>
          <w:tcPr>
            <w:tcW w:w="780" w:type="dxa"/>
            <w:vMerge/>
            <w:vAlign w:val="center"/>
          </w:tcPr>
          <w:p w14:paraId="411F51F3" w14:textId="77777777" w:rsidR="00D64E21" w:rsidRDefault="00D64E21">
            <w:pPr>
              <w:rPr>
                <w:rFonts w:ascii="宋体" w:hAnsi="宋体" w:cs="宋体"/>
                <w:color w:val="000000" w:themeColor="text1"/>
                <w:kern w:val="21"/>
                <w:sz w:val="18"/>
                <w:szCs w:val="18"/>
              </w:rPr>
            </w:pPr>
          </w:p>
        </w:tc>
        <w:tc>
          <w:tcPr>
            <w:tcW w:w="1367" w:type="dxa"/>
            <w:vMerge/>
            <w:vAlign w:val="center"/>
          </w:tcPr>
          <w:p w14:paraId="6997AE7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B0E0218"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Merge w:val="restart"/>
            <w:vAlign w:val="center"/>
          </w:tcPr>
          <w:p w14:paraId="6373494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8CE2A3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未按规定安装合格计价器的</w:t>
            </w:r>
          </w:p>
        </w:tc>
        <w:tc>
          <w:tcPr>
            <w:tcW w:w="3323" w:type="dxa"/>
            <w:gridSpan w:val="3"/>
            <w:vAlign w:val="center"/>
          </w:tcPr>
          <w:p w14:paraId="7837480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对驾驶员处800-1000元的罚款</w:t>
            </w:r>
          </w:p>
        </w:tc>
      </w:tr>
      <w:tr w:rsidR="00D64E21" w14:paraId="591ED398" w14:textId="77777777">
        <w:trPr>
          <w:trHeight w:val="251"/>
        </w:trPr>
        <w:tc>
          <w:tcPr>
            <w:tcW w:w="780" w:type="dxa"/>
            <w:vMerge/>
            <w:vAlign w:val="center"/>
          </w:tcPr>
          <w:p w14:paraId="5AE40F40" w14:textId="77777777" w:rsidR="00D64E21" w:rsidRDefault="00D64E21">
            <w:pPr>
              <w:rPr>
                <w:rFonts w:ascii="宋体" w:hAnsi="宋体" w:cs="宋体"/>
                <w:color w:val="000000" w:themeColor="text1"/>
                <w:kern w:val="21"/>
                <w:sz w:val="18"/>
                <w:szCs w:val="18"/>
              </w:rPr>
            </w:pPr>
          </w:p>
        </w:tc>
        <w:tc>
          <w:tcPr>
            <w:tcW w:w="1367" w:type="dxa"/>
            <w:vMerge/>
            <w:vAlign w:val="center"/>
          </w:tcPr>
          <w:p w14:paraId="7A29E13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3B2DCF1"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Merge/>
            <w:vAlign w:val="center"/>
          </w:tcPr>
          <w:p w14:paraId="6FD2E616"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08D1C05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未按照规定安装合格计价器</w:t>
            </w:r>
          </w:p>
        </w:tc>
        <w:tc>
          <w:tcPr>
            <w:tcW w:w="3323" w:type="dxa"/>
            <w:gridSpan w:val="3"/>
            <w:vAlign w:val="center"/>
          </w:tcPr>
          <w:p w14:paraId="71CCCE9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对经营者处2000-3000元的罚款</w:t>
            </w:r>
          </w:p>
        </w:tc>
      </w:tr>
      <w:tr w:rsidR="00D64E21" w14:paraId="11792ADA" w14:textId="77777777">
        <w:trPr>
          <w:trHeight w:val="475"/>
        </w:trPr>
        <w:tc>
          <w:tcPr>
            <w:tcW w:w="780" w:type="dxa"/>
            <w:vMerge w:val="restart"/>
            <w:vAlign w:val="center"/>
          </w:tcPr>
          <w:p w14:paraId="0EA84C8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1.88</w:t>
            </w:r>
          </w:p>
        </w:tc>
        <w:tc>
          <w:tcPr>
            <w:tcW w:w="1367" w:type="dxa"/>
            <w:vMerge w:val="restart"/>
            <w:vAlign w:val="center"/>
          </w:tcPr>
          <w:p w14:paraId="698DB1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擅自改动计价器或者拆卸计价器铅封导致计价器失准</w:t>
            </w:r>
          </w:p>
        </w:tc>
        <w:tc>
          <w:tcPr>
            <w:tcW w:w="4231" w:type="dxa"/>
            <w:gridSpan w:val="2"/>
            <w:vMerge w:val="restart"/>
            <w:vAlign w:val="center"/>
          </w:tcPr>
          <w:p w14:paraId="7BDA051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《吉林省城市公共客运管理条例</w:t>
            </w:r>
            <w:r>
              <w:rPr>
                <w:rFonts w:ascii="宋体" w:hAnsi="宋体" w:cs="宋体" w:hint="eastAsia"/>
                <w:bCs/>
                <w:color w:val="000000" w:themeColor="text1"/>
                <w:kern w:val="21"/>
                <w:sz w:val="18"/>
                <w:szCs w:val="18"/>
              </w:rPr>
              <w:t>》第六十八条第二款：</w:t>
            </w:r>
            <w:r>
              <w:rPr>
                <w:rFonts w:ascii="宋体" w:hAnsi="宋体" w:cs="宋体" w:hint="eastAsia"/>
                <w:color w:val="000000" w:themeColor="text1"/>
                <w:kern w:val="21"/>
                <w:sz w:val="18"/>
                <w:szCs w:val="18"/>
              </w:rPr>
              <w:t>擅自改动计价器或者拆卸计价器铅封导致计价器失准的，对相关责任人处以二千元以上五千元以下罚款；情节严重的，可以并处吊销许可</w:t>
            </w:r>
          </w:p>
        </w:tc>
        <w:tc>
          <w:tcPr>
            <w:tcW w:w="676" w:type="dxa"/>
            <w:vAlign w:val="center"/>
          </w:tcPr>
          <w:p w14:paraId="7602280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4BC7A61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较标准计价器失准未达到10%</w:t>
            </w:r>
          </w:p>
        </w:tc>
        <w:tc>
          <w:tcPr>
            <w:tcW w:w="3323" w:type="dxa"/>
            <w:gridSpan w:val="3"/>
            <w:vAlign w:val="center"/>
          </w:tcPr>
          <w:p w14:paraId="453B5D5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255A0A09" w14:textId="77777777">
        <w:trPr>
          <w:trHeight w:val="434"/>
        </w:trPr>
        <w:tc>
          <w:tcPr>
            <w:tcW w:w="780" w:type="dxa"/>
            <w:vMerge/>
            <w:vAlign w:val="center"/>
          </w:tcPr>
          <w:p w14:paraId="706DA8E9" w14:textId="77777777" w:rsidR="00D64E21" w:rsidRDefault="00D64E21">
            <w:pPr>
              <w:rPr>
                <w:rFonts w:ascii="宋体" w:hAnsi="宋体" w:cs="宋体"/>
                <w:color w:val="000000" w:themeColor="text1"/>
                <w:kern w:val="21"/>
                <w:sz w:val="18"/>
                <w:szCs w:val="18"/>
              </w:rPr>
            </w:pPr>
          </w:p>
        </w:tc>
        <w:tc>
          <w:tcPr>
            <w:tcW w:w="1367" w:type="dxa"/>
            <w:vMerge/>
            <w:vAlign w:val="center"/>
          </w:tcPr>
          <w:p w14:paraId="39F5E9E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A1C2FE5"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1666354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6A1639B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较标准计价器失准10%以上</w:t>
            </w:r>
          </w:p>
        </w:tc>
        <w:tc>
          <w:tcPr>
            <w:tcW w:w="3323" w:type="dxa"/>
            <w:gridSpan w:val="3"/>
            <w:vAlign w:val="center"/>
          </w:tcPr>
          <w:p w14:paraId="71B0C3F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处3000-4000元的罚款</w:t>
            </w:r>
          </w:p>
        </w:tc>
      </w:tr>
      <w:tr w:rsidR="00D64E21" w14:paraId="36D1668E" w14:textId="77777777">
        <w:trPr>
          <w:trHeight w:val="611"/>
        </w:trPr>
        <w:tc>
          <w:tcPr>
            <w:tcW w:w="780" w:type="dxa"/>
            <w:vMerge/>
            <w:vAlign w:val="center"/>
          </w:tcPr>
          <w:p w14:paraId="0A3FBD23" w14:textId="77777777" w:rsidR="00D64E21" w:rsidRDefault="00D64E21">
            <w:pPr>
              <w:rPr>
                <w:rFonts w:ascii="宋体" w:hAnsi="宋体" w:cs="宋体"/>
                <w:color w:val="000000" w:themeColor="text1"/>
                <w:kern w:val="21"/>
                <w:sz w:val="18"/>
                <w:szCs w:val="18"/>
              </w:rPr>
            </w:pPr>
          </w:p>
        </w:tc>
        <w:tc>
          <w:tcPr>
            <w:tcW w:w="1367" w:type="dxa"/>
            <w:vMerge/>
            <w:vAlign w:val="center"/>
          </w:tcPr>
          <w:p w14:paraId="4A478E3A"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6282ED9"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3E9A044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35A2587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较标准计价器失准20%以上</w:t>
            </w:r>
          </w:p>
        </w:tc>
        <w:tc>
          <w:tcPr>
            <w:tcW w:w="3323" w:type="dxa"/>
            <w:gridSpan w:val="3"/>
            <w:vAlign w:val="center"/>
          </w:tcPr>
          <w:p w14:paraId="30292DD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处4000-5000元的罚款 ，并吊销许可</w:t>
            </w:r>
          </w:p>
        </w:tc>
      </w:tr>
      <w:tr w:rsidR="00D64E21" w14:paraId="6AEE4EED" w14:textId="77777777">
        <w:trPr>
          <w:trHeight w:val="611"/>
        </w:trPr>
        <w:tc>
          <w:tcPr>
            <w:tcW w:w="780" w:type="dxa"/>
            <w:vMerge w:val="restart"/>
            <w:vAlign w:val="center"/>
          </w:tcPr>
          <w:p w14:paraId="1A58255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1.89</w:t>
            </w:r>
          </w:p>
        </w:tc>
        <w:tc>
          <w:tcPr>
            <w:tcW w:w="1367" w:type="dxa"/>
            <w:vMerge w:val="restart"/>
            <w:vAlign w:val="center"/>
          </w:tcPr>
          <w:p w14:paraId="429C2BB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0"/>
                <w:sz w:val="18"/>
                <w:szCs w:val="18"/>
              </w:rPr>
              <w:t>未配置符合要求的服务设施和运营标识的</w:t>
            </w:r>
          </w:p>
        </w:tc>
        <w:tc>
          <w:tcPr>
            <w:tcW w:w="4231" w:type="dxa"/>
            <w:gridSpan w:val="2"/>
            <w:vMerge w:val="restart"/>
            <w:vAlign w:val="center"/>
          </w:tcPr>
          <w:p w14:paraId="7C466B3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汽车和电车客运管理规定》第六十一条：运营企业违反本规定第二十五条、第二十六条规定，未配置符合要求的服务设施和运营标识的，由城市公共交通主管部门责令限期改正；逾期不改正的，处5000元以下的罚款。</w:t>
            </w:r>
          </w:p>
        </w:tc>
        <w:tc>
          <w:tcPr>
            <w:tcW w:w="676" w:type="dxa"/>
            <w:vAlign w:val="center"/>
          </w:tcPr>
          <w:p w14:paraId="348C055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7AB64EF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未配置符合要求的服务设施和运营标志，1项内容逾期不改正</w:t>
            </w:r>
          </w:p>
        </w:tc>
        <w:tc>
          <w:tcPr>
            <w:tcW w:w="3323" w:type="dxa"/>
            <w:gridSpan w:val="3"/>
            <w:vAlign w:val="center"/>
          </w:tcPr>
          <w:p w14:paraId="3EFF806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处1500元以下的罚款</w:t>
            </w:r>
          </w:p>
        </w:tc>
      </w:tr>
      <w:tr w:rsidR="00D64E21" w14:paraId="5996A273" w14:textId="77777777">
        <w:trPr>
          <w:trHeight w:val="611"/>
        </w:trPr>
        <w:tc>
          <w:tcPr>
            <w:tcW w:w="780" w:type="dxa"/>
            <w:vMerge/>
            <w:vAlign w:val="center"/>
          </w:tcPr>
          <w:p w14:paraId="5356D3EE" w14:textId="77777777" w:rsidR="00D64E21" w:rsidRDefault="00D64E21">
            <w:pPr>
              <w:rPr>
                <w:rFonts w:ascii="宋体" w:hAnsi="宋体" w:cs="宋体"/>
                <w:color w:val="000000" w:themeColor="text1"/>
                <w:kern w:val="21"/>
                <w:sz w:val="18"/>
                <w:szCs w:val="18"/>
              </w:rPr>
            </w:pPr>
          </w:p>
        </w:tc>
        <w:tc>
          <w:tcPr>
            <w:tcW w:w="1367" w:type="dxa"/>
            <w:vMerge/>
            <w:vAlign w:val="center"/>
          </w:tcPr>
          <w:p w14:paraId="450D38C9"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748635E"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1F18D9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1762A09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2项内容逾期不改正</w:t>
            </w:r>
          </w:p>
        </w:tc>
        <w:tc>
          <w:tcPr>
            <w:tcW w:w="3323" w:type="dxa"/>
            <w:gridSpan w:val="3"/>
            <w:vAlign w:val="center"/>
          </w:tcPr>
          <w:p w14:paraId="3DB811F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处1500-2000元的罚款</w:t>
            </w:r>
          </w:p>
        </w:tc>
      </w:tr>
      <w:tr w:rsidR="00D64E21" w14:paraId="636AE4A7" w14:textId="77777777">
        <w:trPr>
          <w:trHeight w:val="611"/>
        </w:trPr>
        <w:tc>
          <w:tcPr>
            <w:tcW w:w="780" w:type="dxa"/>
            <w:vMerge/>
            <w:vAlign w:val="center"/>
          </w:tcPr>
          <w:p w14:paraId="02E2EE92" w14:textId="77777777" w:rsidR="00D64E21" w:rsidRDefault="00D64E21">
            <w:pPr>
              <w:rPr>
                <w:rFonts w:ascii="宋体" w:hAnsi="宋体" w:cs="宋体"/>
                <w:color w:val="000000" w:themeColor="text1"/>
                <w:kern w:val="21"/>
                <w:sz w:val="18"/>
                <w:szCs w:val="18"/>
              </w:rPr>
            </w:pPr>
          </w:p>
        </w:tc>
        <w:tc>
          <w:tcPr>
            <w:tcW w:w="1367" w:type="dxa"/>
            <w:vMerge/>
            <w:vAlign w:val="center"/>
          </w:tcPr>
          <w:p w14:paraId="56E713E1"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9F28B75"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68DD0DD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036931E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3项内容逾期不改正</w:t>
            </w:r>
          </w:p>
        </w:tc>
        <w:tc>
          <w:tcPr>
            <w:tcW w:w="3323" w:type="dxa"/>
            <w:gridSpan w:val="3"/>
            <w:vAlign w:val="center"/>
          </w:tcPr>
          <w:p w14:paraId="75AC05E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处2000-3000元的罚款</w:t>
            </w:r>
          </w:p>
        </w:tc>
      </w:tr>
      <w:tr w:rsidR="00D64E21" w14:paraId="51775235" w14:textId="77777777">
        <w:trPr>
          <w:trHeight w:val="611"/>
        </w:trPr>
        <w:tc>
          <w:tcPr>
            <w:tcW w:w="780" w:type="dxa"/>
            <w:vMerge/>
            <w:vAlign w:val="center"/>
          </w:tcPr>
          <w:p w14:paraId="16D2B901" w14:textId="77777777" w:rsidR="00D64E21" w:rsidRDefault="00D64E21">
            <w:pPr>
              <w:rPr>
                <w:rFonts w:ascii="宋体" w:hAnsi="宋体" w:cs="宋体"/>
                <w:color w:val="000000" w:themeColor="text1"/>
                <w:kern w:val="21"/>
                <w:sz w:val="18"/>
                <w:szCs w:val="18"/>
              </w:rPr>
            </w:pPr>
          </w:p>
        </w:tc>
        <w:tc>
          <w:tcPr>
            <w:tcW w:w="1367" w:type="dxa"/>
            <w:vMerge/>
            <w:vAlign w:val="center"/>
          </w:tcPr>
          <w:p w14:paraId="2D10292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0071262"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0A591E4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7EC74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3项以上内容逾期不改正</w:t>
            </w:r>
          </w:p>
        </w:tc>
        <w:tc>
          <w:tcPr>
            <w:tcW w:w="3323" w:type="dxa"/>
            <w:gridSpan w:val="3"/>
            <w:vAlign w:val="center"/>
          </w:tcPr>
          <w:p w14:paraId="655037B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处3000-5000元的罚款</w:t>
            </w:r>
          </w:p>
        </w:tc>
      </w:tr>
      <w:tr w:rsidR="00D64E21" w14:paraId="1D145AF8" w14:textId="77777777">
        <w:trPr>
          <w:trHeight w:val="611"/>
        </w:trPr>
        <w:tc>
          <w:tcPr>
            <w:tcW w:w="780" w:type="dxa"/>
            <w:vMerge w:val="restart"/>
            <w:vAlign w:val="center"/>
          </w:tcPr>
          <w:p w14:paraId="6999A17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1.90</w:t>
            </w:r>
          </w:p>
        </w:tc>
        <w:tc>
          <w:tcPr>
            <w:tcW w:w="1367" w:type="dxa"/>
            <w:vMerge w:val="restart"/>
            <w:vAlign w:val="center"/>
          </w:tcPr>
          <w:p w14:paraId="45D3D60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定期对城市公共汽电车车辆及其安全设施设备进行检测、维护、更新；未在城市公共汽电车车辆和场站醒目位置设置安全警示标志、安全疏散示意图和安全应急设备；使用不具备本规定第二十七条规定条件的人员担任驾驶员、乘务员；未对拟担任驾驶员、乘务员的人员进行培训、考核的</w:t>
            </w:r>
          </w:p>
        </w:tc>
        <w:tc>
          <w:tcPr>
            <w:tcW w:w="4231" w:type="dxa"/>
            <w:gridSpan w:val="2"/>
            <w:vMerge w:val="restart"/>
            <w:vAlign w:val="center"/>
          </w:tcPr>
          <w:p w14:paraId="6AC794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0"/>
                <w:sz w:val="18"/>
                <w:szCs w:val="18"/>
              </w:rPr>
              <w:t>《城市公共汽车和电车客运管理规定》第六十二条：运营企业有下列行为之一的，由城市公共交通主管部门责令限期改正；逾期未改正的，处5000元以上1万元以下的罚款：（一）未定期对城市公共汽电车车辆及其安全设施设备进行检测、维护、更新的；（二）未在城市公共汽电车车辆和场站醒目位置设置安全警示标志、安全疏散示意图和安全应急设备的；（三）使用不具备本规定第二十七条规定条件的人员担任驾驶员、乘务员的； （四）未对拟担任驾驶员、乘务员的人员进行培训、考核的。</w:t>
            </w:r>
          </w:p>
        </w:tc>
        <w:tc>
          <w:tcPr>
            <w:tcW w:w="676" w:type="dxa"/>
            <w:vAlign w:val="center"/>
          </w:tcPr>
          <w:p w14:paraId="059F968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565E7F4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不足6个整改内容逾期未整改的</w:t>
            </w:r>
          </w:p>
        </w:tc>
        <w:tc>
          <w:tcPr>
            <w:tcW w:w="3323" w:type="dxa"/>
            <w:gridSpan w:val="3"/>
            <w:vAlign w:val="center"/>
          </w:tcPr>
          <w:p w14:paraId="02449BA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处5000-5500元的罚款</w:t>
            </w:r>
          </w:p>
        </w:tc>
      </w:tr>
      <w:tr w:rsidR="00D64E21" w14:paraId="6C6734BF" w14:textId="77777777">
        <w:trPr>
          <w:trHeight w:val="611"/>
        </w:trPr>
        <w:tc>
          <w:tcPr>
            <w:tcW w:w="780" w:type="dxa"/>
            <w:vMerge/>
            <w:vAlign w:val="center"/>
          </w:tcPr>
          <w:p w14:paraId="30F294E5" w14:textId="77777777" w:rsidR="00D64E21" w:rsidRDefault="00D64E21">
            <w:pPr>
              <w:rPr>
                <w:rFonts w:ascii="宋体" w:hAnsi="宋体" w:cs="宋体"/>
                <w:color w:val="000000" w:themeColor="text1"/>
                <w:kern w:val="21"/>
                <w:sz w:val="18"/>
                <w:szCs w:val="18"/>
              </w:rPr>
            </w:pPr>
          </w:p>
        </w:tc>
        <w:tc>
          <w:tcPr>
            <w:tcW w:w="1367" w:type="dxa"/>
            <w:vMerge/>
            <w:vAlign w:val="center"/>
          </w:tcPr>
          <w:p w14:paraId="6546D38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92DE70A"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2105544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647F2C5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6个以上整改内容逾期未整改</w:t>
            </w:r>
          </w:p>
        </w:tc>
        <w:tc>
          <w:tcPr>
            <w:tcW w:w="3323" w:type="dxa"/>
            <w:gridSpan w:val="3"/>
            <w:vAlign w:val="center"/>
          </w:tcPr>
          <w:p w14:paraId="7DD4EBC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处5500-6000元的罚款</w:t>
            </w:r>
          </w:p>
        </w:tc>
      </w:tr>
      <w:tr w:rsidR="00D64E21" w14:paraId="21709AD3" w14:textId="77777777">
        <w:trPr>
          <w:trHeight w:val="611"/>
        </w:trPr>
        <w:tc>
          <w:tcPr>
            <w:tcW w:w="780" w:type="dxa"/>
            <w:vMerge/>
            <w:vAlign w:val="center"/>
          </w:tcPr>
          <w:p w14:paraId="4E5F676A" w14:textId="77777777" w:rsidR="00D64E21" w:rsidRDefault="00D64E21">
            <w:pPr>
              <w:rPr>
                <w:rFonts w:ascii="宋体" w:hAnsi="宋体" w:cs="宋体"/>
                <w:color w:val="000000" w:themeColor="text1"/>
                <w:kern w:val="21"/>
                <w:sz w:val="18"/>
                <w:szCs w:val="18"/>
              </w:rPr>
            </w:pPr>
          </w:p>
        </w:tc>
        <w:tc>
          <w:tcPr>
            <w:tcW w:w="1367" w:type="dxa"/>
            <w:vMerge/>
            <w:vAlign w:val="center"/>
          </w:tcPr>
          <w:p w14:paraId="3D0F3A3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C39B26B"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1C7E633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37B07B7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8个以上整改内容逾期未整改</w:t>
            </w:r>
          </w:p>
        </w:tc>
        <w:tc>
          <w:tcPr>
            <w:tcW w:w="3323" w:type="dxa"/>
            <w:gridSpan w:val="3"/>
            <w:vAlign w:val="center"/>
          </w:tcPr>
          <w:p w14:paraId="087C3E5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处6000-7000元的罚款</w:t>
            </w:r>
          </w:p>
        </w:tc>
      </w:tr>
      <w:tr w:rsidR="00D64E21" w14:paraId="7D0D2614" w14:textId="77777777">
        <w:trPr>
          <w:trHeight w:val="611"/>
        </w:trPr>
        <w:tc>
          <w:tcPr>
            <w:tcW w:w="780" w:type="dxa"/>
            <w:vMerge/>
            <w:vAlign w:val="center"/>
          </w:tcPr>
          <w:p w14:paraId="77F056DB" w14:textId="77777777" w:rsidR="00D64E21" w:rsidRDefault="00D64E21">
            <w:pPr>
              <w:rPr>
                <w:rFonts w:ascii="宋体" w:hAnsi="宋体" w:cs="宋体"/>
                <w:color w:val="000000" w:themeColor="text1"/>
                <w:kern w:val="21"/>
                <w:sz w:val="18"/>
                <w:szCs w:val="18"/>
              </w:rPr>
            </w:pPr>
          </w:p>
        </w:tc>
        <w:tc>
          <w:tcPr>
            <w:tcW w:w="1367" w:type="dxa"/>
            <w:vMerge/>
            <w:vAlign w:val="center"/>
          </w:tcPr>
          <w:p w14:paraId="5A41175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E28D074"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4ED1AAF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C9786E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10个整改内容逾期未整改</w:t>
            </w:r>
          </w:p>
        </w:tc>
        <w:tc>
          <w:tcPr>
            <w:tcW w:w="3323" w:type="dxa"/>
            <w:gridSpan w:val="3"/>
            <w:vAlign w:val="center"/>
          </w:tcPr>
          <w:p w14:paraId="3C1E9A2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处7000-1万元的罚款</w:t>
            </w:r>
          </w:p>
        </w:tc>
      </w:tr>
      <w:tr w:rsidR="00D64E21" w14:paraId="6F503F42" w14:textId="77777777">
        <w:trPr>
          <w:trHeight w:val="611"/>
        </w:trPr>
        <w:tc>
          <w:tcPr>
            <w:tcW w:w="780" w:type="dxa"/>
            <w:vMerge w:val="restart"/>
            <w:vAlign w:val="center"/>
          </w:tcPr>
          <w:p w14:paraId="7C7AD1E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1.91</w:t>
            </w:r>
          </w:p>
        </w:tc>
        <w:tc>
          <w:tcPr>
            <w:tcW w:w="1367" w:type="dxa"/>
            <w:vMerge w:val="restart"/>
            <w:vAlign w:val="center"/>
          </w:tcPr>
          <w:p w14:paraId="0ED2DEC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运营企业未制定应急预案并组织演练</w:t>
            </w:r>
          </w:p>
        </w:tc>
        <w:tc>
          <w:tcPr>
            <w:tcW w:w="4231" w:type="dxa"/>
            <w:gridSpan w:val="2"/>
            <w:vMerge w:val="restart"/>
            <w:vAlign w:val="center"/>
          </w:tcPr>
          <w:p w14:paraId="4AB99F75" w14:textId="77777777" w:rsidR="00D64E21" w:rsidRDefault="00000000">
            <w:pPr>
              <w:rPr>
                <w:rFonts w:ascii="宋体" w:hAnsi="宋体" w:cs="宋体"/>
                <w:bCs/>
                <w:color w:val="000000" w:themeColor="text1"/>
                <w:sz w:val="18"/>
                <w:szCs w:val="18"/>
              </w:rPr>
            </w:pPr>
            <w:r>
              <w:rPr>
                <w:rFonts w:ascii="宋体" w:hAnsi="宋体" w:cs="宋体" w:hint="eastAsia"/>
                <w:color w:val="000000" w:themeColor="text1"/>
                <w:kern w:val="21"/>
                <w:sz w:val="18"/>
                <w:szCs w:val="18"/>
              </w:rPr>
              <w:t>《城市公共汽车和电车客运管理规定》第六十三条第一款：运营企业未制定应急预案并组织演练的，由城市公共交通主管部门责令限期改正，并处1万元以下的罚款。</w:t>
            </w:r>
          </w:p>
        </w:tc>
        <w:tc>
          <w:tcPr>
            <w:tcW w:w="676" w:type="dxa"/>
            <w:vAlign w:val="center"/>
          </w:tcPr>
          <w:p w14:paraId="4E272E8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503202B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已制定应急预案，未组织演练</w:t>
            </w:r>
          </w:p>
        </w:tc>
        <w:tc>
          <w:tcPr>
            <w:tcW w:w="3323" w:type="dxa"/>
            <w:gridSpan w:val="3"/>
            <w:vAlign w:val="center"/>
          </w:tcPr>
          <w:p w14:paraId="299FB78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处7000元以下的罚款</w:t>
            </w:r>
          </w:p>
        </w:tc>
      </w:tr>
      <w:tr w:rsidR="00D64E21" w14:paraId="17C99513" w14:textId="77777777">
        <w:trPr>
          <w:trHeight w:val="611"/>
        </w:trPr>
        <w:tc>
          <w:tcPr>
            <w:tcW w:w="780" w:type="dxa"/>
            <w:vMerge/>
            <w:vAlign w:val="center"/>
          </w:tcPr>
          <w:p w14:paraId="7497ADED" w14:textId="77777777" w:rsidR="00D64E21" w:rsidRDefault="00D64E21">
            <w:pPr>
              <w:rPr>
                <w:rFonts w:ascii="宋体" w:hAnsi="宋体" w:cs="宋体"/>
                <w:color w:val="000000" w:themeColor="text1"/>
                <w:kern w:val="21"/>
                <w:sz w:val="18"/>
                <w:szCs w:val="18"/>
              </w:rPr>
            </w:pPr>
          </w:p>
        </w:tc>
        <w:tc>
          <w:tcPr>
            <w:tcW w:w="1367" w:type="dxa"/>
            <w:vMerge/>
            <w:vAlign w:val="center"/>
          </w:tcPr>
          <w:p w14:paraId="79F84D1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5B340A7" w14:textId="77777777" w:rsidR="00D64E21" w:rsidRDefault="00D64E21">
            <w:pPr>
              <w:rPr>
                <w:rFonts w:ascii="宋体" w:hAnsi="宋体" w:cs="宋体"/>
                <w:color w:val="000000" w:themeColor="text1"/>
                <w:kern w:val="21"/>
                <w:sz w:val="18"/>
                <w:szCs w:val="18"/>
              </w:rPr>
            </w:pPr>
          </w:p>
        </w:tc>
        <w:tc>
          <w:tcPr>
            <w:tcW w:w="676" w:type="dxa"/>
            <w:vAlign w:val="center"/>
          </w:tcPr>
          <w:p w14:paraId="08C42EE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6947D41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未制定应急预案，已组织演练</w:t>
            </w:r>
          </w:p>
        </w:tc>
        <w:tc>
          <w:tcPr>
            <w:tcW w:w="3323" w:type="dxa"/>
            <w:gridSpan w:val="3"/>
            <w:vAlign w:val="center"/>
          </w:tcPr>
          <w:p w14:paraId="039F77F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处7000-9000元的罚款</w:t>
            </w:r>
          </w:p>
        </w:tc>
      </w:tr>
      <w:tr w:rsidR="00D64E21" w14:paraId="41A5A735" w14:textId="77777777">
        <w:trPr>
          <w:trHeight w:val="611"/>
        </w:trPr>
        <w:tc>
          <w:tcPr>
            <w:tcW w:w="780" w:type="dxa"/>
            <w:vMerge/>
            <w:vAlign w:val="center"/>
          </w:tcPr>
          <w:p w14:paraId="2B68ADAE" w14:textId="77777777" w:rsidR="00D64E21" w:rsidRDefault="00D64E21">
            <w:pPr>
              <w:rPr>
                <w:rFonts w:ascii="宋体" w:hAnsi="宋体" w:cs="宋体"/>
                <w:color w:val="000000" w:themeColor="text1"/>
                <w:kern w:val="21"/>
                <w:sz w:val="18"/>
                <w:szCs w:val="18"/>
              </w:rPr>
            </w:pPr>
          </w:p>
        </w:tc>
        <w:tc>
          <w:tcPr>
            <w:tcW w:w="1367" w:type="dxa"/>
            <w:vMerge/>
            <w:vAlign w:val="center"/>
          </w:tcPr>
          <w:p w14:paraId="69DBB364"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C7DF299"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6D0A74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3DAF3F5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未制定应急预案，也未组织演练</w:t>
            </w:r>
          </w:p>
        </w:tc>
        <w:tc>
          <w:tcPr>
            <w:tcW w:w="3323" w:type="dxa"/>
            <w:gridSpan w:val="3"/>
            <w:vAlign w:val="center"/>
          </w:tcPr>
          <w:p w14:paraId="071EBF8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处9000-1万元的罚款</w:t>
            </w:r>
          </w:p>
        </w:tc>
      </w:tr>
      <w:tr w:rsidR="00D64E21" w14:paraId="2C5ADA4E" w14:textId="77777777">
        <w:trPr>
          <w:trHeight w:val="611"/>
        </w:trPr>
        <w:tc>
          <w:tcPr>
            <w:tcW w:w="780" w:type="dxa"/>
            <w:vMerge w:val="restart"/>
            <w:vAlign w:val="center"/>
          </w:tcPr>
          <w:p w14:paraId="0B0C72F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1.92</w:t>
            </w:r>
          </w:p>
        </w:tc>
        <w:tc>
          <w:tcPr>
            <w:tcW w:w="1367" w:type="dxa"/>
            <w:vMerge w:val="restart"/>
            <w:vAlign w:val="center"/>
          </w:tcPr>
          <w:p w14:paraId="77A28DD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发生影响运营安全的突发事件时，运营企业未按照应急预案的规定采取应急处置措施，造成严重后果</w:t>
            </w:r>
          </w:p>
        </w:tc>
        <w:tc>
          <w:tcPr>
            <w:tcW w:w="4231" w:type="dxa"/>
            <w:gridSpan w:val="2"/>
            <w:vMerge w:val="restart"/>
            <w:vAlign w:val="center"/>
          </w:tcPr>
          <w:p w14:paraId="32279E50" w14:textId="77777777" w:rsidR="00D64E21" w:rsidRDefault="00000000">
            <w:pPr>
              <w:rPr>
                <w:rFonts w:ascii="宋体" w:hAnsi="宋体" w:cs="宋体"/>
                <w:b/>
                <w:color w:val="000000" w:themeColor="text1"/>
                <w:kern w:val="21"/>
                <w:sz w:val="18"/>
                <w:szCs w:val="18"/>
              </w:rPr>
            </w:pPr>
            <w:r>
              <w:rPr>
                <w:rFonts w:ascii="宋体" w:hAnsi="宋体" w:cs="宋体" w:hint="eastAsia"/>
                <w:color w:val="000000" w:themeColor="text1"/>
                <w:kern w:val="21"/>
                <w:sz w:val="18"/>
                <w:szCs w:val="18"/>
              </w:rPr>
              <w:t>《城市公共汽车和电车客运管理规定》第六十三条第二款：发生影响运营安全的突发事件时，运营企业未按照应急预案的规定采取应急处置措施，造成严重后果的，由城市公共交通主管部门处2万元以上3万元以下的罚款。</w:t>
            </w:r>
          </w:p>
        </w:tc>
        <w:tc>
          <w:tcPr>
            <w:tcW w:w="676" w:type="dxa"/>
            <w:vAlign w:val="center"/>
          </w:tcPr>
          <w:p w14:paraId="34F121A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1A3EAA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造成或者可能造成交通运输设施毁损</w:t>
            </w:r>
          </w:p>
        </w:tc>
        <w:tc>
          <w:tcPr>
            <w:tcW w:w="3323" w:type="dxa"/>
            <w:gridSpan w:val="3"/>
            <w:vAlign w:val="center"/>
          </w:tcPr>
          <w:p w14:paraId="286E590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处2-2.5万元的罚款</w:t>
            </w:r>
          </w:p>
        </w:tc>
      </w:tr>
      <w:tr w:rsidR="00D64E21" w14:paraId="1D89FC59" w14:textId="77777777">
        <w:trPr>
          <w:trHeight w:val="611"/>
        </w:trPr>
        <w:tc>
          <w:tcPr>
            <w:tcW w:w="780" w:type="dxa"/>
            <w:vMerge/>
            <w:vAlign w:val="center"/>
          </w:tcPr>
          <w:p w14:paraId="3475BDF9" w14:textId="77777777" w:rsidR="00D64E21" w:rsidRDefault="00D64E21">
            <w:pPr>
              <w:rPr>
                <w:rFonts w:ascii="宋体" w:hAnsi="宋体" w:cs="宋体"/>
                <w:color w:val="000000" w:themeColor="text1"/>
                <w:kern w:val="21"/>
                <w:sz w:val="18"/>
                <w:szCs w:val="18"/>
              </w:rPr>
            </w:pPr>
          </w:p>
        </w:tc>
        <w:tc>
          <w:tcPr>
            <w:tcW w:w="1367" w:type="dxa"/>
            <w:vMerge/>
            <w:vAlign w:val="center"/>
          </w:tcPr>
          <w:p w14:paraId="2405D8E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F5F7296"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5BBB955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65D3B4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造成或者可能造成交通运转中断、阻塞</w:t>
            </w:r>
          </w:p>
        </w:tc>
        <w:tc>
          <w:tcPr>
            <w:tcW w:w="3323" w:type="dxa"/>
            <w:gridSpan w:val="3"/>
            <w:vAlign w:val="center"/>
          </w:tcPr>
          <w:p w14:paraId="01B87C6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处2.5-2.8万元的罚款</w:t>
            </w:r>
          </w:p>
        </w:tc>
      </w:tr>
      <w:tr w:rsidR="00D64E21" w14:paraId="07B4F87E" w14:textId="77777777">
        <w:trPr>
          <w:trHeight w:val="611"/>
        </w:trPr>
        <w:tc>
          <w:tcPr>
            <w:tcW w:w="780" w:type="dxa"/>
            <w:vMerge/>
            <w:vAlign w:val="center"/>
          </w:tcPr>
          <w:p w14:paraId="51A2B641" w14:textId="77777777" w:rsidR="00D64E21" w:rsidRDefault="00D64E21">
            <w:pPr>
              <w:rPr>
                <w:rFonts w:ascii="宋体" w:hAnsi="宋体" w:cs="宋体"/>
                <w:color w:val="000000" w:themeColor="text1"/>
                <w:kern w:val="21"/>
                <w:sz w:val="18"/>
                <w:szCs w:val="18"/>
              </w:rPr>
            </w:pPr>
          </w:p>
        </w:tc>
        <w:tc>
          <w:tcPr>
            <w:tcW w:w="1367" w:type="dxa"/>
            <w:vMerge/>
            <w:vAlign w:val="center"/>
          </w:tcPr>
          <w:p w14:paraId="6A36B6E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012925B"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738584D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64475AB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引发群体性事件</w:t>
            </w:r>
          </w:p>
        </w:tc>
        <w:tc>
          <w:tcPr>
            <w:tcW w:w="3323" w:type="dxa"/>
            <w:gridSpan w:val="3"/>
            <w:vAlign w:val="center"/>
          </w:tcPr>
          <w:p w14:paraId="20701A7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处2.8-3万元的罚款</w:t>
            </w:r>
          </w:p>
        </w:tc>
      </w:tr>
      <w:tr w:rsidR="00D64E21" w14:paraId="75F673CD" w14:textId="77777777">
        <w:trPr>
          <w:trHeight w:val="611"/>
        </w:trPr>
        <w:tc>
          <w:tcPr>
            <w:tcW w:w="780" w:type="dxa"/>
            <w:vMerge w:val="restart"/>
            <w:vAlign w:val="center"/>
          </w:tcPr>
          <w:p w14:paraId="44ADAD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1.93</w:t>
            </w:r>
          </w:p>
        </w:tc>
        <w:tc>
          <w:tcPr>
            <w:tcW w:w="1367" w:type="dxa"/>
            <w:vMerge w:val="restart"/>
            <w:vAlign w:val="center"/>
          </w:tcPr>
          <w:p w14:paraId="55E201A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城市公共汽电车客运场站和服务设施的日常管理单位未按照规定对有关场站设施进行管理和维护</w:t>
            </w:r>
          </w:p>
        </w:tc>
        <w:tc>
          <w:tcPr>
            <w:tcW w:w="4231" w:type="dxa"/>
            <w:gridSpan w:val="2"/>
            <w:vMerge w:val="restart"/>
            <w:vAlign w:val="center"/>
          </w:tcPr>
          <w:p w14:paraId="5A66A7E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汽车和电车客运管理规定》第六十四条：城市公共汽电车客运场站和服务设施的日常管理单位未按照规定对有关场站设施进行管理和维护的，由城市公共交通主管部门责令限期改正；逾期未改正的，处1万元以下的罚款。</w:t>
            </w:r>
          </w:p>
        </w:tc>
        <w:tc>
          <w:tcPr>
            <w:tcW w:w="676" w:type="dxa"/>
            <w:vMerge w:val="restart"/>
            <w:vAlign w:val="center"/>
          </w:tcPr>
          <w:p w14:paraId="2F443E4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68152EAF"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1.公交候车亭、站牌定期保养（包括但不限于日常保洁、设施漆面修复、螺丝卡扣等连接件加固等）工作不到位</w:t>
            </w:r>
          </w:p>
        </w:tc>
        <w:tc>
          <w:tcPr>
            <w:tcW w:w="3323" w:type="dxa"/>
            <w:gridSpan w:val="3"/>
            <w:vMerge w:val="restart"/>
            <w:vAlign w:val="center"/>
          </w:tcPr>
          <w:p w14:paraId="0FACDF1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逾期未改正的，处3000元以下的罚款</w:t>
            </w:r>
          </w:p>
        </w:tc>
      </w:tr>
      <w:tr w:rsidR="00D64E21" w14:paraId="012CD17A" w14:textId="77777777">
        <w:trPr>
          <w:trHeight w:val="611"/>
        </w:trPr>
        <w:tc>
          <w:tcPr>
            <w:tcW w:w="780" w:type="dxa"/>
            <w:vMerge/>
            <w:vAlign w:val="center"/>
          </w:tcPr>
          <w:p w14:paraId="0AC57D81" w14:textId="77777777" w:rsidR="00D64E21" w:rsidRDefault="00D64E21">
            <w:pPr>
              <w:rPr>
                <w:rFonts w:ascii="宋体" w:hAnsi="宋体" w:cs="宋体"/>
                <w:color w:val="000000" w:themeColor="text1"/>
                <w:kern w:val="21"/>
                <w:sz w:val="18"/>
                <w:szCs w:val="18"/>
              </w:rPr>
            </w:pPr>
          </w:p>
        </w:tc>
        <w:tc>
          <w:tcPr>
            <w:tcW w:w="1367" w:type="dxa"/>
            <w:vMerge/>
            <w:vAlign w:val="center"/>
          </w:tcPr>
          <w:p w14:paraId="556C856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F47459E"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C469FE2"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2C7060A4"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2.公交候车亭、站牌设施存在尖角、毛刺，未维修或维修不到位</w:t>
            </w:r>
          </w:p>
        </w:tc>
        <w:tc>
          <w:tcPr>
            <w:tcW w:w="3323" w:type="dxa"/>
            <w:gridSpan w:val="3"/>
            <w:vMerge/>
            <w:vAlign w:val="center"/>
          </w:tcPr>
          <w:p w14:paraId="6E384E9D" w14:textId="77777777" w:rsidR="00D64E21" w:rsidRDefault="00D64E21">
            <w:pPr>
              <w:rPr>
                <w:rFonts w:ascii="宋体" w:hAnsi="宋体" w:cs="宋体"/>
                <w:color w:val="000000" w:themeColor="text1"/>
                <w:kern w:val="21"/>
                <w:sz w:val="18"/>
                <w:szCs w:val="18"/>
              </w:rPr>
            </w:pPr>
          </w:p>
        </w:tc>
      </w:tr>
      <w:tr w:rsidR="00D64E21" w14:paraId="793C5833" w14:textId="77777777">
        <w:trPr>
          <w:trHeight w:val="611"/>
        </w:trPr>
        <w:tc>
          <w:tcPr>
            <w:tcW w:w="780" w:type="dxa"/>
            <w:vMerge/>
            <w:vAlign w:val="center"/>
          </w:tcPr>
          <w:p w14:paraId="2F6CF34A" w14:textId="77777777" w:rsidR="00D64E21" w:rsidRDefault="00D64E21">
            <w:pPr>
              <w:rPr>
                <w:rFonts w:ascii="宋体" w:hAnsi="宋体" w:cs="宋体"/>
                <w:color w:val="000000" w:themeColor="text1"/>
                <w:kern w:val="21"/>
                <w:sz w:val="18"/>
                <w:szCs w:val="18"/>
              </w:rPr>
            </w:pPr>
          </w:p>
        </w:tc>
        <w:tc>
          <w:tcPr>
            <w:tcW w:w="1367" w:type="dxa"/>
            <w:vMerge/>
            <w:vAlign w:val="center"/>
          </w:tcPr>
          <w:p w14:paraId="01BE19A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4EBE53D"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18C64020"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0896CE3D"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3.公交站台安全护栏（如有）松动，荷载能力低于技术标准的，未维护或维护不到位</w:t>
            </w:r>
          </w:p>
        </w:tc>
        <w:tc>
          <w:tcPr>
            <w:tcW w:w="3323" w:type="dxa"/>
            <w:gridSpan w:val="3"/>
            <w:vMerge/>
            <w:vAlign w:val="center"/>
          </w:tcPr>
          <w:p w14:paraId="1C72BFFF" w14:textId="77777777" w:rsidR="00D64E21" w:rsidRDefault="00D64E21">
            <w:pPr>
              <w:rPr>
                <w:rFonts w:ascii="宋体" w:hAnsi="宋体" w:cs="宋体"/>
                <w:color w:val="000000" w:themeColor="text1"/>
                <w:kern w:val="21"/>
                <w:sz w:val="18"/>
                <w:szCs w:val="18"/>
              </w:rPr>
            </w:pPr>
          </w:p>
        </w:tc>
      </w:tr>
      <w:tr w:rsidR="00D64E21" w14:paraId="6BFB160C" w14:textId="77777777">
        <w:trPr>
          <w:trHeight w:val="611"/>
        </w:trPr>
        <w:tc>
          <w:tcPr>
            <w:tcW w:w="780" w:type="dxa"/>
            <w:vMerge/>
            <w:vAlign w:val="center"/>
          </w:tcPr>
          <w:p w14:paraId="1B109012" w14:textId="77777777" w:rsidR="00D64E21" w:rsidRDefault="00D64E21">
            <w:pPr>
              <w:rPr>
                <w:rFonts w:ascii="宋体" w:hAnsi="宋体" w:cs="宋体"/>
                <w:color w:val="000000" w:themeColor="text1"/>
                <w:kern w:val="21"/>
                <w:sz w:val="18"/>
                <w:szCs w:val="18"/>
              </w:rPr>
            </w:pPr>
          </w:p>
        </w:tc>
        <w:tc>
          <w:tcPr>
            <w:tcW w:w="1367" w:type="dxa"/>
            <w:vMerge/>
            <w:vAlign w:val="center"/>
          </w:tcPr>
          <w:p w14:paraId="6573B99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3A482EB"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793F44C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0B3DF36A"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1.对照设计图纸或建设方案，公交候车亭、站牌设施缺失，未维护或维护不到位</w:t>
            </w:r>
          </w:p>
        </w:tc>
        <w:tc>
          <w:tcPr>
            <w:tcW w:w="3323" w:type="dxa"/>
            <w:gridSpan w:val="3"/>
            <w:vMerge w:val="restart"/>
            <w:vAlign w:val="center"/>
          </w:tcPr>
          <w:p w14:paraId="62AFE5A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逾期未改正的，</w:t>
            </w:r>
          </w:p>
          <w:p w14:paraId="110AF23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处3000-5000元的罚款</w:t>
            </w:r>
          </w:p>
        </w:tc>
      </w:tr>
      <w:tr w:rsidR="00D64E21" w14:paraId="609F82DE" w14:textId="77777777">
        <w:trPr>
          <w:trHeight w:val="611"/>
        </w:trPr>
        <w:tc>
          <w:tcPr>
            <w:tcW w:w="780" w:type="dxa"/>
            <w:vMerge/>
            <w:vAlign w:val="center"/>
          </w:tcPr>
          <w:p w14:paraId="1A89C40C" w14:textId="77777777" w:rsidR="00D64E21" w:rsidRDefault="00D64E21">
            <w:pPr>
              <w:rPr>
                <w:rFonts w:ascii="宋体" w:hAnsi="宋体" w:cs="宋体"/>
                <w:color w:val="000000" w:themeColor="text1"/>
                <w:kern w:val="21"/>
                <w:sz w:val="18"/>
                <w:szCs w:val="18"/>
              </w:rPr>
            </w:pPr>
          </w:p>
        </w:tc>
        <w:tc>
          <w:tcPr>
            <w:tcW w:w="1367" w:type="dxa"/>
            <w:vMerge/>
            <w:vAlign w:val="center"/>
          </w:tcPr>
          <w:p w14:paraId="3232B33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5E12EB72"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16DF6EC6"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14A96D29"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2.公交候车亭、站牌设施损坏，未维护或维护不到位</w:t>
            </w:r>
          </w:p>
        </w:tc>
        <w:tc>
          <w:tcPr>
            <w:tcW w:w="3323" w:type="dxa"/>
            <w:gridSpan w:val="3"/>
            <w:vMerge/>
            <w:vAlign w:val="center"/>
          </w:tcPr>
          <w:p w14:paraId="42CD7F75" w14:textId="77777777" w:rsidR="00D64E21" w:rsidRDefault="00D64E21">
            <w:pPr>
              <w:rPr>
                <w:rFonts w:ascii="宋体" w:hAnsi="宋体" w:cs="宋体"/>
                <w:color w:val="000000" w:themeColor="text1"/>
                <w:kern w:val="21"/>
                <w:sz w:val="18"/>
                <w:szCs w:val="18"/>
              </w:rPr>
            </w:pPr>
          </w:p>
        </w:tc>
      </w:tr>
      <w:tr w:rsidR="00D64E21" w14:paraId="09BC9521" w14:textId="77777777">
        <w:trPr>
          <w:trHeight w:val="611"/>
        </w:trPr>
        <w:tc>
          <w:tcPr>
            <w:tcW w:w="780" w:type="dxa"/>
            <w:vMerge/>
            <w:vAlign w:val="center"/>
          </w:tcPr>
          <w:p w14:paraId="626C76E8" w14:textId="77777777" w:rsidR="00D64E21" w:rsidRDefault="00D64E21">
            <w:pPr>
              <w:rPr>
                <w:rFonts w:ascii="宋体" w:hAnsi="宋体" w:cs="宋体"/>
                <w:color w:val="000000" w:themeColor="text1"/>
                <w:kern w:val="21"/>
                <w:sz w:val="18"/>
                <w:szCs w:val="18"/>
              </w:rPr>
            </w:pPr>
          </w:p>
        </w:tc>
        <w:tc>
          <w:tcPr>
            <w:tcW w:w="1367" w:type="dxa"/>
            <w:vMerge/>
            <w:vAlign w:val="center"/>
          </w:tcPr>
          <w:p w14:paraId="761A909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4293FA0"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6D7AD070"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1B9B4782"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3.公交站台（非日常管理单位职责范围内的除外）下沉（沉陷）或拱起，未维护或维护不到位</w:t>
            </w:r>
          </w:p>
        </w:tc>
        <w:tc>
          <w:tcPr>
            <w:tcW w:w="3323" w:type="dxa"/>
            <w:gridSpan w:val="3"/>
            <w:vMerge/>
            <w:vAlign w:val="center"/>
          </w:tcPr>
          <w:p w14:paraId="2F131294" w14:textId="77777777" w:rsidR="00D64E21" w:rsidRDefault="00D64E21">
            <w:pPr>
              <w:rPr>
                <w:rFonts w:ascii="宋体" w:hAnsi="宋体" w:cs="宋体"/>
                <w:color w:val="000000" w:themeColor="text1"/>
                <w:kern w:val="21"/>
                <w:sz w:val="18"/>
                <w:szCs w:val="18"/>
              </w:rPr>
            </w:pPr>
          </w:p>
        </w:tc>
      </w:tr>
      <w:tr w:rsidR="00D64E21" w14:paraId="3FB7B382" w14:textId="77777777">
        <w:trPr>
          <w:trHeight w:val="611"/>
        </w:trPr>
        <w:tc>
          <w:tcPr>
            <w:tcW w:w="780" w:type="dxa"/>
            <w:vMerge/>
            <w:vAlign w:val="center"/>
          </w:tcPr>
          <w:p w14:paraId="22B1D2E7" w14:textId="77777777" w:rsidR="00D64E21" w:rsidRDefault="00D64E21">
            <w:pPr>
              <w:rPr>
                <w:rFonts w:ascii="宋体" w:hAnsi="宋体" w:cs="宋体"/>
                <w:color w:val="000000" w:themeColor="text1"/>
                <w:kern w:val="21"/>
                <w:sz w:val="18"/>
                <w:szCs w:val="18"/>
              </w:rPr>
            </w:pPr>
          </w:p>
        </w:tc>
        <w:tc>
          <w:tcPr>
            <w:tcW w:w="1367" w:type="dxa"/>
            <w:vMerge/>
            <w:vAlign w:val="center"/>
          </w:tcPr>
          <w:p w14:paraId="1AF4BF7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A60E528"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32441596"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78FCDE1A"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4.公交站台安全护栏（如有）倾斜或变形，未维修或维修不到位</w:t>
            </w:r>
          </w:p>
        </w:tc>
        <w:tc>
          <w:tcPr>
            <w:tcW w:w="3323" w:type="dxa"/>
            <w:gridSpan w:val="3"/>
            <w:vMerge/>
            <w:vAlign w:val="center"/>
          </w:tcPr>
          <w:p w14:paraId="17E177A5" w14:textId="77777777" w:rsidR="00D64E21" w:rsidRDefault="00D64E21">
            <w:pPr>
              <w:rPr>
                <w:rFonts w:ascii="宋体" w:hAnsi="宋体" w:cs="宋体"/>
                <w:color w:val="000000" w:themeColor="text1"/>
                <w:kern w:val="21"/>
                <w:sz w:val="18"/>
                <w:szCs w:val="18"/>
              </w:rPr>
            </w:pPr>
          </w:p>
        </w:tc>
      </w:tr>
      <w:tr w:rsidR="00D64E21" w14:paraId="7E89FBCD" w14:textId="77777777">
        <w:trPr>
          <w:trHeight w:val="611"/>
        </w:trPr>
        <w:tc>
          <w:tcPr>
            <w:tcW w:w="780" w:type="dxa"/>
            <w:vMerge/>
            <w:vAlign w:val="center"/>
          </w:tcPr>
          <w:p w14:paraId="056E4F68" w14:textId="77777777" w:rsidR="00D64E21" w:rsidRDefault="00D64E21">
            <w:pPr>
              <w:rPr>
                <w:rFonts w:ascii="宋体" w:hAnsi="宋体" w:cs="宋体"/>
                <w:color w:val="000000" w:themeColor="text1"/>
                <w:kern w:val="21"/>
                <w:sz w:val="18"/>
                <w:szCs w:val="18"/>
              </w:rPr>
            </w:pPr>
          </w:p>
        </w:tc>
        <w:tc>
          <w:tcPr>
            <w:tcW w:w="1367" w:type="dxa"/>
            <w:vMerge/>
            <w:vAlign w:val="center"/>
          </w:tcPr>
          <w:p w14:paraId="73E8FFB3"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CA67BB3"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29E45DAB"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38EA2238"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5.场站等其他服务设施，车辆出入口或车辆通道路面破损，或建筑外立面破损，未维修或维修不到位</w:t>
            </w:r>
          </w:p>
        </w:tc>
        <w:tc>
          <w:tcPr>
            <w:tcW w:w="3323" w:type="dxa"/>
            <w:gridSpan w:val="3"/>
            <w:vMerge/>
            <w:vAlign w:val="center"/>
          </w:tcPr>
          <w:p w14:paraId="092F818F" w14:textId="77777777" w:rsidR="00D64E21" w:rsidRDefault="00D64E21">
            <w:pPr>
              <w:rPr>
                <w:rFonts w:ascii="宋体" w:hAnsi="宋体" w:cs="宋体"/>
                <w:color w:val="000000" w:themeColor="text1"/>
                <w:kern w:val="21"/>
                <w:sz w:val="18"/>
                <w:szCs w:val="18"/>
              </w:rPr>
            </w:pPr>
          </w:p>
        </w:tc>
      </w:tr>
      <w:tr w:rsidR="00D64E21" w14:paraId="4F541325" w14:textId="77777777">
        <w:trPr>
          <w:trHeight w:val="611"/>
        </w:trPr>
        <w:tc>
          <w:tcPr>
            <w:tcW w:w="780" w:type="dxa"/>
            <w:vMerge/>
            <w:vAlign w:val="center"/>
          </w:tcPr>
          <w:p w14:paraId="0E8DD1CD" w14:textId="77777777" w:rsidR="00D64E21" w:rsidRDefault="00D64E21">
            <w:pPr>
              <w:rPr>
                <w:rFonts w:ascii="宋体" w:hAnsi="宋体" w:cs="宋体"/>
                <w:color w:val="000000" w:themeColor="text1"/>
                <w:kern w:val="21"/>
                <w:sz w:val="18"/>
                <w:szCs w:val="18"/>
              </w:rPr>
            </w:pPr>
          </w:p>
        </w:tc>
        <w:tc>
          <w:tcPr>
            <w:tcW w:w="1367" w:type="dxa"/>
            <w:vMerge/>
            <w:vAlign w:val="center"/>
          </w:tcPr>
          <w:p w14:paraId="71B64F5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A0F4480"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36C3D8D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2617636"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1.设施倾斜或变形，未维修或维修不到位</w:t>
            </w:r>
          </w:p>
        </w:tc>
        <w:tc>
          <w:tcPr>
            <w:tcW w:w="3323" w:type="dxa"/>
            <w:gridSpan w:val="3"/>
            <w:vMerge w:val="restart"/>
            <w:vAlign w:val="center"/>
          </w:tcPr>
          <w:p w14:paraId="4000B68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逾期未改正的，</w:t>
            </w:r>
          </w:p>
          <w:p w14:paraId="7666583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处5000-8000元罚款</w:t>
            </w:r>
          </w:p>
        </w:tc>
      </w:tr>
      <w:tr w:rsidR="00D64E21" w14:paraId="5391FE5D" w14:textId="77777777">
        <w:trPr>
          <w:trHeight w:val="611"/>
        </w:trPr>
        <w:tc>
          <w:tcPr>
            <w:tcW w:w="780" w:type="dxa"/>
            <w:vMerge/>
            <w:vAlign w:val="center"/>
          </w:tcPr>
          <w:p w14:paraId="676F5D5D" w14:textId="77777777" w:rsidR="00D64E21" w:rsidRDefault="00D64E21">
            <w:pPr>
              <w:rPr>
                <w:rFonts w:ascii="宋体" w:hAnsi="宋体" w:cs="宋体"/>
                <w:color w:val="000000" w:themeColor="text1"/>
                <w:kern w:val="21"/>
                <w:sz w:val="18"/>
                <w:szCs w:val="18"/>
              </w:rPr>
            </w:pPr>
          </w:p>
        </w:tc>
        <w:tc>
          <w:tcPr>
            <w:tcW w:w="1367" w:type="dxa"/>
            <w:vMerge/>
            <w:vAlign w:val="center"/>
          </w:tcPr>
          <w:p w14:paraId="365D9A5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FF6E87A"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7E41673C"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2E225D9D"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2.场站等其他服务设施因维修、保养不当，导致设施存在安全隐患，或影响正常使用</w:t>
            </w:r>
          </w:p>
        </w:tc>
        <w:tc>
          <w:tcPr>
            <w:tcW w:w="3323" w:type="dxa"/>
            <w:gridSpan w:val="3"/>
            <w:vMerge/>
            <w:vAlign w:val="center"/>
          </w:tcPr>
          <w:p w14:paraId="776E0A67" w14:textId="77777777" w:rsidR="00D64E21" w:rsidRDefault="00D64E21">
            <w:pPr>
              <w:rPr>
                <w:rFonts w:ascii="宋体" w:hAnsi="宋体" w:cs="宋体"/>
                <w:color w:val="000000" w:themeColor="text1"/>
                <w:kern w:val="21"/>
                <w:sz w:val="18"/>
                <w:szCs w:val="18"/>
              </w:rPr>
            </w:pPr>
          </w:p>
        </w:tc>
      </w:tr>
      <w:tr w:rsidR="00D64E21" w14:paraId="3DE9A93A" w14:textId="77777777">
        <w:trPr>
          <w:trHeight w:val="611"/>
        </w:trPr>
        <w:tc>
          <w:tcPr>
            <w:tcW w:w="780" w:type="dxa"/>
            <w:vMerge/>
            <w:vAlign w:val="center"/>
          </w:tcPr>
          <w:p w14:paraId="22D813D3" w14:textId="77777777" w:rsidR="00D64E21" w:rsidRDefault="00D64E21">
            <w:pPr>
              <w:rPr>
                <w:rFonts w:ascii="宋体" w:hAnsi="宋体" w:cs="宋体"/>
                <w:color w:val="000000" w:themeColor="text1"/>
                <w:kern w:val="21"/>
                <w:sz w:val="18"/>
                <w:szCs w:val="18"/>
              </w:rPr>
            </w:pPr>
          </w:p>
        </w:tc>
        <w:tc>
          <w:tcPr>
            <w:tcW w:w="1367" w:type="dxa"/>
            <w:vMerge/>
            <w:vAlign w:val="center"/>
          </w:tcPr>
          <w:p w14:paraId="567D378E"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CC91B61" w14:textId="77777777" w:rsidR="00D64E21" w:rsidRDefault="00D64E21">
            <w:pPr>
              <w:ind w:firstLineChars="200" w:firstLine="360"/>
              <w:rPr>
                <w:rFonts w:ascii="宋体" w:hAnsi="宋体" w:cs="宋体"/>
                <w:color w:val="000000" w:themeColor="text1"/>
                <w:kern w:val="21"/>
                <w:sz w:val="18"/>
                <w:szCs w:val="18"/>
              </w:rPr>
            </w:pPr>
          </w:p>
        </w:tc>
        <w:tc>
          <w:tcPr>
            <w:tcW w:w="676" w:type="dxa"/>
            <w:vMerge w:val="restart"/>
            <w:vAlign w:val="center"/>
          </w:tcPr>
          <w:p w14:paraId="6A2C151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38318CFD"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1.设施倾斜或变形，导致设施不可用，未维修或维修不到位</w:t>
            </w:r>
          </w:p>
        </w:tc>
        <w:tc>
          <w:tcPr>
            <w:tcW w:w="3323" w:type="dxa"/>
            <w:gridSpan w:val="3"/>
            <w:vMerge w:val="restart"/>
            <w:vAlign w:val="center"/>
          </w:tcPr>
          <w:p w14:paraId="5FFA8EE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逾期未改正的，</w:t>
            </w:r>
          </w:p>
          <w:p w14:paraId="2A48978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处8000-10000元罚款</w:t>
            </w:r>
          </w:p>
        </w:tc>
      </w:tr>
      <w:tr w:rsidR="00D64E21" w14:paraId="436C7E54" w14:textId="77777777">
        <w:trPr>
          <w:trHeight w:val="90"/>
        </w:trPr>
        <w:tc>
          <w:tcPr>
            <w:tcW w:w="780" w:type="dxa"/>
            <w:vMerge/>
            <w:vAlign w:val="center"/>
          </w:tcPr>
          <w:p w14:paraId="480DDCBA" w14:textId="77777777" w:rsidR="00D64E21" w:rsidRDefault="00D64E21">
            <w:pPr>
              <w:rPr>
                <w:rFonts w:ascii="宋体" w:hAnsi="宋体" w:cs="宋体"/>
                <w:color w:val="000000" w:themeColor="text1"/>
                <w:kern w:val="21"/>
                <w:sz w:val="18"/>
                <w:szCs w:val="18"/>
              </w:rPr>
            </w:pPr>
          </w:p>
        </w:tc>
        <w:tc>
          <w:tcPr>
            <w:tcW w:w="1367" w:type="dxa"/>
            <w:vMerge/>
            <w:vAlign w:val="center"/>
          </w:tcPr>
          <w:p w14:paraId="56D9B06C"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78520BCD"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7E9BBF3D"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38048C75"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2.公交候车亭、站牌防漏电保护装置失灵，或电线外漏，或经检测漏电，未维护或维护不到位</w:t>
            </w:r>
          </w:p>
        </w:tc>
        <w:tc>
          <w:tcPr>
            <w:tcW w:w="3323" w:type="dxa"/>
            <w:gridSpan w:val="3"/>
            <w:vMerge/>
            <w:vAlign w:val="center"/>
          </w:tcPr>
          <w:p w14:paraId="218D43BD" w14:textId="77777777" w:rsidR="00D64E21" w:rsidRDefault="00D64E21">
            <w:pPr>
              <w:rPr>
                <w:rFonts w:ascii="宋体" w:hAnsi="宋体" w:cs="宋体"/>
                <w:color w:val="000000" w:themeColor="text1"/>
                <w:kern w:val="21"/>
                <w:sz w:val="18"/>
                <w:szCs w:val="18"/>
              </w:rPr>
            </w:pPr>
          </w:p>
        </w:tc>
      </w:tr>
      <w:tr w:rsidR="00D64E21" w14:paraId="3FBEAEFE" w14:textId="77777777">
        <w:trPr>
          <w:trHeight w:val="611"/>
        </w:trPr>
        <w:tc>
          <w:tcPr>
            <w:tcW w:w="780" w:type="dxa"/>
            <w:vMerge/>
            <w:vAlign w:val="center"/>
          </w:tcPr>
          <w:p w14:paraId="34374019" w14:textId="77777777" w:rsidR="00D64E21" w:rsidRDefault="00D64E21">
            <w:pPr>
              <w:rPr>
                <w:rFonts w:ascii="宋体" w:hAnsi="宋体" w:cs="宋体"/>
                <w:color w:val="000000" w:themeColor="text1"/>
                <w:kern w:val="21"/>
                <w:sz w:val="18"/>
                <w:szCs w:val="18"/>
              </w:rPr>
            </w:pPr>
          </w:p>
        </w:tc>
        <w:tc>
          <w:tcPr>
            <w:tcW w:w="1367" w:type="dxa"/>
            <w:vMerge/>
            <w:vAlign w:val="center"/>
          </w:tcPr>
          <w:p w14:paraId="46A2C1E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CF62F1B" w14:textId="77777777" w:rsidR="00D64E21" w:rsidRDefault="00D64E21">
            <w:pPr>
              <w:ind w:firstLineChars="200" w:firstLine="360"/>
              <w:rPr>
                <w:rFonts w:ascii="宋体" w:hAnsi="宋体" w:cs="宋体"/>
                <w:color w:val="000000" w:themeColor="text1"/>
                <w:kern w:val="21"/>
                <w:sz w:val="18"/>
                <w:szCs w:val="18"/>
              </w:rPr>
            </w:pPr>
          </w:p>
        </w:tc>
        <w:tc>
          <w:tcPr>
            <w:tcW w:w="676" w:type="dxa"/>
            <w:vMerge/>
            <w:vAlign w:val="center"/>
          </w:tcPr>
          <w:p w14:paraId="3B7A1DBD" w14:textId="77777777" w:rsidR="00D64E21" w:rsidRDefault="00D64E21">
            <w:pPr>
              <w:rPr>
                <w:rFonts w:ascii="宋体" w:hAnsi="宋体" w:cs="宋体"/>
                <w:color w:val="000000" w:themeColor="text1"/>
                <w:kern w:val="21"/>
                <w:sz w:val="18"/>
                <w:szCs w:val="18"/>
              </w:rPr>
            </w:pPr>
          </w:p>
        </w:tc>
        <w:tc>
          <w:tcPr>
            <w:tcW w:w="3797" w:type="dxa"/>
            <w:gridSpan w:val="2"/>
            <w:vAlign w:val="center"/>
          </w:tcPr>
          <w:p w14:paraId="56D3AA1C" w14:textId="77777777" w:rsidR="00D64E21" w:rsidRDefault="00000000">
            <w:pPr>
              <w:widowControl/>
              <w:textAlignment w:val="center"/>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3.场站等其他服务设施因维修、保养不当，导致设施停用</w:t>
            </w:r>
          </w:p>
        </w:tc>
        <w:tc>
          <w:tcPr>
            <w:tcW w:w="3323" w:type="dxa"/>
            <w:gridSpan w:val="3"/>
            <w:vMerge/>
            <w:vAlign w:val="center"/>
          </w:tcPr>
          <w:p w14:paraId="1131D4D5" w14:textId="77777777" w:rsidR="00D64E21" w:rsidRDefault="00D64E21">
            <w:pPr>
              <w:rPr>
                <w:rFonts w:ascii="宋体" w:hAnsi="宋体" w:cs="宋体"/>
                <w:color w:val="000000" w:themeColor="text1"/>
                <w:kern w:val="21"/>
                <w:sz w:val="18"/>
                <w:szCs w:val="18"/>
              </w:rPr>
            </w:pPr>
          </w:p>
        </w:tc>
      </w:tr>
      <w:tr w:rsidR="00D64E21" w14:paraId="6C474345" w14:textId="77777777">
        <w:trPr>
          <w:trHeight w:val="611"/>
        </w:trPr>
        <w:tc>
          <w:tcPr>
            <w:tcW w:w="780" w:type="dxa"/>
            <w:vMerge w:val="restart"/>
            <w:vAlign w:val="center"/>
          </w:tcPr>
          <w:p w14:paraId="114C28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1.94</w:t>
            </w:r>
          </w:p>
        </w:tc>
        <w:tc>
          <w:tcPr>
            <w:tcW w:w="1367" w:type="dxa"/>
            <w:vMerge w:val="restart"/>
            <w:vAlign w:val="center"/>
          </w:tcPr>
          <w:p w14:paraId="31B21C1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单位和个人破坏、盗窃城市公共汽电车车辆和设施设备</w:t>
            </w:r>
          </w:p>
        </w:tc>
        <w:tc>
          <w:tcPr>
            <w:tcW w:w="4231" w:type="dxa"/>
            <w:gridSpan w:val="2"/>
            <w:vMerge w:val="restart"/>
            <w:vAlign w:val="center"/>
          </w:tcPr>
          <w:p w14:paraId="18ED42B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汽车和电车客运管理规定》第六十六条：违反本规定第五十四条，有危害城市公共汽电车客运服务设施行为的，由城市公共交通主管部门责令改正，对损坏的设施依法赔偿，并对个人处1000元以下的罚款，对单位处5000元以下的罚款。构成犯罪的，依法追究刑事责任。</w:t>
            </w:r>
          </w:p>
        </w:tc>
        <w:tc>
          <w:tcPr>
            <w:tcW w:w="676" w:type="dxa"/>
            <w:vAlign w:val="center"/>
          </w:tcPr>
          <w:p w14:paraId="6125AA4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D01E49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非故意破坏或交通肇事或其他事故造成破坏的</w:t>
            </w:r>
          </w:p>
        </w:tc>
        <w:tc>
          <w:tcPr>
            <w:tcW w:w="3323" w:type="dxa"/>
            <w:gridSpan w:val="3"/>
            <w:vAlign w:val="center"/>
          </w:tcPr>
          <w:p w14:paraId="4CAB78A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对个人处800元以下的罚款</w:t>
            </w:r>
          </w:p>
          <w:p w14:paraId="69408BF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对单位处3000元以下的罚款</w:t>
            </w:r>
          </w:p>
        </w:tc>
      </w:tr>
      <w:tr w:rsidR="00D64E21" w14:paraId="418CC7EA" w14:textId="77777777">
        <w:trPr>
          <w:trHeight w:val="611"/>
        </w:trPr>
        <w:tc>
          <w:tcPr>
            <w:tcW w:w="780" w:type="dxa"/>
            <w:vMerge/>
            <w:vAlign w:val="center"/>
          </w:tcPr>
          <w:p w14:paraId="04ECB085" w14:textId="77777777" w:rsidR="00D64E21" w:rsidRDefault="00D64E21">
            <w:pPr>
              <w:rPr>
                <w:rFonts w:ascii="宋体" w:hAnsi="宋体" w:cs="宋体"/>
                <w:color w:val="000000" w:themeColor="text1"/>
                <w:kern w:val="21"/>
                <w:sz w:val="18"/>
                <w:szCs w:val="18"/>
              </w:rPr>
            </w:pPr>
          </w:p>
        </w:tc>
        <w:tc>
          <w:tcPr>
            <w:tcW w:w="1367" w:type="dxa"/>
            <w:vMerge/>
            <w:vAlign w:val="center"/>
          </w:tcPr>
          <w:p w14:paraId="073C9AF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3B109AA4" w14:textId="77777777" w:rsidR="00D64E21" w:rsidRDefault="00D64E21">
            <w:pPr>
              <w:ind w:firstLineChars="200" w:firstLine="360"/>
              <w:rPr>
                <w:rFonts w:ascii="宋体" w:hAnsi="宋体" w:cs="宋体"/>
                <w:color w:val="000000" w:themeColor="text1"/>
                <w:kern w:val="21"/>
                <w:sz w:val="18"/>
                <w:szCs w:val="18"/>
              </w:rPr>
            </w:pPr>
          </w:p>
        </w:tc>
        <w:tc>
          <w:tcPr>
            <w:tcW w:w="676" w:type="dxa"/>
            <w:vAlign w:val="center"/>
          </w:tcPr>
          <w:p w14:paraId="07095AE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0CF1E54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故意破坏的</w:t>
            </w:r>
          </w:p>
        </w:tc>
        <w:tc>
          <w:tcPr>
            <w:tcW w:w="3323" w:type="dxa"/>
            <w:gridSpan w:val="3"/>
            <w:vAlign w:val="center"/>
          </w:tcPr>
          <w:p w14:paraId="36F6A57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对个人处800-1000元的罚款</w:t>
            </w:r>
          </w:p>
          <w:p w14:paraId="2F35E48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对单位处3000-5000元的罚款</w:t>
            </w:r>
          </w:p>
        </w:tc>
      </w:tr>
      <w:tr w:rsidR="00D64E21" w14:paraId="7BE569E1" w14:textId="77777777">
        <w:trPr>
          <w:trHeight w:val="611"/>
        </w:trPr>
        <w:tc>
          <w:tcPr>
            <w:tcW w:w="780" w:type="dxa"/>
            <w:vMerge w:val="restart"/>
            <w:vAlign w:val="center"/>
          </w:tcPr>
          <w:p w14:paraId="50DE30A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1.95</w:t>
            </w:r>
          </w:p>
        </w:tc>
        <w:tc>
          <w:tcPr>
            <w:tcW w:w="1367" w:type="dxa"/>
            <w:vMerge w:val="restart"/>
            <w:vAlign w:val="center"/>
          </w:tcPr>
          <w:p w14:paraId="76FE406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单位和个人擅自关闭、侵占、拆除城市公共汽电车客运服务设施或者挪作他用；单位和个人擅自损坏、覆盖电车供电设施及其保护标识，在电车架线杆、馈线安全保护范围内修建建筑物、构筑物或者堆放、悬挂物品，搭设管线电（光）缆</w:t>
            </w:r>
          </w:p>
        </w:tc>
        <w:tc>
          <w:tcPr>
            <w:tcW w:w="4231" w:type="dxa"/>
            <w:gridSpan w:val="2"/>
            <w:vMerge w:val="restart"/>
            <w:vAlign w:val="center"/>
          </w:tcPr>
          <w:p w14:paraId="12FA7EC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汽车和电车客运管理规定》第六十六条：违反本规定第五十四条，有危害城市公共汽电车客运服务设施行为的，由城市公共交通主管部门责令改正，对损坏的设施依法赔偿，并对个人处1000元以下的罚款，对单位处5000元以下的罚款。构成犯罪的，依法追究刑事责任。</w:t>
            </w:r>
          </w:p>
          <w:p w14:paraId="2EDF32D9" w14:textId="77777777" w:rsidR="00D64E21" w:rsidRDefault="00D64E21">
            <w:pPr>
              <w:rPr>
                <w:rFonts w:ascii="宋体" w:hAnsi="宋体" w:cs="宋体"/>
                <w:color w:val="000000" w:themeColor="text1"/>
                <w:kern w:val="21"/>
                <w:sz w:val="18"/>
                <w:szCs w:val="18"/>
              </w:rPr>
            </w:pPr>
          </w:p>
        </w:tc>
        <w:tc>
          <w:tcPr>
            <w:tcW w:w="676" w:type="dxa"/>
            <w:vAlign w:val="center"/>
          </w:tcPr>
          <w:p w14:paraId="43AE87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198D22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有下列行为之一的：</w:t>
            </w:r>
          </w:p>
          <w:p w14:paraId="566BCFC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1.擅自侵占、拆除公共汽电车客运服务设施</w:t>
            </w:r>
          </w:p>
          <w:p w14:paraId="010EF38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2.在电车架线杆、馈线安全保护范围内修建建筑物、构筑物或者堆放、悬挂物品，搭设管线电（光）缆</w:t>
            </w:r>
          </w:p>
        </w:tc>
        <w:tc>
          <w:tcPr>
            <w:tcW w:w="3323" w:type="dxa"/>
            <w:gridSpan w:val="3"/>
            <w:vAlign w:val="center"/>
          </w:tcPr>
          <w:p w14:paraId="35A0C9D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对个人处800元以下的罚款</w:t>
            </w:r>
          </w:p>
          <w:p w14:paraId="746C5AD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对单位处3000元以下的罚款</w:t>
            </w:r>
          </w:p>
        </w:tc>
      </w:tr>
      <w:tr w:rsidR="00D64E21" w14:paraId="4B6DB3F0" w14:textId="77777777">
        <w:trPr>
          <w:trHeight w:val="3717"/>
        </w:trPr>
        <w:tc>
          <w:tcPr>
            <w:tcW w:w="780" w:type="dxa"/>
            <w:vMerge/>
            <w:vAlign w:val="center"/>
          </w:tcPr>
          <w:p w14:paraId="2B1BC81D" w14:textId="77777777" w:rsidR="00D64E21" w:rsidRDefault="00D64E21">
            <w:pPr>
              <w:rPr>
                <w:rFonts w:ascii="宋体" w:hAnsi="宋体" w:cs="宋体"/>
                <w:color w:val="000000" w:themeColor="text1"/>
                <w:kern w:val="21"/>
                <w:sz w:val="18"/>
                <w:szCs w:val="18"/>
              </w:rPr>
            </w:pPr>
          </w:p>
        </w:tc>
        <w:tc>
          <w:tcPr>
            <w:tcW w:w="1367" w:type="dxa"/>
            <w:vMerge/>
            <w:vAlign w:val="center"/>
          </w:tcPr>
          <w:p w14:paraId="63D8BF40"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D2DD55E" w14:textId="77777777" w:rsidR="00D64E21" w:rsidRDefault="00D64E21">
            <w:pPr>
              <w:rPr>
                <w:rFonts w:ascii="宋体" w:hAnsi="宋体" w:cs="宋体"/>
                <w:color w:val="000000" w:themeColor="text1"/>
                <w:kern w:val="21"/>
                <w:sz w:val="18"/>
                <w:szCs w:val="18"/>
              </w:rPr>
            </w:pPr>
          </w:p>
        </w:tc>
        <w:tc>
          <w:tcPr>
            <w:tcW w:w="676" w:type="dxa"/>
            <w:vAlign w:val="center"/>
          </w:tcPr>
          <w:p w14:paraId="325F25D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073B161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有下列情形之一的：</w:t>
            </w:r>
          </w:p>
          <w:p w14:paraId="00CAAB8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1.擅自关闭公共汽电车客运服务设施或挪作他用的</w:t>
            </w:r>
          </w:p>
          <w:p w14:paraId="7A2203B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2.擅自损坏、覆盖电车供电设施及其保护标识</w:t>
            </w:r>
          </w:p>
        </w:tc>
        <w:tc>
          <w:tcPr>
            <w:tcW w:w="3323" w:type="dxa"/>
            <w:gridSpan w:val="3"/>
            <w:vAlign w:val="center"/>
          </w:tcPr>
          <w:p w14:paraId="05F6A3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对个人处800-1000元罚款</w:t>
            </w:r>
          </w:p>
          <w:p w14:paraId="61F33CB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对单位处3000-5000元的罚款</w:t>
            </w:r>
          </w:p>
        </w:tc>
      </w:tr>
      <w:tr w:rsidR="00D64E21" w14:paraId="70F2A2EF" w14:textId="77777777">
        <w:trPr>
          <w:trHeight w:val="611"/>
        </w:trPr>
        <w:tc>
          <w:tcPr>
            <w:tcW w:w="780" w:type="dxa"/>
            <w:vMerge w:val="restart"/>
            <w:vAlign w:val="center"/>
          </w:tcPr>
          <w:p w14:paraId="4A9CEE8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1.96</w:t>
            </w:r>
          </w:p>
        </w:tc>
        <w:tc>
          <w:tcPr>
            <w:tcW w:w="1367" w:type="dxa"/>
            <w:vMerge w:val="restart"/>
            <w:vAlign w:val="center"/>
          </w:tcPr>
          <w:p w14:paraId="0176AF6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擅自覆盖、涂改、污损、毁坏或者迁移、拆除站牌</w:t>
            </w:r>
          </w:p>
        </w:tc>
        <w:tc>
          <w:tcPr>
            <w:tcW w:w="4231" w:type="dxa"/>
            <w:gridSpan w:val="2"/>
            <w:vMerge w:val="restart"/>
            <w:vAlign w:val="center"/>
          </w:tcPr>
          <w:p w14:paraId="41346C9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城市公共汽车和电车客运管理规定》第六十六条：违反本规定第五十四条，有危害城市公共汽电车客运服务设施行为的，由城市公共交通主管部门责令改正，对损坏的设施依法赔偿，并对个人处1000元以下的罚款，对单位处5000元以下的罚款。构成犯罪的，依法追究刑事责任。</w:t>
            </w:r>
          </w:p>
        </w:tc>
        <w:tc>
          <w:tcPr>
            <w:tcW w:w="676" w:type="dxa"/>
            <w:vAlign w:val="center"/>
          </w:tcPr>
          <w:p w14:paraId="1335E89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1627EB9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擅自覆盖、涂改、污损站牌</w:t>
            </w:r>
          </w:p>
        </w:tc>
        <w:tc>
          <w:tcPr>
            <w:tcW w:w="3323" w:type="dxa"/>
            <w:gridSpan w:val="3"/>
            <w:vAlign w:val="center"/>
          </w:tcPr>
          <w:p w14:paraId="14854BA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对个人处800元以下的罚款</w:t>
            </w:r>
          </w:p>
          <w:p w14:paraId="58B3488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对单位处3000元以下的的罚款</w:t>
            </w:r>
          </w:p>
        </w:tc>
      </w:tr>
      <w:tr w:rsidR="00D64E21" w14:paraId="00925734" w14:textId="77777777">
        <w:trPr>
          <w:trHeight w:val="611"/>
        </w:trPr>
        <w:tc>
          <w:tcPr>
            <w:tcW w:w="780" w:type="dxa"/>
            <w:vMerge/>
            <w:vAlign w:val="center"/>
          </w:tcPr>
          <w:p w14:paraId="27618BA2" w14:textId="77777777" w:rsidR="00D64E21" w:rsidRDefault="00D64E21">
            <w:pPr>
              <w:rPr>
                <w:rFonts w:ascii="宋体" w:hAnsi="宋体" w:cs="宋体"/>
                <w:color w:val="000000" w:themeColor="text1"/>
                <w:kern w:val="21"/>
                <w:sz w:val="18"/>
                <w:szCs w:val="18"/>
              </w:rPr>
            </w:pPr>
          </w:p>
        </w:tc>
        <w:tc>
          <w:tcPr>
            <w:tcW w:w="1367" w:type="dxa"/>
            <w:vMerge/>
            <w:vAlign w:val="center"/>
          </w:tcPr>
          <w:p w14:paraId="64369367"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1CC1B02F" w14:textId="77777777" w:rsidR="00D64E21" w:rsidRDefault="00D64E21">
            <w:pPr>
              <w:rPr>
                <w:rFonts w:ascii="宋体" w:hAnsi="宋体" w:cs="宋体"/>
                <w:color w:val="000000" w:themeColor="text1"/>
                <w:kern w:val="21"/>
                <w:sz w:val="18"/>
                <w:szCs w:val="18"/>
              </w:rPr>
            </w:pPr>
          </w:p>
        </w:tc>
        <w:tc>
          <w:tcPr>
            <w:tcW w:w="676" w:type="dxa"/>
            <w:vAlign w:val="center"/>
          </w:tcPr>
          <w:p w14:paraId="4D90C5C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460040C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擅自毁坏、或者迁移、拆除站牌或其他影响城市公共汽电车客运服务设施功能和安全的行为。</w:t>
            </w:r>
          </w:p>
        </w:tc>
        <w:tc>
          <w:tcPr>
            <w:tcW w:w="3323" w:type="dxa"/>
            <w:gridSpan w:val="3"/>
            <w:vAlign w:val="center"/>
          </w:tcPr>
          <w:p w14:paraId="12C2ECB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对个人处800-1000元罚款</w:t>
            </w:r>
          </w:p>
          <w:p w14:paraId="5AFEEB3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对单位处3000-5000元的罚款</w:t>
            </w:r>
          </w:p>
        </w:tc>
      </w:tr>
      <w:tr w:rsidR="00D64E21" w14:paraId="1E2CDDE4" w14:textId="77777777">
        <w:trPr>
          <w:trHeight w:val="285"/>
        </w:trPr>
        <w:tc>
          <w:tcPr>
            <w:tcW w:w="780" w:type="dxa"/>
            <w:vMerge w:val="restart"/>
            <w:vAlign w:val="center"/>
          </w:tcPr>
          <w:p w14:paraId="09281E8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1.97</w:t>
            </w:r>
          </w:p>
        </w:tc>
        <w:tc>
          <w:tcPr>
            <w:tcW w:w="1367" w:type="dxa"/>
            <w:vMerge w:val="restart"/>
            <w:vAlign w:val="center"/>
          </w:tcPr>
          <w:p w14:paraId="632853E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0"/>
                <w:sz w:val="18"/>
                <w:szCs w:val="18"/>
              </w:rPr>
              <w:t xml:space="preserve">未取得从业资格证驾驶出租汽车从事经营活动的；使用失效、伪造、变造的从业资格证，驾驶出租汽车从事经营活动的；转借、出租、涂改从业资格证的 </w:t>
            </w:r>
          </w:p>
        </w:tc>
        <w:tc>
          <w:tcPr>
            <w:tcW w:w="4231" w:type="dxa"/>
            <w:gridSpan w:val="2"/>
            <w:vMerge w:val="restart"/>
            <w:vAlign w:val="center"/>
          </w:tcPr>
          <w:p w14:paraId="1D2773A3" w14:textId="77777777" w:rsidR="00D64E21" w:rsidRDefault="00000000">
            <w:pPr>
              <w:widowControl/>
              <w:jc w:val="left"/>
              <w:rPr>
                <w:rFonts w:ascii="宋体" w:hAnsi="宋体" w:cs="宋体"/>
                <w:color w:val="000000" w:themeColor="text1"/>
                <w:kern w:val="21"/>
                <w:sz w:val="18"/>
                <w:szCs w:val="18"/>
              </w:rPr>
            </w:pPr>
            <w:r>
              <w:rPr>
                <w:rFonts w:ascii="宋体" w:hAnsi="宋体" w:cs="宋体" w:hint="eastAsia"/>
                <w:color w:val="000000" w:themeColor="text1"/>
                <w:kern w:val="0"/>
                <w:sz w:val="18"/>
                <w:szCs w:val="18"/>
              </w:rPr>
              <w:t>《出租汽车驾驶员从业资格管理规定》第四十一条：</w:t>
            </w:r>
            <w:r>
              <w:rPr>
                <w:rFonts w:ascii="宋体" w:hAnsi="宋体" w:cs="宋体" w:hint="eastAsia"/>
                <w:color w:val="000000" w:themeColor="text1"/>
                <w:kern w:val="0"/>
                <w:sz w:val="18"/>
                <w:szCs w:val="18"/>
                <w:shd w:val="clear" w:color="auto" w:fill="FFFFFF"/>
                <w:lang w:bidi="ar"/>
              </w:rPr>
              <w:t>违反本规定，有下列行为之一的人员，由县级以上出租汽车行政主管部门责令改正，并处200元以上2000元以下的罚款；构成犯罪的，依法追究刑事责任：</w:t>
            </w:r>
            <w:r>
              <w:rPr>
                <w:rFonts w:ascii="宋体" w:hAnsi="宋体" w:cs="宋体" w:hint="eastAsia"/>
                <w:color w:val="000000" w:themeColor="text1"/>
                <w:kern w:val="0"/>
                <w:sz w:val="18"/>
                <w:szCs w:val="18"/>
              </w:rPr>
              <w:br/>
              <w:t xml:space="preserve">　　（一）未取得从业资格证或者超越从业资格证核定范围，驾驶出租汽车从事经营活动的； </w:t>
            </w:r>
            <w:r>
              <w:rPr>
                <w:rFonts w:ascii="宋体" w:hAnsi="宋体" w:cs="宋体" w:hint="eastAsia"/>
                <w:color w:val="000000" w:themeColor="text1"/>
                <w:kern w:val="0"/>
                <w:sz w:val="18"/>
                <w:szCs w:val="18"/>
              </w:rPr>
              <w:br/>
              <w:t xml:space="preserve">　　（二）使用失效、伪造、变造的从业资格证，驾驶出租汽车从事经营活动的； </w:t>
            </w:r>
            <w:r>
              <w:rPr>
                <w:rFonts w:ascii="宋体" w:hAnsi="宋体" w:cs="宋体" w:hint="eastAsia"/>
                <w:color w:val="000000" w:themeColor="text1"/>
                <w:kern w:val="0"/>
                <w:sz w:val="18"/>
                <w:szCs w:val="18"/>
              </w:rPr>
              <w:br/>
              <w:t xml:space="preserve">　　（三）转借、出租、涂改从业资格证的 </w:t>
            </w:r>
            <w:r>
              <w:rPr>
                <w:rFonts w:ascii="宋体" w:hAnsi="宋体" w:cs="宋体" w:hint="eastAsia"/>
                <w:color w:val="000000" w:themeColor="text1"/>
                <w:kern w:val="0"/>
                <w:sz w:val="18"/>
                <w:szCs w:val="18"/>
              </w:rPr>
              <w:br/>
            </w:r>
          </w:p>
        </w:tc>
        <w:tc>
          <w:tcPr>
            <w:tcW w:w="676" w:type="dxa"/>
            <w:vAlign w:val="center"/>
          </w:tcPr>
          <w:p w14:paraId="0D8C048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4F96F12E"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有下列情形之一的：</w:t>
            </w:r>
          </w:p>
          <w:p w14:paraId="6CAF63C0"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1.转借从业资格证的</w:t>
            </w:r>
          </w:p>
          <w:p w14:paraId="1F92A820"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2.使用失效的从业资格证的</w:t>
            </w:r>
          </w:p>
          <w:p w14:paraId="5848925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3.虽未取得从业资格证，但不存在服务不规范或存在影响安全运营行为的</w:t>
            </w:r>
          </w:p>
        </w:tc>
        <w:tc>
          <w:tcPr>
            <w:tcW w:w="3323" w:type="dxa"/>
            <w:gridSpan w:val="3"/>
            <w:vAlign w:val="center"/>
          </w:tcPr>
          <w:p w14:paraId="7322EEB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处200-800元的罚款</w:t>
            </w:r>
          </w:p>
        </w:tc>
      </w:tr>
      <w:tr w:rsidR="00D64E21" w14:paraId="6025EDC5" w14:textId="77777777">
        <w:trPr>
          <w:trHeight w:val="1859"/>
        </w:trPr>
        <w:tc>
          <w:tcPr>
            <w:tcW w:w="780" w:type="dxa"/>
            <w:vMerge/>
            <w:vAlign w:val="center"/>
          </w:tcPr>
          <w:p w14:paraId="3A492D99" w14:textId="77777777" w:rsidR="00D64E21" w:rsidRDefault="00D64E21">
            <w:pPr>
              <w:rPr>
                <w:rFonts w:ascii="宋体" w:hAnsi="宋体" w:cs="宋体"/>
                <w:color w:val="000000" w:themeColor="text1"/>
                <w:kern w:val="21"/>
                <w:sz w:val="18"/>
                <w:szCs w:val="18"/>
              </w:rPr>
            </w:pPr>
          </w:p>
        </w:tc>
        <w:tc>
          <w:tcPr>
            <w:tcW w:w="1367" w:type="dxa"/>
            <w:vMerge/>
            <w:vAlign w:val="center"/>
          </w:tcPr>
          <w:p w14:paraId="24672225"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2395BDEF"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42A4412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32647260"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有下列情形之一的：</w:t>
            </w:r>
          </w:p>
          <w:p w14:paraId="5284945B"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1.出租从业资格证的</w:t>
            </w:r>
          </w:p>
          <w:p w14:paraId="433C4BD6"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2.使用伪造的从业资格证的</w:t>
            </w:r>
          </w:p>
          <w:p w14:paraId="7B36365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0"/>
                <w:sz w:val="18"/>
                <w:szCs w:val="18"/>
              </w:rPr>
              <w:t>3.未取得从业资格证，且存在服务不规范行为的</w:t>
            </w:r>
          </w:p>
        </w:tc>
        <w:tc>
          <w:tcPr>
            <w:tcW w:w="3323" w:type="dxa"/>
            <w:gridSpan w:val="3"/>
            <w:vAlign w:val="center"/>
          </w:tcPr>
          <w:p w14:paraId="69CFB37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处800-1400元的罚款</w:t>
            </w:r>
          </w:p>
        </w:tc>
      </w:tr>
      <w:tr w:rsidR="00D64E21" w14:paraId="1F9B67C5" w14:textId="77777777">
        <w:trPr>
          <w:trHeight w:val="345"/>
        </w:trPr>
        <w:tc>
          <w:tcPr>
            <w:tcW w:w="780" w:type="dxa"/>
            <w:vMerge/>
            <w:vAlign w:val="center"/>
          </w:tcPr>
          <w:p w14:paraId="2A1F8838" w14:textId="77777777" w:rsidR="00D64E21" w:rsidRDefault="00D64E21">
            <w:pPr>
              <w:rPr>
                <w:rFonts w:ascii="宋体" w:hAnsi="宋体" w:cs="宋体"/>
                <w:color w:val="000000" w:themeColor="text1"/>
                <w:kern w:val="21"/>
                <w:sz w:val="18"/>
                <w:szCs w:val="18"/>
              </w:rPr>
            </w:pPr>
          </w:p>
        </w:tc>
        <w:tc>
          <w:tcPr>
            <w:tcW w:w="1367" w:type="dxa"/>
            <w:vMerge/>
            <w:vAlign w:val="center"/>
          </w:tcPr>
          <w:p w14:paraId="16B9842B"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66102575"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1479F06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2508F67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有下列情形之一的：</w:t>
            </w:r>
          </w:p>
          <w:p w14:paraId="63E3F28B"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1.涂改从业资格证的</w:t>
            </w:r>
          </w:p>
          <w:p w14:paraId="3ADCAAFE"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2.使用变造的从业资格证的</w:t>
            </w:r>
          </w:p>
          <w:p w14:paraId="3E98ACB6"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3.未取得从业资格证，且存在影响安全运营行为的</w:t>
            </w:r>
          </w:p>
        </w:tc>
        <w:tc>
          <w:tcPr>
            <w:tcW w:w="3323" w:type="dxa"/>
            <w:gridSpan w:val="3"/>
            <w:vAlign w:val="center"/>
          </w:tcPr>
          <w:p w14:paraId="0226A52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处1400-2000元的罚款</w:t>
            </w:r>
          </w:p>
        </w:tc>
      </w:tr>
      <w:tr w:rsidR="00D64E21" w14:paraId="1D9F094F" w14:textId="77777777">
        <w:trPr>
          <w:trHeight w:val="410"/>
        </w:trPr>
        <w:tc>
          <w:tcPr>
            <w:tcW w:w="780" w:type="dxa"/>
            <w:vMerge w:val="restart"/>
            <w:vAlign w:val="center"/>
          </w:tcPr>
          <w:p w14:paraId="27E8C1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1.98</w:t>
            </w:r>
          </w:p>
        </w:tc>
        <w:tc>
          <w:tcPr>
            <w:tcW w:w="1367" w:type="dxa"/>
            <w:vMerge w:val="restart"/>
            <w:vAlign w:val="center"/>
          </w:tcPr>
          <w:p w14:paraId="275F4F5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0"/>
                <w:sz w:val="18"/>
                <w:szCs w:val="18"/>
              </w:rPr>
              <w:t>不按照规定使用出租汽车相关设备；网络预约出租汽车驾驶员违反规定巡游揽客、站点候客；网络预约出租汽车驾驶员无正当理由未按承诺到达约定地点提供预约服务；出租汽车驾驶员违规收费不按规定出具相应车费票据；对举报、投诉其服务质量或者对其服务作出不满意评价的乘客实施报复</w:t>
            </w:r>
          </w:p>
        </w:tc>
        <w:tc>
          <w:tcPr>
            <w:tcW w:w="4231" w:type="dxa"/>
            <w:gridSpan w:val="2"/>
            <w:vMerge w:val="restart"/>
            <w:vAlign w:val="center"/>
          </w:tcPr>
          <w:p w14:paraId="0E732767" w14:textId="77777777" w:rsidR="00D64E21" w:rsidRDefault="00000000">
            <w:pPr>
              <w:widowControl/>
              <w:jc w:val="left"/>
              <w:rPr>
                <w:rFonts w:ascii="宋体" w:hAnsi="宋体" w:cs="宋体"/>
                <w:color w:val="000000" w:themeColor="text1"/>
                <w:sz w:val="18"/>
                <w:szCs w:val="18"/>
              </w:rPr>
            </w:pPr>
            <w:r>
              <w:rPr>
                <w:rFonts w:ascii="宋体" w:hAnsi="宋体" w:cs="宋体" w:hint="eastAsia"/>
                <w:color w:val="000000" w:themeColor="text1"/>
                <w:kern w:val="0"/>
                <w:sz w:val="18"/>
                <w:szCs w:val="18"/>
              </w:rPr>
              <w:t>《出租汽车驾驶员从业资格管理规定》第四十二条：</w:t>
            </w:r>
            <w:r>
              <w:rPr>
                <w:rFonts w:ascii="宋体" w:hAnsi="宋体" w:cs="宋体" w:hint="eastAsia"/>
                <w:color w:val="000000" w:themeColor="text1"/>
                <w:kern w:val="0"/>
                <w:sz w:val="18"/>
                <w:szCs w:val="18"/>
                <w:shd w:val="clear" w:color="auto" w:fill="FFFFFF"/>
                <w:lang w:bidi="ar"/>
              </w:rPr>
              <w:t>出租汽车驾驶员违反第十六条、第四十条规定的，由县级以上出租汽车行政主管部门责令改正，并处200元以上500元以下的罚款。</w:t>
            </w:r>
          </w:p>
          <w:p w14:paraId="72BB64BE" w14:textId="77777777" w:rsidR="00D64E21" w:rsidRDefault="00D64E21">
            <w:pPr>
              <w:ind w:firstLineChars="100" w:firstLine="180"/>
              <w:rPr>
                <w:rFonts w:ascii="宋体" w:hAnsi="宋体" w:cs="宋体"/>
                <w:color w:val="000000" w:themeColor="text1"/>
                <w:kern w:val="21"/>
                <w:sz w:val="18"/>
                <w:szCs w:val="18"/>
              </w:rPr>
            </w:pPr>
          </w:p>
        </w:tc>
        <w:tc>
          <w:tcPr>
            <w:tcW w:w="676" w:type="dxa"/>
            <w:vAlign w:val="center"/>
          </w:tcPr>
          <w:p w14:paraId="1A14D46C"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C25EF6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有下列情形之一的：</w:t>
            </w:r>
          </w:p>
          <w:p w14:paraId="465E16CA"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1.不按规定使用出租汽车相关设备，未造成乘客直接损失的</w:t>
            </w:r>
          </w:p>
          <w:p w14:paraId="229D0B1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2.网络预约出租汽车驾驶员违反规定巡游揽客2人次以内或站点候客20分钟以内的</w:t>
            </w:r>
          </w:p>
          <w:p w14:paraId="7DBF44AC"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3.网络预约出租车汽车驾驶员15分钟内未到达约定地点提供预约服务的</w:t>
            </w:r>
          </w:p>
          <w:p w14:paraId="2DBA7A1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4.出租车驾驶员违规收费或不按规定出具相应车费票据，金额未达到应收金额20%的</w:t>
            </w:r>
          </w:p>
          <w:p w14:paraId="65EA84B8"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0"/>
                <w:sz w:val="18"/>
                <w:szCs w:val="18"/>
              </w:rPr>
              <w:t>5.对举报、投诉其服务质量或者对其服务作出不满意评价的乘客实施报复，未造成乘客直接损失的</w:t>
            </w:r>
          </w:p>
        </w:tc>
        <w:tc>
          <w:tcPr>
            <w:tcW w:w="3323" w:type="dxa"/>
            <w:gridSpan w:val="3"/>
            <w:vAlign w:val="center"/>
          </w:tcPr>
          <w:p w14:paraId="70F261CE" w14:textId="77777777" w:rsidR="00D64E21" w:rsidRDefault="00000000">
            <w:pPr>
              <w:rPr>
                <w:rFonts w:ascii="宋体" w:hAnsi="宋体" w:cs="宋体"/>
                <w:strike/>
                <w:color w:val="000000" w:themeColor="text1"/>
                <w:kern w:val="21"/>
                <w:sz w:val="18"/>
                <w:szCs w:val="18"/>
              </w:rPr>
            </w:pPr>
            <w:r>
              <w:rPr>
                <w:rFonts w:ascii="宋体" w:hAnsi="宋体" w:cs="宋体" w:hint="eastAsia"/>
                <w:color w:val="000000" w:themeColor="text1"/>
                <w:kern w:val="21"/>
                <w:sz w:val="18"/>
                <w:szCs w:val="18"/>
              </w:rPr>
              <w:t>处200-300元的罚款</w:t>
            </w:r>
          </w:p>
        </w:tc>
      </w:tr>
      <w:tr w:rsidR="00D64E21" w14:paraId="2FFBC09F" w14:textId="77777777">
        <w:trPr>
          <w:trHeight w:val="425"/>
        </w:trPr>
        <w:tc>
          <w:tcPr>
            <w:tcW w:w="780" w:type="dxa"/>
            <w:vMerge/>
            <w:vAlign w:val="center"/>
          </w:tcPr>
          <w:p w14:paraId="7934DDB5" w14:textId="77777777" w:rsidR="00D64E21" w:rsidRDefault="00D64E21">
            <w:pPr>
              <w:rPr>
                <w:rFonts w:ascii="宋体" w:hAnsi="宋体" w:cs="宋体"/>
                <w:color w:val="000000" w:themeColor="text1"/>
                <w:kern w:val="21"/>
                <w:sz w:val="18"/>
                <w:szCs w:val="18"/>
              </w:rPr>
            </w:pPr>
          </w:p>
        </w:tc>
        <w:tc>
          <w:tcPr>
            <w:tcW w:w="1367" w:type="dxa"/>
            <w:vMerge/>
            <w:vAlign w:val="center"/>
          </w:tcPr>
          <w:p w14:paraId="7C2A69ED"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022EAF00"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53FC36E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0DD2A2E6"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有下列情形之一的：</w:t>
            </w:r>
          </w:p>
          <w:p w14:paraId="64C00268"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1.不按规定使用出租汽车相关设备，造成乘客直接经济损失的</w:t>
            </w:r>
          </w:p>
          <w:p w14:paraId="35293A1B"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2.网络预约出租汽车驾驶员违反规定巡游揽客4人次以内或站点候客40分钟以内的</w:t>
            </w:r>
          </w:p>
          <w:p w14:paraId="09A6EDFC"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3.网络预约出租车汽车驾驶员30分钟以内未到达约定地点提供预约服务的</w:t>
            </w:r>
          </w:p>
          <w:p w14:paraId="64049DA8"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4.出租车驾驶员违规收费或不按规定出具相应车费票据，金额未达到应收金额50%的</w:t>
            </w:r>
          </w:p>
          <w:p w14:paraId="2021305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0"/>
                <w:sz w:val="18"/>
                <w:szCs w:val="18"/>
              </w:rPr>
              <w:t>5.对举报、投诉其服务质量或者对其服务作出不满意评价的乘客实施报复，造成乘客直接经济损失的</w:t>
            </w:r>
          </w:p>
        </w:tc>
        <w:tc>
          <w:tcPr>
            <w:tcW w:w="3323" w:type="dxa"/>
            <w:gridSpan w:val="3"/>
            <w:vAlign w:val="center"/>
          </w:tcPr>
          <w:p w14:paraId="344757B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处300-400元的罚款</w:t>
            </w:r>
          </w:p>
        </w:tc>
      </w:tr>
      <w:tr w:rsidR="00D64E21" w14:paraId="1FA0E6A1" w14:textId="77777777">
        <w:trPr>
          <w:trHeight w:val="450"/>
        </w:trPr>
        <w:tc>
          <w:tcPr>
            <w:tcW w:w="780" w:type="dxa"/>
            <w:vMerge/>
            <w:vAlign w:val="center"/>
          </w:tcPr>
          <w:p w14:paraId="68196AC0" w14:textId="77777777" w:rsidR="00D64E21" w:rsidRDefault="00D64E21">
            <w:pPr>
              <w:rPr>
                <w:rFonts w:ascii="宋体" w:hAnsi="宋体" w:cs="宋体"/>
                <w:color w:val="000000" w:themeColor="text1"/>
                <w:kern w:val="21"/>
                <w:sz w:val="18"/>
                <w:szCs w:val="18"/>
              </w:rPr>
            </w:pPr>
          </w:p>
        </w:tc>
        <w:tc>
          <w:tcPr>
            <w:tcW w:w="1367" w:type="dxa"/>
            <w:vMerge/>
            <w:vAlign w:val="center"/>
          </w:tcPr>
          <w:p w14:paraId="32214388" w14:textId="77777777" w:rsidR="00D64E21" w:rsidRDefault="00D64E21">
            <w:pPr>
              <w:rPr>
                <w:rFonts w:ascii="宋体" w:hAnsi="宋体" w:cs="宋体"/>
                <w:color w:val="000000" w:themeColor="text1"/>
                <w:kern w:val="21"/>
                <w:sz w:val="18"/>
                <w:szCs w:val="18"/>
              </w:rPr>
            </w:pPr>
          </w:p>
        </w:tc>
        <w:tc>
          <w:tcPr>
            <w:tcW w:w="4231" w:type="dxa"/>
            <w:gridSpan w:val="2"/>
            <w:vMerge/>
            <w:vAlign w:val="center"/>
          </w:tcPr>
          <w:p w14:paraId="412894F1" w14:textId="77777777" w:rsidR="00D64E21" w:rsidRDefault="00D64E21">
            <w:pPr>
              <w:ind w:firstLineChars="200" w:firstLine="360"/>
              <w:rPr>
                <w:rStyle w:val="a7"/>
                <w:rFonts w:ascii="宋体" w:hAnsi="宋体" w:cs="宋体"/>
                <w:b w:val="0"/>
                <w:color w:val="000000" w:themeColor="text1"/>
                <w:kern w:val="21"/>
                <w:sz w:val="18"/>
                <w:szCs w:val="18"/>
              </w:rPr>
            </w:pPr>
          </w:p>
        </w:tc>
        <w:tc>
          <w:tcPr>
            <w:tcW w:w="676" w:type="dxa"/>
            <w:vAlign w:val="center"/>
          </w:tcPr>
          <w:p w14:paraId="4CE6C7E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4C8FC76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有下列情形之一的：</w:t>
            </w:r>
          </w:p>
          <w:p w14:paraId="42E19621"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1.不按规定使用出租汽车相关设备，造成乘客人身损害的</w:t>
            </w:r>
          </w:p>
          <w:p w14:paraId="6349566A"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2.网络预约出租汽车驾驶员违反规定巡游揽客</w:t>
            </w:r>
            <w:r>
              <w:rPr>
                <w:rFonts w:ascii="宋体" w:hAnsi="宋体" w:cs="宋体"/>
                <w:color w:val="000000" w:themeColor="text1"/>
                <w:kern w:val="0"/>
                <w:sz w:val="18"/>
                <w:szCs w:val="18"/>
              </w:rPr>
              <w:t>5</w:t>
            </w:r>
            <w:r>
              <w:rPr>
                <w:rFonts w:ascii="宋体" w:hAnsi="宋体" w:cs="宋体" w:hint="eastAsia"/>
                <w:color w:val="000000" w:themeColor="text1"/>
                <w:kern w:val="0"/>
                <w:sz w:val="18"/>
                <w:szCs w:val="18"/>
              </w:rPr>
              <w:t>人次以上或站点候客超过40分钟的</w:t>
            </w:r>
          </w:p>
          <w:p w14:paraId="0F8505F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3.网络预约出租车汽车驾驶员超过30分钟未到达约定地点提供预约服务的</w:t>
            </w:r>
          </w:p>
          <w:p w14:paraId="7D4285F4"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0"/>
                <w:sz w:val="18"/>
                <w:szCs w:val="18"/>
              </w:rPr>
              <w:t>4.出租车驾驶员违规收费或不按规定出具相应车费票据，金额达到应收金额50%以上的</w:t>
            </w:r>
          </w:p>
          <w:p w14:paraId="7C19EEC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0"/>
                <w:sz w:val="18"/>
                <w:szCs w:val="18"/>
              </w:rPr>
              <w:t>5.对举报、投诉其服务质量或者对其服务作出不满意评价的乘客实施报复，造成乘客人身损害的</w:t>
            </w:r>
          </w:p>
        </w:tc>
        <w:tc>
          <w:tcPr>
            <w:tcW w:w="3323" w:type="dxa"/>
            <w:gridSpan w:val="3"/>
            <w:vAlign w:val="center"/>
          </w:tcPr>
          <w:p w14:paraId="09EB36C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处400-500元的罚款</w:t>
            </w:r>
          </w:p>
        </w:tc>
      </w:tr>
      <w:tr w:rsidR="00D64E21" w14:paraId="605E6DA0" w14:textId="77777777">
        <w:trPr>
          <w:trHeight w:val="93"/>
        </w:trPr>
        <w:tc>
          <w:tcPr>
            <w:tcW w:w="780" w:type="dxa"/>
            <w:vMerge w:val="restart"/>
            <w:vAlign w:val="center"/>
          </w:tcPr>
          <w:p w14:paraId="7ABC77C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1.99</w:t>
            </w:r>
          </w:p>
        </w:tc>
        <w:tc>
          <w:tcPr>
            <w:tcW w:w="1367" w:type="dxa"/>
            <w:vMerge w:val="restart"/>
            <w:vAlign w:val="center"/>
          </w:tcPr>
          <w:p w14:paraId="2B4B8CC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使用失效、伪造、变造、被注销等无效道路运输证的车辆从事出租汽车经营活动的</w:t>
            </w:r>
          </w:p>
        </w:tc>
        <w:tc>
          <w:tcPr>
            <w:tcW w:w="4231" w:type="dxa"/>
            <w:gridSpan w:val="2"/>
            <w:vMerge w:val="restart"/>
            <w:vAlign w:val="center"/>
          </w:tcPr>
          <w:p w14:paraId="0C643112" w14:textId="77777777" w:rsidR="00D64E21" w:rsidRDefault="00000000">
            <w:pPr>
              <w:widowControl/>
              <w:jc w:val="left"/>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rPr>
              <w:t>《巡游出租汽车经营服务管理规定》第四十六条：</w:t>
            </w:r>
            <w:r>
              <w:rPr>
                <w:rFonts w:ascii="宋体" w:hAnsi="宋体" w:cs="宋体" w:hint="eastAsia"/>
                <w:color w:val="000000" w:themeColor="text1"/>
                <w:kern w:val="0"/>
                <w:sz w:val="18"/>
                <w:szCs w:val="18"/>
                <w:shd w:val="clear" w:color="auto" w:fill="FFFFFF"/>
                <w:lang w:bidi="ar"/>
              </w:rPr>
              <w:t>违反本规定，有下列行为之一的，由县级以上地方人民政府出租汽车行政主管部门责令改正，并处以3000元以上1万元以下罚款。构成犯罪的，依法追究刑事责任：（三）使用失效、伪造、变造、被注销等无效道路运输证的车辆从事巡游出租汽车经营活动的。</w:t>
            </w:r>
          </w:p>
        </w:tc>
        <w:tc>
          <w:tcPr>
            <w:tcW w:w="676" w:type="dxa"/>
            <w:vAlign w:val="center"/>
          </w:tcPr>
          <w:p w14:paraId="7ABB284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7905E49E"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载客1人</w:t>
            </w:r>
          </w:p>
        </w:tc>
        <w:tc>
          <w:tcPr>
            <w:tcW w:w="3323" w:type="dxa"/>
            <w:gridSpan w:val="3"/>
            <w:vAlign w:val="center"/>
          </w:tcPr>
          <w:p w14:paraId="722068B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处3000-4000元的罚款</w:t>
            </w:r>
          </w:p>
        </w:tc>
      </w:tr>
      <w:tr w:rsidR="00D64E21" w14:paraId="040A9EA1" w14:textId="77777777">
        <w:trPr>
          <w:trHeight w:val="190"/>
        </w:trPr>
        <w:tc>
          <w:tcPr>
            <w:tcW w:w="780" w:type="dxa"/>
            <w:vMerge/>
            <w:vAlign w:val="center"/>
          </w:tcPr>
          <w:p w14:paraId="21A08D09" w14:textId="77777777" w:rsidR="00D64E21" w:rsidRDefault="00D64E21">
            <w:pPr>
              <w:rPr>
                <w:rFonts w:ascii="宋体" w:hAnsi="宋体" w:cs="宋体"/>
                <w:color w:val="000000" w:themeColor="text1"/>
                <w:kern w:val="21"/>
                <w:sz w:val="18"/>
                <w:szCs w:val="18"/>
              </w:rPr>
            </w:pPr>
          </w:p>
        </w:tc>
        <w:tc>
          <w:tcPr>
            <w:tcW w:w="1367" w:type="dxa"/>
            <w:vMerge/>
            <w:vAlign w:val="center"/>
          </w:tcPr>
          <w:p w14:paraId="274F5A0D"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2A3E7F03"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A9B6B3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76CB74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载客2人</w:t>
            </w:r>
          </w:p>
        </w:tc>
        <w:tc>
          <w:tcPr>
            <w:tcW w:w="3323" w:type="dxa"/>
            <w:gridSpan w:val="3"/>
            <w:vAlign w:val="center"/>
          </w:tcPr>
          <w:p w14:paraId="20C015A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处4000-6000元的罚款</w:t>
            </w:r>
          </w:p>
        </w:tc>
      </w:tr>
      <w:tr w:rsidR="00D64E21" w14:paraId="796F8FE9" w14:textId="77777777">
        <w:trPr>
          <w:trHeight w:val="133"/>
        </w:trPr>
        <w:tc>
          <w:tcPr>
            <w:tcW w:w="780" w:type="dxa"/>
            <w:vMerge/>
            <w:vAlign w:val="center"/>
          </w:tcPr>
          <w:p w14:paraId="26743180" w14:textId="77777777" w:rsidR="00D64E21" w:rsidRDefault="00D64E21">
            <w:pPr>
              <w:rPr>
                <w:rFonts w:ascii="宋体" w:hAnsi="宋体" w:cs="宋体"/>
                <w:color w:val="000000" w:themeColor="text1"/>
                <w:kern w:val="21"/>
                <w:sz w:val="18"/>
                <w:szCs w:val="18"/>
              </w:rPr>
            </w:pPr>
          </w:p>
        </w:tc>
        <w:tc>
          <w:tcPr>
            <w:tcW w:w="1367" w:type="dxa"/>
            <w:vMerge/>
            <w:vAlign w:val="center"/>
          </w:tcPr>
          <w:p w14:paraId="529BB904"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B15AD2A"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49A0EE8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3DEAF1A7"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载客3人</w:t>
            </w:r>
          </w:p>
        </w:tc>
        <w:tc>
          <w:tcPr>
            <w:tcW w:w="3323" w:type="dxa"/>
            <w:gridSpan w:val="3"/>
            <w:vAlign w:val="center"/>
          </w:tcPr>
          <w:p w14:paraId="79457A3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处6000-8000元的罚款</w:t>
            </w:r>
          </w:p>
        </w:tc>
      </w:tr>
      <w:tr w:rsidR="00D64E21" w14:paraId="13FBD021" w14:textId="77777777">
        <w:trPr>
          <w:trHeight w:val="1345"/>
        </w:trPr>
        <w:tc>
          <w:tcPr>
            <w:tcW w:w="780" w:type="dxa"/>
            <w:vMerge/>
            <w:vAlign w:val="center"/>
          </w:tcPr>
          <w:p w14:paraId="47F0D35B" w14:textId="77777777" w:rsidR="00D64E21" w:rsidRDefault="00D64E21">
            <w:pPr>
              <w:rPr>
                <w:rFonts w:ascii="宋体" w:hAnsi="宋体" w:cs="宋体"/>
                <w:color w:val="000000" w:themeColor="text1"/>
                <w:kern w:val="21"/>
                <w:sz w:val="18"/>
                <w:szCs w:val="18"/>
              </w:rPr>
            </w:pPr>
          </w:p>
        </w:tc>
        <w:tc>
          <w:tcPr>
            <w:tcW w:w="1367" w:type="dxa"/>
            <w:vMerge/>
            <w:vAlign w:val="center"/>
          </w:tcPr>
          <w:p w14:paraId="7CE931AE"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923E86F"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1198A67F"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28380425"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载客4人以上</w:t>
            </w:r>
          </w:p>
        </w:tc>
        <w:tc>
          <w:tcPr>
            <w:tcW w:w="3323" w:type="dxa"/>
            <w:gridSpan w:val="3"/>
            <w:vAlign w:val="center"/>
          </w:tcPr>
          <w:p w14:paraId="0803C72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处8000-1万元的罚款</w:t>
            </w:r>
          </w:p>
        </w:tc>
      </w:tr>
      <w:tr w:rsidR="00D64E21" w14:paraId="73BB2BD0" w14:textId="77777777">
        <w:trPr>
          <w:trHeight w:val="148"/>
        </w:trPr>
        <w:tc>
          <w:tcPr>
            <w:tcW w:w="780" w:type="dxa"/>
            <w:vMerge w:val="restart"/>
            <w:vAlign w:val="center"/>
          </w:tcPr>
          <w:p w14:paraId="3E6C34D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1.100</w:t>
            </w:r>
          </w:p>
        </w:tc>
        <w:tc>
          <w:tcPr>
            <w:tcW w:w="1367" w:type="dxa"/>
            <w:vMerge w:val="restart"/>
            <w:vAlign w:val="center"/>
          </w:tcPr>
          <w:p w14:paraId="5834E8F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出租汽车经营者不按照规定保证车辆技术状况良好</w:t>
            </w:r>
          </w:p>
        </w:tc>
        <w:tc>
          <w:tcPr>
            <w:tcW w:w="4231" w:type="dxa"/>
            <w:gridSpan w:val="2"/>
            <w:vMerge w:val="restart"/>
            <w:vAlign w:val="center"/>
          </w:tcPr>
          <w:p w14:paraId="00D91330" w14:textId="77777777" w:rsidR="00D64E21" w:rsidRDefault="00000000">
            <w:pPr>
              <w:widowControl/>
              <w:jc w:val="left"/>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rPr>
              <w:t>《巡游出租汽车经营服务管理规定》第四十七条：巡游出租汽车经营者违反本规定，有下列行为之一的，由县级以上地方人民政府出租汽车行政主管部门责令改正，并处以</w:t>
            </w:r>
            <w:r>
              <w:rPr>
                <w:rFonts w:ascii="宋体" w:hAnsi="宋体" w:cs="宋体" w:hint="eastAsia"/>
                <w:color w:val="000000" w:themeColor="text1"/>
                <w:kern w:val="0"/>
                <w:sz w:val="18"/>
                <w:szCs w:val="18"/>
                <w:shd w:val="clear" w:color="auto" w:fill="FFFFFF"/>
                <w:lang w:bidi="ar"/>
              </w:rPr>
              <w:t>5000元以上1万元</w:t>
            </w:r>
            <w:r>
              <w:rPr>
                <w:rFonts w:ascii="宋体" w:hAnsi="宋体" w:cs="宋体" w:hint="eastAsia"/>
                <w:color w:val="000000" w:themeColor="text1"/>
                <w:kern w:val="21"/>
                <w:sz w:val="18"/>
                <w:szCs w:val="18"/>
              </w:rPr>
              <w:t>以下罚款。构成犯罪的，依法追究刑事责任：</w:t>
            </w:r>
            <w:r>
              <w:rPr>
                <w:rFonts w:ascii="宋体" w:hAnsi="宋体" w:cs="宋体" w:hint="eastAsia"/>
                <w:color w:val="000000" w:themeColor="text1"/>
                <w:kern w:val="21"/>
                <w:sz w:val="18"/>
                <w:szCs w:val="18"/>
                <w:shd w:val="clear" w:color="auto" w:fill="FFFFFF"/>
              </w:rPr>
              <w:t>（四）不按照规定保证车辆技术状况良好的</w:t>
            </w:r>
          </w:p>
        </w:tc>
        <w:tc>
          <w:tcPr>
            <w:tcW w:w="676" w:type="dxa"/>
            <w:vAlign w:val="center"/>
          </w:tcPr>
          <w:p w14:paraId="22C1BD4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7D881AE5"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1台</w:t>
            </w:r>
          </w:p>
        </w:tc>
        <w:tc>
          <w:tcPr>
            <w:tcW w:w="3323" w:type="dxa"/>
            <w:gridSpan w:val="3"/>
            <w:vAlign w:val="center"/>
          </w:tcPr>
          <w:p w14:paraId="697CCC6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w:t>
            </w:r>
            <w:r>
              <w:rPr>
                <w:rFonts w:ascii="宋体" w:hAnsi="宋体" w:cs="宋体" w:hint="eastAsia"/>
                <w:color w:val="000000" w:themeColor="text1"/>
                <w:kern w:val="21"/>
                <w:sz w:val="18"/>
                <w:szCs w:val="18"/>
                <w:lang w:val="en"/>
              </w:rPr>
              <w:t>5000</w:t>
            </w:r>
            <w:r>
              <w:rPr>
                <w:rFonts w:ascii="宋体" w:hAnsi="宋体" w:cs="宋体" w:hint="eastAsia"/>
                <w:color w:val="000000" w:themeColor="text1"/>
                <w:kern w:val="21"/>
                <w:sz w:val="18"/>
                <w:szCs w:val="18"/>
              </w:rPr>
              <w:t>-</w:t>
            </w:r>
            <w:r>
              <w:rPr>
                <w:rFonts w:ascii="宋体" w:hAnsi="宋体" w:cs="宋体" w:hint="eastAsia"/>
                <w:color w:val="000000" w:themeColor="text1"/>
                <w:kern w:val="21"/>
                <w:sz w:val="18"/>
                <w:szCs w:val="18"/>
                <w:lang w:val="en"/>
              </w:rPr>
              <w:t>6250</w:t>
            </w:r>
            <w:r>
              <w:rPr>
                <w:rFonts w:ascii="宋体" w:hAnsi="宋体" w:cs="宋体" w:hint="eastAsia"/>
                <w:color w:val="000000" w:themeColor="text1"/>
                <w:kern w:val="21"/>
                <w:sz w:val="18"/>
                <w:szCs w:val="18"/>
              </w:rPr>
              <w:t>元的罚款</w:t>
            </w:r>
          </w:p>
        </w:tc>
      </w:tr>
      <w:tr w:rsidR="00D64E21" w14:paraId="175EB76A" w14:textId="77777777">
        <w:trPr>
          <w:trHeight w:val="173"/>
        </w:trPr>
        <w:tc>
          <w:tcPr>
            <w:tcW w:w="780" w:type="dxa"/>
            <w:vMerge/>
            <w:vAlign w:val="center"/>
          </w:tcPr>
          <w:p w14:paraId="6E8CCFEF" w14:textId="77777777" w:rsidR="00D64E21" w:rsidRDefault="00D64E21">
            <w:pPr>
              <w:rPr>
                <w:rFonts w:ascii="宋体" w:hAnsi="宋体" w:cs="宋体"/>
                <w:color w:val="000000" w:themeColor="text1"/>
                <w:kern w:val="21"/>
                <w:sz w:val="18"/>
                <w:szCs w:val="18"/>
              </w:rPr>
            </w:pPr>
          </w:p>
        </w:tc>
        <w:tc>
          <w:tcPr>
            <w:tcW w:w="1367" w:type="dxa"/>
            <w:vMerge/>
            <w:vAlign w:val="center"/>
          </w:tcPr>
          <w:p w14:paraId="2B11E9F4"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6948FF4B"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076CF4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58FB2B10"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2台</w:t>
            </w:r>
          </w:p>
        </w:tc>
        <w:tc>
          <w:tcPr>
            <w:tcW w:w="3323" w:type="dxa"/>
            <w:gridSpan w:val="3"/>
            <w:vAlign w:val="center"/>
          </w:tcPr>
          <w:p w14:paraId="36AFF53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w:t>
            </w:r>
            <w:r>
              <w:rPr>
                <w:rFonts w:ascii="宋体" w:hAnsi="宋体" w:cs="宋体" w:hint="eastAsia"/>
                <w:color w:val="000000" w:themeColor="text1"/>
                <w:kern w:val="21"/>
                <w:sz w:val="18"/>
                <w:szCs w:val="18"/>
                <w:lang w:val="en"/>
              </w:rPr>
              <w:t>6250</w:t>
            </w:r>
            <w:r>
              <w:rPr>
                <w:rFonts w:ascii="宋体" w:hAnsi="宋体" w:cs="宋体" w:hint="eastAsia"/>
                <w:color w:val="000000" w:themeColor="text1"/>
                <w:kern w:val="21"/>
                <w:sz w:val="18"/>
                <w:szCs w:val="18"/>
              </w:rPr>
              <w:t>-</w:t>
            </w:r>
            <w:r>
              <w:rPr>
                <w:rFonts w:ascii="宋体" w:hAnsi="宋体" w:cs="宋体" w:hint="eastAsia"/>
                <w:color w:val="000000" w:themeColor="text1"/>
                <w:kern w:val="21"/>
                <w:sz w:val="18"/>
                <w:szCs w:val="18"/>
                <w:lang w:val="en"/>
              </w:rPr>
              <w:t>7500</w:t>
            </w:r>
            <w:r>
              <w:rPr>
                <w:rFonts w:ascii="宋体" w:hAnsi="宋体" w:cs="宋体" w:hint="eastAsia"/>
                <w:color w:val="000000" w:themeColor="text1"/>
                <w:kern w:val="21"/>
                <w:sz w:val="18"/>
                <w:szCs w:val="18"/>
              </w:rPr>
              <w:t>元的罚款</w:t>
            </w:r>
          </w:p>
        </w:tc>
      </w:tr>
      <w:tr w:rsidR="00D64E21" w14:paraId="7CCBFB99" w14:textId="77777777">
        <w:trPr>
          <w:trHeight w:val="150"/>
        </w:trPr>
        <w:tc>
          <w:tcPr>
            <w:tcW w:w="780" w:type="dxa"/>
            <w:vMerge/>
            <w:vAlign w:val="center"/>
          </w:tcPr>
          <w:p w14:paraId="27AF2A16" w14:textId="77777777" w:rsidR="00D64E21" w:rsidRDefault="00D64E21">
            <w:pPr>
              <w:rPr>
                <w:rFonts w:ascii="宋体" w:hAnsi="宋体" w:cs="宋体"/>
                <w:color w:val="000000" w:themeColor="text1"/>
                <w:kern w:val="21"/>
                <w:sz w:val="18"/>
                <w:szCs w:val="18"/>
              </w:rPr>
            </w:pPr>
          </w:p>
        </w:tc>
        <w:tc>
          <w:tcPr>
            <w:tcW w:w="1367" w:type="dxa"/>
            <w:vMerge/>
            <w:vAlign w:val="center"/>
          </w:tcPr>
          <w:p w14:paraId="05EE59E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23FB801B"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026E647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6010650B"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3台</w:t>
            </w:r>
          </w:p>
        </w:tc>
        <w:tc>
          <w:tcPr>
            <w:tcW w:w="3323" w:type="dxa"/>
            <w:gridSpan w:val="3"/>
            <w:vAlign w:val="center"/>
          </w:tcPr>
          <w:p w14:paraId="70014BF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w:t>
            </w:r>
            <w:r>
              <w:rPr>
                <w:rFonts w:ascii="宋体" w:hAnsi="宋体" w:cs="宋体" w:hint="eastAsia"/>
                <w:color w:val="000000" w:themeColor="text1"/>
                <w:kern w:val="21"/>
                <w:sz w:val="18"/>
                <w:szCs w:val="18"/>
                <w:lang w:val="en"/>
              </w:rPr>
              <w:t>7500</w:t>
            </w:r>
            <w:r>
              <w:rPr>
                <w:rFonts w:ascii="宋体" w:hAnsi="宋体" w:cs="宋体" w:hint="eastAsia"/>
                <w:color w:val="000000" w:themeColor="text1"/>
                <w:kern w:val="21"/>
                <w:sz w:val="18"/>
                <w:szCs w:val="18"/>
              </w:rPr>
              <w:t>-</w:t>
            </w:r>
            <w:r>
              <w:rPr>
                <w:rFonts w:ascii="宋体" w:hAnsi="宋体" w:cs="宋体" w:hint="eastAsia"/>
                <w:color w:val="000000" w:themeColor="text1"/>
                <w:kern w:val="21"/>
                <w:sz w:val="18"/>
                <w:szCs w:val="18"/>
                <w:lang w:val="en"/>
              </w:rPr>
              <w:t>87</w:t>
            </w:r>
            <w:r>
              <w:rPr>
                <w:rFonts w:ascii="宋体" w:hAnsi="宋体" w:cs="宋体" w:hint="eastAsia"/>
                <w:color w:val="000000" w:themeColor="text1"/>
                <w:kern w:val="21"/>
                <w:sz w:val="18"/>
                <w:szCs w:val="18"/>
              </w:rPr>
              <w:t>5</w:t>
            </w:r>
            <w:r>
              <w:rPr>
                <w:rFonts w:ascii="宋体" w:hAnsi="宋体" w:cs="宋体" w:hint="eastAsia"/>
                <w:color w:val="000000" w:themeColor="text1"/>
                <w:kern w:val="21"/>
                <w:sz w:val="18"/>
                <w:szCs w:val="18"/>
                <w:lang w:val="en"/>
              </w:rPr>
              <w:t>0</w:t>
            </w:r>
            <w:r>
              <w:rPr>
                <w:rFonts w:ascii="宋体" w:hAnsi="宋体" w:cs="宋体" w:hint="eastAsia"/>
                <w:color w:val="000000" w:themeColor="text1"/>
                <w:kern w:val="21"/>
                <w:sz w:val="18"/>
                <w:szCs w:val="18"/>
              </w:rPr>
              <w:t>元的罚款</w:t>
            </w:r>
          </w:p>
        </w:tc>
      </w:tr>
      <w:tr w:rsidR="00D64E21" w14:paraId="7F096046" w14:textId="77777777">
        <w:trPr>
          <w:trHeight w:val="1014"/>
        </w:trPr>
        <w:tc>
          <w:tcPr>
            <w:tcW w:w="780" w:type="dxa"/>
            <w:vMerge/>
            <w:vAlign w:val="center"/>
          </w:tcPr>
          <w:p w14:paraId="388017B1" w14:textId="77777777" w:rsidR="00D64E21" w:rsidRDefault="00D64E21">
            <w:pPr>
              <w:rPr>
                <w:rFonts w:ascii="宋体" w:hAnsi="宋体" w:cs="宋体"/>
                <w:color w:val="000000" w:themeColor="text1"/>
                <w:kern w:val="21"/>
                <w:sz w:val="18"/>
                <w:szCs w:val="18"/>
              </w:rPr>
            </w:pPr>
          </w:p>
        </w:tc>
        <w:tc>
          <w:tcPr>
            <w:tcW w:w="1367" w:type="dxa"/>
            <w:vMerge/>
            <w:vAlign w:val="center"/>
          </w:tcPr>
          <w:p w14:paraId="2519A590"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63F14AFE"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AD6EFA1"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62B3C8E8" w14:textId="77777777" w:rsidR="00D64E21" w:rsidRDefault="00000000">
            <w:pPr>
              <w:rPr>
                <w:rFonts w:ascii="宋体" w:hAnsi="宋体" w:cs="宋体"/>
                <w:color w:val="000000" w:themeColor="text1"/>
                <w:kern w:val="0"/>
                <w:sz w:val="18"/>
                <w:szCs w:val="18"/>
              </w:rPr>
            </w:pPr>
            <w:r>
              <w:rPr>
                <w:rFonts w:ascii="宋体" w:hAnsi="宋体" w:cs="宋体" w:hint="eastAsia"/>
                <w:color w:val="000000" w:themeColor="text1"/>
                <w:kern w:val="21"/>
                <w:sz w:val="18"/>
                <w:szCs w:val="18"/>
              </w:rPr>
              <w:t>4台以上</w:t>
            </w:r>
          </w:p>
        </w:tc>
        <w:tc>
          <w:tcPr>
            <w:tcW w:w="3323" w:type="dxa"/>
            <w:gridSpan w:val="3"/>
            <w:vAlign w:val="center"/>
          </w:tcPr>
          <w:p w14:paraId="262F48D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w:t>
            </w:r>
            <w:r>
              <w:rPr>
                <w:rFonts w:ascii="宋体" w:hAnsi="宋体" w:cs="宋体" w:hint="eastAsia"/>
                <w:color w:val="000000" w:themeColor="text1"/>
                <w:kern w:val="21"/>
                <w:sz w:val="18"/>
                <w:szCs w:val="18"/>
                <w:lang w:val="en"/>
              </w:rPr>
              <w:t>8750</w:t>
            </w:r>
            <w:r>
              <w:rPr>
                <w:rFonts w:ascii="宋体" w:hAnsi="宋体" w:cs="宋体" w:hint="eastAsia"/>
                <w:color w:val="000000" w:themeColor="text1"/>
                <w:kern w:val="21"/>
                <w:sz w:val="18"/>
                <w:szCs w:val="18"/>
              </w:rPr>
              <w:t>-</w:t>
            </w:r>
            <w:r>
              <w:rPr>
                <w:rFonts w:ascii="宋体" w:hAnsi="宋体" w:cs="宋体" w:hint="eastAsia"/>
                <w:color w:val="000000" w:themeColor="text1"/>
                <w:kern w:val="21"/>
                <w:sz w:val="18"/>
                <w:szCs w:val="18"/>
                <w:lang w:val="en"/>
              </w:rPr>
              <w:t>1</w:t>
            </w:r>
            <w:r>
              <w:rPr>
                <w:rFonts w:ascii="宋体" w:hAnsi="宋体" w:cs="宋体" w:hint="eastAsia"/>
                <w:color w:val="000000" w:themeColor="text1"/>
                <w:kern w:val="21"/>
                <w:sz w:val="18"/>
                <w:szCs w:val="18"/>
              </w:rPr>
              <w:t>万元的罚款</w:t>
            </w:r>
          </w:p>
        </w:tc>
      </w:tr>
      <w:tr w:rsidR="00D64E21" w14:paraId="1A740371" w14:textId="77777777">
        <w:trPr>
          <w:trHeight w:val="97"/>
        </w:trPr>
        <w:tc>
          <w:tcPr>
            <w:tcW w:w="780" w:type="dxa"/>
            <w:vMerge w:val="restart"/>
            <w:vAlign w:val="center"/>
          </w:tcPr>
          <w:p w14:paraId="25BF62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1.101</w:t>
            </w:r>
          </w:p>
        </w:tc>
        <w:tc>
          <w:tcPr>
            <w:tcW w:w="1367" w:type="dxa"/>
            <w:vMerge w:val="restart"/>
            <w:vAlign w:val="center"/>
          </w:tcPr>
          <w:p w14:paraId="3A2A199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出租汽车经营者不按照规定配置出租汽车相关设备</w:t>
            </w:r>
          </w:p>
        </w:tc>
        <w:tc>
          <w:tcPr>
            <w:tcW w:w="4231" w:type="dxa"/>
            <w:gridSpan w:val="2"/>
            <w:vMerge w:val="restart"/>
            <w:vAlign w:val="center"/>
          </w:tcPr>
          <w:p w14:paraId="7C243028"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rPr>
              <w:t>《巡游出租汽车经营服务管理规定》第四十七条：巡游出租汽车经营者违反本规定，有下列行为之一的，由县级以上地方人民政府出租汽车行政主管部门责令改正，并处以</w:t>
            </w:r>
            <w:r>
              <w:rPr>
                <w:rFonts w:ascii="宋体" w:hAnsi="宋体" w:cs="宋体" w:hint="eastAsia"/>
                <w:color w:val="000000" w:themeColor="text1"/>
                <w:kern w:val="0"/>
                <w:sz w:val="18"/>
                <w:szCs w:val="18"/>
                <w:shd w:val="clear" w:color="auto" w:fill="FFFFFF"/>
                <w:lang w:bidi="ar"/>
              </w:rPr>
              <w:t>5000元以上1万元</w:t>
            </w:r>
            <w:r>
              <w:rPr>
                <w:rFonts w:ascii="宋体" w:hAnsi="宋体" w:cs="宋体" w:hint="eastAsia"/>
                <w:color w:val="000000" w:themeColor="text1"/>
                <w:kern w:val="21"/>
                <w:sz w:val="18"/>
                <w:szCs w:val="18"/>
              </w:rPr>
              <w:t>以下罚款。构成犯罪的，依法追究刑事责任：(五)不按照规定配置巡游出租汽车相关设备的</w:t>
            </w:r>
          </w:p>
        </w:tc>
        <w:tc>
          <w:tcPr>
            <w:tcW w:w="676" w:type="dxa"/>
            <w:vAlign w:val="center"/>
          </w:tcPr>
          <w:p w14:paraId="1358763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43BC671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未配置1项设备</w:t>
            </w:r>
          </w:p>
        </w:tc>
        <w:tc>
          <w:tcPr>
            <w:tcW w:w="3323" w:type="dxa"/>
            <w:gridSpan w:val="3"/>
            <w:vAlign w:val="center"/>
          </w:tcPr>
          <w:p w14:paraId="2DCC876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处5000-5500元的罚款</w:t>
            </w:r>
          </w:p>
        </w:tc>
      </w:tr>
      <w:tr w:rsidR="00D64E21" w14:paraId="5B309DDE" w14:textId="77777777">
        <w:trPr>
          <w:trHeight w:val="191"/>
        </w:trPr>
        <w:tc>
          <w:tcPr>
            <w:tcW w:w="780" w:type="dxa"/>
            <w:vMerge/>
            <w:vAlign w:val="center"/>
          </w:tcPr>
          <w:p w14:paraId="6FB4CB48" w14:textId="77777777" w:rsidR="00D64E21" w:rsidRDefault="00D64E21">
            <w:pPr>
              <w:rPr>
                <w:rFonts w:ascii="宋体" w:hAnsi="宋体" w:cs="宋体"/>
                <w:color w:val="000000" w:themeColor="text1"/>
                <w:kern w:val="21"/>
                <w:sz w:val="18"/>
                <w:szCs w:val="18"/>
              </w:rPr>
            </w:pPr>
          </w:p>
        </w:tc>
        <w:tc>
          <w:tcPr>
            <w:tcW w:w="1367" w:type="dxa"/>
            <w:vMerge/>
            <w:vAlign w:val="center"/>
          </w:tcPr>
          <w:p w14:paraId="05E78312"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D9BEB09"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0194732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712E34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未配置2项设备</w:t>
            </w:r>
          </w:p>
        </w:tc>
        <w:tc>
          <w:tcPr>
            <w:tcW w:w="3323" w:type="dxa"/>
            <w:gridSpan w:val="3"/>
            <w:vAlign w:val="center"/>
          </w:tcPr>
          <w:p w14:paraId="6AA51C0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处5500-6250元的罚款</w:t>
            </w:r>
          </w:p>
        </w:tc>
      </w:tr>
      <w:tr w:rsidR="00D64E21" w14:paraId="7CF98CF5" w14:textId="77777777">
        <w:trPr>
          <w:trHeight w:val="132"/>
        </w:trPr>
        <w:tc>
          <w:tcPr>
            <w:tcW w:w="780" w:type="dxa"/>
            <w:vMerge/>
            <w:vAlign w:val="center"/>
          </w:tcPr>
          <w:p w14:paraId="7325345F" w14:textId="77777777" w:rsidR="00D64E21" w:rsidRDefault="00D64E21">
            <w:pPr>
              <w:rPr>
                <w:rFonts w:ascii="宋体" w:hAnsi="宋体" w:cs="宋体"/>
                <w:color w:val="000000" w:themeColor="text1"/>
                <w:kern w:val="21"/>
                <w:sz w:val="18"/>
                <w:szCs w:val="18"/>
              </w:rPr>
            </w:pPr>
          </w:p>
        </w:tc>
        <w:tc>
          <w:tcPr>
            <w:tcW w:w="1367" w:type="dxa"/>
            <w:vMerge/>
            <w:vAlign w:val="center"/>
          </w:tcPr>
          <w:p w14:paraId="755721D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2AB9FC5D"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C134BB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B4D3DD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未配置3项设备</w:t>
            </w:r>
          </w:p>
        </w:tc>
        <w:tc>
          <w:tcPr>
            <w:tcW w:w="3323" w:type="dxa"/>
            <w:gridSpan w:val="3"/>
            <w:vAlign w:val="center"/>
          </w:tcPr>
          <w:p w14:paraId="6D4B4DE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处6250-7500元的罚款</w:t>
            </w:r>
          </w:p>
        </w:tc>
      </w:tr>
      <w:tr w:rsidR="00D64E21" w14:paraId="23C4A78F" w14:textId="77777777">
        <w:trPr>
          <w:trHeight w:val="174"/>
        </w:trPr>
        <w:tc>
          <w:tcPr>
            <w:tcW w:w="780" w:type="dxa"/>
            <w:vMerge/>
            <w:vAlign w:val="center"/>
          </w:tcPr>
          <w:p w14:paraId="0CA1899E" w14:textId="77777777" w:rsidR="00D64E21" w:rsidRDefault="00D64E21">
            <w:pPr>
              <w:rPr>
                <w:rFonts w:ascii="宋体" w:hAnsi="宋体" w:cs="宋体"/>
                <w:color w:val="000000" w:themeColor="text1"/>
                <w:kern w:val="21"/>
                <w:sz w:val="18"/>
                <w:szCs w:val="18"/>
              </w:rPr>
            </w:pPr>
          </w:p>
        </w:tc>
        <w:tc>
          <w:tcPr>
            <w:tcW w:w="1367" w:type="dxa"/>
            <w:vMerge/>
            <w:vAlign w:val="center"/>
          </w:tcPr>
          <w:p w14:paraId="2C293A8E"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44B8305A"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6923D39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E7870F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未配置4项设备</w:t>
            </w:r>
          </w:p>
        </w:tc>
        <w:tc>
          <w:tcPr>
            <w:tcW w:w="3323" w:type="dxa"/>
            <w:gridSpan w:val="3"/>
            <w:vAlign w:val="center"/>
          </w:tcPr>
          <w:p w14:paraId="0D918C6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处7500-8750元的罚款</w:t>
            </w:r>
          </w:p>
        </w:tc>
      </w:tr>
      <w:tr w:rsidR="00D64E21" w14:paraId="636D85C3" w14:textId="77777777">
        <w:trPr>
          <w:trHeight w:val="703"/>
        </w:trPr>
        <w:tc>
          <w:tcPr>
            <w:tcW w:w="780" w:type="dxa"/>
            <w:vMerge/>
            <w:vAlign w:val="center"/>
          </w:tcPr>
          <w:p w14:paraId="4A5CE5C0" w14:textId="77777777" w:rsidR="00D64E21" w:rsidRDefault="00D64E21">
            <w:pPr>
              <w:rPr>
                <w:rFonts w:ascii="宋体" w:hAnsi="宋体" w:cs="宋体"/>
                <w:color w:val="000000" w:themeColor="text1"/>
                <w:kern w:val="21"/>
                <w:sz w:val="18"/>
                <w:szCs w:val="18"/>
              </w:rPr>
            </w:pPr>
          </w:p>
        </w:tc>
        <w:tc>
          <w:tcPr>
            <w:tcW w:w="1367" w:type="dxa"/>
            <w:vMerge/>
            <w:vAlign w:val="center"/>
          </w:tcPr>
          <w:p w14:paraId="68E6D78E"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AE8567F"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E4B464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68D3698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185580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未配置5项以上设备</w:t>
            </w:r>
          </w:p>
        </w:tc>
        <w:tc>
          <w:tcPr>
            <w:tcW w:w="3323" w:type="dxa"/>
            <w:gridSpan w:val="3"/>
            <w:vAlign w:val="center"/>
          </w:tcPr>
          <w:p w14:paraId="438F16E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处8750-1万元的罚款</w:t>
            </w:r>
          </w:p>
        </w:tc>
      </w:tr>
      <w:tr w:rsidR="00D64E21" w14:paraId="5004A623" w14:textId="77777777">
        <w:trPr>
          <w:trHeight w:val="181"/>
        </w:trPr>
        <w:tc>
          <w:tcPr>
            <w:tcW w:w="780" w:type="dxa"/>
            <w:vMerge w:val="restart"/>
            <w:vAlign w:val="center"/>
          </w:tcPr>
          <w:p w14:paraId="7BB163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1.102</w:t>
            </w:r>
          </w:p>
        </w:tc>
        <w:tc>
          <w:tcPr>
            <w:tcW w:w="1367" w:type="dxa"/>
            <w:vMerge w:val="restart"/>
            <w:vAlign w:val="center"/>
          </w:tcPr>
          <w:p w14:paraId="5F3E5C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出租汽车经营者不按照规定建立并落实投诉举报制度</w:t>
            </w:r>
          </w:p>
        </w:tc>
        <w:tc>
          <w:tcPr>
            <w:tcW w:w="4231" w:type="dxa"/>
            <w:gridSpan w:val="2"/>
            <w:vMerge w:val="restart"/>
            <w:vAlign w:val="center"/>
          </w:tcPr>
          <w:p w14:paraId="766B9F13"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rPr>
              <w:t>《巡游出租汽车经营服务管理规定》第四十七条：巡游出租汽车经营者违反本规定，有下列行为之一的，由县级以上地方人民政府出租汽车行政主管部门责令改正，并处以</w:t>
            </w:r>
            <w:r>
              <w:rPr>
                <w:rFonts w:ascii="宋体" w:hAnsi="宋体" w:cs="宋体" w:hint="eastAsia"/>
                <w:color w:val="000000" w:themeColor="text1"/>
                <w:kern w:val="0"/>
                <w:sz w:val="18"/>
                <w:szCs w:val="18"/>
                <w:shd w:val="clear" w:color="auto" w:fill="FFFFFF"/>
                <w:lang w:bidi="ar"/>
              </w:rPr>
              <w:t>5000元以上1万</w:t>
            </w:r>
            <w:r>
              <w:rPr>
                <w:rFonts w:ascii="宋体" w:hAnsi="宋体" w:cs="宋体" w:hint="eastAsia"/>
                <w:color w:val="000000" w:themeColor="text1"/>
                <w:kern w:val="21"/>
                <w:sz w:val="18"/>
                <w:szCs w:val="18"/>
              </w:rPr>
              <w:t>元以下罚款。构成犯罪的，依法追究刑事责任：（六）不按照规定建立并落实投诉举报制度的</w:t>
            </w:r>
          </w:p>
        </w:tc>
        <w:tc>
          <w:tcPr>
            <w:tcW w:w="676" w:type="dxa"/>
            <w:vAlign w:val="center"/>
          </w:tcPr>
          <w:p w14:paraId="19C29CE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5A0B283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未建立落实1项制度</w:t>
            </w:r>
          </w:p>
        </w:tc>
        <w:tc>
          <w:tcPr>
            <w:tcW w:w="3323" w:type="dxa"/>
            <w:gridSpan w:val="3"/>
            <w:vAlign w:val="center"/>
          </w:tcPr>
          <w:p w14:paraId="7912599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处5000-5500元的罚款</w:t>
            </w:r>
          </w:p>
        </w:tc>
      </w:tr>
      <w:tr w:rsidR="00D64E21" w14:paraId="16AC1F16" w14:textId="77777777">
        <w:trPr>
          <w:trHeight w:val="142"/>
        </w:trPr>
        <w:tc>
          <w:tcPr>
            <w:tcW w:w="780" w:type="dxa"/>
            <w:vMerge/>
            <w:vAlign w:val="center"/>
          </w:tcPr>
          <w:p w14:paraId="5D667F47" w14:textId="77777777" w:rsidR="00D64E21" w:rsidRDefault="00D64E21">
            <w:pPr>
              <w:rPr>
                <w:rFonts w:ascii="宋体" w:hAnsi="宋体" w:cs="宋体"/>
                <w:color w:val="000000" w:themeColor="text1"/>
                <w:kern w:val="21"/>
                <w:sz w:val="18"/>
                <w:szCs w:val="18"/>
              </w:rPr>
            </w:pPr>
          </w:p>
        </w:tc>
        <w:tc>
          <w:tcPr>
            <w:tcW w:w="1367" w:type="dxa"/>
            <w:vMerge/>
            <w:vAlign w:val="center"/>
          </w:tcPr>
          <w:p w14:paraId="402DBC9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5A86849"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18B58F4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0846CA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未建立落实2项制度</w:t>
            </w:r>
          </w:p>
        </w:tc>
        <w:tc>
          <w:tcPr>
            <w:tcW w:w="3323" w:type="dxa"/>
            <w:gridSpan w:val="3"/>
            <w:vAlign w:val="center"/>
          </w:tcPr>
          <w:p w14:paraId="1ECF6D9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处5500-6250元的罚款</w:t>
            </w:r>
          </w:p>
        </w:tc>
      </w:tr>
      <w:tr w:rsidR="00D64E21" w14:paraId="3C706552" w14:textId="77777777">
        <w:trPr>
          <w:trHeight w:val="180"/>
        </w:trPr>
        <w:tc>
          <w:tcPr>
            <w:tcW w:w="780" w:type="dxa"/>
            <w:vMerge/>
            <w:vAlign w:val="center"/>
          </w:tcPr>
          <w:p w14:paraId="643151AD" w14:textId="77777777" w:rsidR="00D64E21" w:rsidRDefault="00D64E21">
            <w:pPr>
              <w:rPr>
                <w:rFonts w:ascii="宋体" w:hAnsi="宋体" w:cs="宋体"/>
                <w:color w:val="000000" w:themeColor="text1"/>
                <w:kern w:val="21"/>
                <w:sz w:val="18"/>
                <w:szCs w:val="18"/>
              </w:rPr>
            </w:pPr>
          </w:p>
        </w:tc>
        <w:tc>
          <w:tcPr>
            <w:tcW w:w="1367" w:type="dxa"/>
            <w:vMerge/>
            <w:vAlign w:val="center"/>
          </w:tcPr>
          <w:p w14:paraId="53174D03"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FF24CE6"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4D7CE11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AD4A29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未建立落实3项制度</w:t>
            </w:r>
          </w:p>
        </w:tc>
        <w:tc>
          <w:tcPr>
            <w:tcW w:w="3323" w:type="dxa"/>
            <w:gridSpan w:val="3"/>
            <w:vAlign w:val="center"/>
          </w:tcPr>
          <w:p w14:paraId="5A6DAC1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处6250-7500元的罚款</w:t>
            </w:r>
          </w:p>
        </w:tc>
      </w:tr>
      <w:tr w:rsidR="00D64E21" w14:paraId="4796D375" w14:textId="77777777">
        <w:trPr>
          <w:trHeight w:val="143"/>
        </w:trPr>
        <w:tc>
          <w:tcPr>
            <w:tcW w:w="780" w:type="dxa"/>
            <w:vMerge/>
            <w:vAlign w:val="center"/>
          </w:tcPr>
          <w:p w14:paraId="3EEBC8A4" w14:textId="77777777" w:rsidR="00D64E21" w:rsidRDefault="00D64E21">
            <w:pPr>
              <w:rPr>
                <w:rFonts w:ascii="宋体" w:hAnsi="宋体" w:cs="宋体"/>
                <w:color w:val="000000" w:themeColor="text1"/>
                <w:kern w:val="21"/>
                <w:sz w:val="18"/>
                <w:szCs w:val="18"/>
              </w:rPr>
            </w:pPr>
          </w:p>
        </w:tc>
        <w:tc>
          <w:tcPr>
            <w:tcW w:w="1367" w:type="dxa"/>
            <w:vMerge/>
            <w:vAlign w:val="center"/>
          </w:tcPr>
          <w:p w14:paraId="767D0AD9"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6162DC7"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0BE70A6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3985F1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未建立落实4项制度</w:t>
            </w:r>
          </w:p>
        </w:tc>
        <w:tc>
          <w:tcPr>
            <w:tcW w:w="3323" w:type="dxa"/>
            <w:gridSpan w:val="3"/>
            <w:vAlign w:val="center"/>
          </w:tcPr>
          <w:p w14:paraId="62A0A2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处7500-8750元的罚款</w:t>
            </w:r>
          </w:p>
        </w:tc>
      </w:tr>
      <w:tr w:rsidR="00D64E21" w14:paraId="71B661E4" w14:textId="77777777">
        <w:trPr>
          <w:trHeight w:val="169"/>
        </w:trPr>
        <w:tc>
          <w:tcPr>
            <w:tcW w:w="780" w:type="dxa"/>
            <w:vMerge/>
            <w:vAlign w:val="center"/>
          </w:tcPr>
          <w:p w14:paraId="003B114A" w14:textId="77777777" w:rsidR="00D64E21" w:rsidRDefault="00D64E21">
            <w:pPr>
              <w:rPr>
                <w:rFonts w:ascii="宋体" w:hAnsi="宋体" w:cs="宋体"/>
                <w:color w:val="000000" w:themeColor="text1"/>
                <w:kern w:val="21"/>
                <w:sz w:val="18"/>
                <w:szCs w:val="18"/>
              </w:rPr>
            </w:pPr>
          </w:p>
        </w:tc>
        <w:tc>
          <w:tcPr>
            <w:tcW w:w="1367" w:type="dxa"/>
            <w:vMerge/>
            <w:vAlign w:val="center"/>
          </w:tcPr>
          <w:p w14:paraId="7512F8EE"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3E4B360"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27C26E4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w:t>
            </w:r>
          </w:p>
          <w:p w14:paraId="690D4BC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3E20A45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未建立落实5项以上制度</w:t>
            </w:r>
          </w:p>
        </w:tc>
        <w:tc>
          <w:tcPr>
            <w:tcW w:w="3323" w:type="dxa"/>
            <w:gridSpan w:val="3"/>
            <w:vAlign w:val="center"/>
          </w:tcPr>
          <w:p w14:paraId="054CE33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处8750-1万元的罚款</w:t>
            </w:r>
          </w:p>
        </w:tc>
      </w:tr>
      <w:tr w:rsidR="00D64E21" w14:paraId="066CA14B" w14:textId="77777777">
        <w:trPr>
          <w:trHeight w:val="150"/>
        </w:trPr>
        <w:tc>
          <w:tcPr>
            <w:tcW w:w="780" w:type="dxa"/>
            <w:vMerge w:val="restart"/>
            <w:vAlign w:val="center"/>
          </w:tcPr>
          <w:p w14:paraId="7CD653A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1.103</w:t>
            </w:r>
          </w:p>
        </w:tc>
        <w:tc>
          <w:tcPr>
            <w:tcW w:w="1367" w:type="dxa"/>
            <w:vMerge w:val="restart"/>
            <w:vAlign w:val="center"/>
          </w:tcPr>
          <w:p w14:paraId="4553EFD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巡游出租汽车驾驶员接受出租汽车电召任务后未履行约定</w:t>
            </w:r>
          </w:p>
        </w:tc>
        <w:tc>
          <w:tcPr>
            <w:tcW w:w="4231" w:type="dxa"/>
            <w:gridSpan w:val="2"/>
            <w:vMerge w:val="restart"/>
            <w:vAlign w:val="center"/>
          </w:tcPr>
          <w:p w14:paraId="402480D7" w14:textId="77777777" w:rsidR="00D64E21" w:rsidRDefault="00000000">
            <w:pPr>
              <w:widowControl/>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《巡游出租汽车经营服务管理规定》第四十八条：巡游出租汽车驾驶员违反本规定，有下列情形之一的，由县级以上地方人民政府出租汽车行政主管部门责令改正，</w:t>
            </w:r>
            <w:r>
              <w:rPr>
                <w:rFonts w:ascii="宋体" w:hAnsi="宋体" w:cs="宋体" w:hint="eastAsia"/>
                <w:color w:val="000000" w:themeColor="text1"/>
                <w:kern w:val="0"/>
                <w:sz w:val="18"/>
                <w:szCs w:val="18"/>
                <w:shd w:val="clear" w:color="auto" w:fill="FFFFFF"/>
                <w:lang w:bidi="ar"/>
              </w:rPr>
              <w:t>并处以200元以上500元以下罚款：</w:t>
            </w:r>
            <w:r>
              <w:rPr>
                <w:rFonts w:ascii="宋体" w:hAnsi="宋体" w:cs="宋体" w:hint="eastAsia"/>
                <w:color w:val="000000" w:themeColor="text1"/>
                <w:kern w:val="21"/>
                <w:sz w:val="18"/>
                <w:szCs w:val="18"/>
              </w:rPr>
              <w:t>（六）接受巡游出租汽车电召任务后未履行约定的</w:t>
            </w:r>
          </w:p>
        </w:tc>
        <w:tc>
          <w:tcPr>
            <w:tcW w:w="676" w:type="dxa"/>
            <w:vAlign w:val="center"/>
          </w:tcPr>
          <w:p w14:paraId="536F965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7AE85AF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未履行约定1人次</w:t>
            </w:r>
          </w:p>
        </w:tc>
        <w:tc>
          <w:tcPr>
            <w:tcW w:w="3323" w:type="dxa"/>
            <w:gridSpan w:val="3"/>
            <w:vAlign w:val="center"/>
          </w:tcPr>
          <w:p w14:paraId="3EF6356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处200-250元的罚款</w:t>
            </w:r>
          </w:p>
        </w:tc>
      </w:tr>
      <w:tr w:rsidR="00D64E21" w14:paraId="2D2D9C9B" w14:textId="77777777">
        <w:trPr>
          <w:trHeight w:val="315"/>
        </w:trPr>
        <w:tc>
          <w:tcPr>
            <w:tcW w:w="780" w:type="dxa"/>
            <w:vMerge/>
            <w:vAlign w:val="center"/>
          </w:tcPr>
          <w:p w14:paraId="1074760B" w14:textId="77777777" w:rsidR="00D64E21" w:rsidRDefault="00D64E21">
            <w:pPr>
              <w:rPr>
                <w:rFonts w:ascii="宋体" w:hAnsi="宋体" w:cs="宋体"/>
                <w:color w:val="000000" w:themeColor="text1"/>
                <w:kern w:val="21"/>
                <w:sz w:val="18"/>
                <w:szCs w:val="18"/>
              </w:rPr>
            </w:pPr>
          </w:p>
        </w:tc>
        <w:tc>
          <w:tcPr>
            <w:tcW w:w="1367" w:type="dxa"/>
            <w:vMerge/>
            <w:vAlign w:val="center"/>
          </w:tcPr>
          <w:p w14:paraId="5EE1358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0CF31FF"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27BDAEB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2E4B3B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未履行约定2人次</w:t>
            </w:r>
          </w:p>
        </w:tc>
        <w:tc>
          <w:tcPr>
            <w:tcW w:w="3323" w:type="dxa"/>
            <w:gridSpan w:val="3"/>
            <w:vAlign w:val="center"/>
          </w:tcPr>
          <w:p w14:paraId="0ACE736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处250-300元的罚款</w:t>
            </w:r>
          </w:p>
        </w:tc>
      </w:tr>
      <w:tr w:rsidR="00D64E21" w14:paraId="24685A54" w14:textId="77777777">
        <w:trPr>
          <w:trHeight w:val="201"/>
        </w:trPr>
        <w:tc>
          <w:tcPr>
            <w:tcW w:w="780" w:type="dxa"/>
            <w:vMerge/>
            <w:vAlign w:val="center"/>
          </w:tcPr>
          <w:p w14:paraId="49DDBD43" w14:textId="77777777" w:rsidR="00D64E21" w:rsidRDefault="00D64E21">
            <w:pPr>
              <w:rPr>
                <w:rFonts w:ascii="宋体" w:hAnsi="宋体" w:cs="宋体"/>
                <w:color w:val="000000" w:themeColor="text1"/>
                <w:kern w:val="21"/>
                <w:sz w:val="18"/>
                <w:szCs w:val="18"/>
              </w:rPr>
            </w:pPr>
          </w:p>
        </w:tc>
        <w:tc>
          <w:tcPr>
            <w:tcW w:w="1367" w:type="dxa"/>
            <w:vMerge/>
            <w:vAlign w:val="center"/>
          </w:tcPr>
          <w:p w14:paraId="5AB29874"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08F8BE3"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6DF62C9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1819DF1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未履行约定3人次</w:t>
            </w:r>
          </w:p>
        </w:tc>
        <w:tc>
          <w:tcPr>
            <w:tcW w:w="3323" w:type="dxa"/>
            <w:gridSpan w:val="3"/>
            <w:vAlign w:val="center"/>
          </w:tcPr>
          <w:p w14:paraId="338F883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处300-400元的罚款</w:t>
            </w:r>
          </w:p>
        </w:tc>
      </w:tr>
      <w:tr w:rsidR="00D64E21" w14:paraId="7482ABDA" w14:textId="77777777">
        <w:trPr>
          <w:trHeight w:val="122"/>
        </w:trPr>
        <w:tc>
          <w:tcPr>
            <w:tcW w:w="780" w:type="dxa"/>
            <w:vMerge/>
            <w:vAlign w:val="center"/>
          </w:tcPr>
          <w:p w14:paraId="525E0788" w14:textId="77777777" w:rsidR="00D64E21" w:rsidRDefault="00D64E21">
            <w:pPr>
              <w:rPr>
                <w:rFonts w:ascii="宋体" w:hAnsi="宋体" w:cs="宋体"/>
                <w:color w:val="000000" w:themeColor="text1"/>
                <w:kern w:val="21"/>
                <w:sz w:val="18"/>
                <w:szCs w:val="18"/>
              </w:rPr>
            </w:pPr>
          </w:p>
        </w:tc>
        <w:tc>
          <w:tcPr>
            <w:tcW w:w="1367" w:type="dxa"/>
            <w:vMerge/>
            <w:vAlign w:val="center"/>
          </w:tcPr>
          <w:p w14:paraId="7C53BD07"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387A077"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7523D6D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AF6A9C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未履行约定超过4人次</w:t>
            </w:r>
          </w:p>
        </w:tc>
        <w:tc>
          <w:tcPr>
            <w:tcW w:w="3323" w:type="dxa"/>
            <w:gridSpan w:val="3"/>
            <w:vAlign w:val="center"/>
          </w:tcPr>
          <w:p w14:paraId="63DB70C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处400-500元的罚款</w:t>
            </w:r>
          </w:p>
        </w:tc>
      </w:tr>
      <w:tr w:rsidR="00D64E21" w14:paraId="0FD9FF02" w14:textId="77777777">
        <w:trPr>
          <w:trHeight w:val="1445"/>
        </w:trPr>
        <w:tc>
          <w:tcPr>
            <w:tcW w:w="780" w:type="dxa"/>
            <w:vMerge w:val="restart"/>
            <w:vAlign w:val="center"/>
          </w:tcPr>
          <w:p w14:paraId="5407CC6B" w14:textId="77777777" w:rsidR="00D64E21" w:rsidRDefault="00D64E21">
            <w:pPr>
              <w:rPr>
                <w:rFonts w:ascii="宋体" w:hAnsi="宋体" w:cs="宋体"/>
                <w:color w:val="000000" w:themeColor="text1"/>
                <w:kern w:val="21"/>
                <w:sz w:val="18"/>
                <w:szCs w:val="18"/>
              </w:rPr>
            </w:pPr>
          </w:p>
          <w:p w14:paraId="4A3A196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1.104</w:t>
            </w:r>
          </w:p>
        </w:tc>
        <w:tc>
          <w:tcPr>
            <w:tcW w:w="1367" w:type="dxa"/>
            <w:vMerge w:val="restart"/>
            <w:vAlign w:val="center"/>
          </w:tcPr>
          <w:p w14:paraId="31ECAFC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出租汽车经营者不按照规定使用文明用语</w:t>
            </w:r>
          </w:p>
        </w:tc>
        <w:tc>
          <w:tcPr>
            <w:tcW w:w="4231" w:type="dxa"/>
            <w:gridSpan w:val="2"/>
            <w:vMerge w:val="restart"/>
            <w:vAlign w:val="center"/>
          </w:tcPr>
          <w:p w14:paraId="601F28D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《巡游出租汽车经营服务管理规定》第四十八条：巡游出租汽车驾驶员违反本规定，有下列情形之一的，由县级以上地方人民政府出租汽车行政主管部门责令改正，并处以</w:t>
            </w:r>
            <w:r>
              <w:rPr>
                <w:rFonts w:ascii="宋体" w:hAnsi="宋体" w:cs="宋体" w:hint="eastAsia"/>
                <w:color w:val="000000" w:themeColor="text1"/>
                <w:kern w:val="0"/>
                <w:sz w:val="18"/>
                <w:szCs w:val="18"/>
                <w:shd w:val="clear" w:color="auto" w:fill="FFFFFF"/>
                <w:lang w:bidi="ar"/>
              </w:rPr>
              <w:t>200元以上500元</w:t>
            </w:r>
            <w:r>
              <w:rPr>
                <w:rFonts w:ascii="宋体" w:hAnsi="宋体" w:cs="宋体" w:hint="eastAsia"/>
                <w:color w:val="000000" w:themeColor="text1"/>
                <w:kern w:val="21"/>
                <w:sz w:val="18"/>
                <w:szCs w:val="18"/>
              </w:rPr>
              <w:t>以下罚款：（七）不按照规定使用文明用语，车容车貌不符合要求的</w:t>
            </w:r>
          </w:p>
        </w:tc>
        <w:tc>
          <w:tcPr>
            <w:tcW w:w="676" w:type="dxa"/>
            <w:vAlign w:val="center"/>
          </w:tcPr>
          <w:p w14:paraId="266EED5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0893FAA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不按规定使用文明用语经乘客有效投诉1次，且经调解未取得乘客谅解的</w:t>
            </w:r>
          </w:p>
        </w:tc>
        <w:tc>
          <w:tcPr>
            <w:tcW w:w="3323" w:type="dxa"/>
            <w:gridSpan w:val="3"/>
            <w:vAlign w:val="center"/>
          </w:tcPr>
          <w:p w14:paraId="3003763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处200-300元的罚款</w:t>
            </w:r>
          </w:p>
        </w:tc>
      </w:tr>
      <w:tr w:rsidR="00D64E21" w14:paraId="700F1CED" w14:textId="77777777">
        <w:trPr>
          <w:trHeight w:val="690"/>
        </w:trPr>
        <w:tc>
          <w:tcPr>
            <w:tcW w:w="780" w:type="dxa"/>
            <w:vMerge/>
            <w:vAlign w:val="center"/>
          </w:tcPr>
          <w:p w14:paraId="3918B4F6" w14:textId="77777777" w:rsidR="00D64E21" w:rsidRDefault="00D64E21">
            <w:pPr>
              <w:rPr>
                <w:rFonts w:ascii="宋体" w:hAnsi="宋体" w:cs="宋体"/>
                <w:color w:val="000000" w:themeColor="text1"/>
                <w:kern w:val="21"/>
                <w:sz w:val="18"/>
                <w:szCs w:val="18"/>
              </w:rPr>
            </w:pPr>
          </w:p>
        </w:tc>
        <w:tc>
          <w:tcPr>
            <w:tcW w:w="1367" w:type="dxa"/>
            <w:vMerge/>
            <w:vAlign w:val="center"/>
          </w:tcPr>
          <w:p w14:paraId="03E314EB"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9A61CCA"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4AB4BA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A82DA9B" w14:textId="77777777" w:rsidR="00D64E21" w:rsidRDefault="00000000">
            <w:pPr>
              <w:rPr>
                <w:rFonts w:ascii="宋体" w:hAnsi="宋体" w:cs="宋体"/>
                <w:b/>
                <w:bCs/>
                <w:color w:val="000000" w:themeColor="text1"/>
                <w:kern w:val="21"/>
                <w:sz w:val="18"/>
                <w:szCs w:val="18"/>
              </w:rPr>
            </w:pPr>
            <w:r>
              <w:rPr>
                <w:rFonts w:ascii="宋体" w:hAnsi="宋体" w:cs="宋体" w:hint="eastAsia"/>
                <w:color w:val="000000" w:themeColor="text1"/>
                <w:kern w:val="21"/>
                <w:sz w:val="18"/>
                <w:szCs w:val="18"/>
              </w:rPr>
              <w:t>不按规定使用文明用语经乘客有效投诉2次，且经调解未取得乘客谅解的</w:t>
            </w:r>
          </w:p>
        </w:tc>
        <w:tc>
          <w:tcPr>
            <w:tcW w:w="3323" w:type="dxa"/>
            <w:gridSpan w:val="3"/>
            <w:vAlign w:val="center"/>
          </w:tcPr>
          <w:p w14:paraId="79092CF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处300-400元的罚款</w:t>
            </w:r>
          </w:p>
        </w:tc>
      </w:tr>
      <w:tr w:rsidR="00D64E21" w14:paraId="21E81978" w14:textId="77777777">
        <w:trPr>
          <w:trHeight w:val="810"/>
        </w:trPr>
        <w:tc>
          <w:tcPr>
            <w:tcW w:w="780" w:type="dxa"/>
            <w:vMerge/>
            <w:vAlign w:val="center"/>
          </w:tcPr>
          <w:p w14:paraId="0ED5B39A" w14:textId="77777777" w:rsidR="00D64E21" w:rsidRDefault="00D64E21">
            <w:pPr>
              <w:rPr>
                <w:rFonts w:ascii="宋体" w:hAnsi="宋体" w:cs="宋体"/>
                <w:color w:val="000000" w:themeColor="text1"/>
                <w:kern w:val="21"/>
                <w:sz w:val="18"/>
                <w:szCs w:val="18"/>
              </w:rPr>
            </w:pPr>
          </w:p>
        </w:tc>
        <w:tc>
          <w:tcPr>
            <w:tcW w:w="1367" w:type="dxa"/>
            <w:vMerge/>
            <w:vAlign w:val="center"/>
          </w:tcPr>
          <w:p w14:paraId="3757C608"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D54E564"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7CF107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5C98D0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不按规定使用文明用语经乘客有效投诉3次以上，且经调解未取得乘客谅解的</w:t>
            </w:r>
          </w:p>
        </w:tc>
        <w:tc>
          <w:tcPr>
            <w:tcW w:w="3323" w:type="dxa"/>
            <w:gridSpan w:val="3"/>
            <w:vAlign w:val="center"/>
          </w:tcPr>
          <w:p w14:paraId="60330F8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处400-500元的罚款</w:t>
            </w:r>
          </w:p>
        </w:tc>
      </w:tr>
      <w:tr w:rsidR="00D64E21" w14:paraId="6D8E52BF" w14:textId="77777777">
        <w:trPr>
          <w:trHeight w:val="908"/>
        </w:trPr>
        <w:tc>
          <w:tcPr>
            <w:tcW w:w="780" w:type="dxa"/>
            <w:vMerge w:val="restart"/>
            <w:vAlign w:val="center"/>
          </w:tcPr>
          <w:p w14:paraId="6025DF7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1.105</w:t>
            </w:r>
          </w:p>
        </w:tc>
        <w:tc>
          <w:tcPr>
            <w:tcW w:w="1367" w:type="dxa"/>
            <w:vMerge w:val="restart"/>
            <w:vAlign w:val="center"/>
          </w:tcPr>
          <w:p w14:paraId="27FBC8E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出租汽车经营者车容车貌不符合要求</w:t>
            </w:r>
          </w:p>
        </w:tc>
        <w:tc>
          <w:tcPr>
            <w:tcW w:w="4231" w:type="dxa"/>
            <w:gridSpan w:val="2"/>
            <w:vMerge w:val="restart"/>
            <w:vAlign w:val="center"/>
          </w:tcPr>
          <w:p w14:paraId="01562CFE"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《巡游出租汽车经营服务管理规定》第四十八条：巡游出租汽车驾驶员违反本规定，有下列情形之一的，由县级以上地方人民政府出租汽车行政主管部门责令改正，并处以</w:t>
            </w:r>
            <w:r>
              <w:rPr>
                <w:rFonts w:ascii="宋体" w:hAnsi="宋体" w:cs="宋体" w:hint="eastAsia"/>
                <w:color w:val="000000" w:themeColor="text1"/>
                <w:kern w:val="0"/>
                <w:sz w:val="18"/>
                <w:szCs w:val="18"/>
                <w:shd w:val="clear" w:color="auto" w:fill="FFFFFF"/>
                <w:lang w:bidi="ar"/>
              </w:rPr>
              <w:t>200元以上500元</w:t>
            </w:r>
            <w:r>
              <w:rPr>
                <w:rFonts w:ascii="宋体" w:hAnsi="宋体" w:cs="宋体" w:hint="eastAsia"/>
                <w:color w:val="000000" w:themeColor="text1"/>
                <w:kern w:val="21"/>
                <w:sz w:val="18"/>
                <w:szCs w:val="18"/>
              </w:rPr>
              <w:t>以下罚款：（七）不按照规定使用文明用语，车容车貌不符合要求的</w:t>
            </w:r>
          </w:p>
        </w:tc>
        <w:tc>
          <w:tcPr>
            <w:tcW w:w="676" w:type="dxa"/>
            <w:vAlign w:val="center"/>
          </w:tcPr>
          <w:p w14:paraId="6208CA2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0640887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车内物品摆放不整齐</w:t>
            </w:r>
          </w:p>
        </w:tc>
        <w:tc>
          <w:tcPr>
            <w:tcW w:w="3323" w:type="dxa"/>
            <w:gridSpan w:val="3"/>
            <w:vAlign w:val="center"/>
          </w:tcPr>
          <w:p w14:paraId="74BF64E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处200-300元的罚款</w:t>
            </w:r>
          </w:p>
        </w:tc>
      </w:tr>
      <w:tr w:rsidR="00D64E21" w14:paraId="1B0A1E6B" w14:textId="77777777">
        <w:trPr>
          <w:trHeight w:val="1015"/>
        </w:trPr>
        <w:tc>
          <w:tcPr>
            <w:tcW w:w="780" w:type="dxa"/>
            <w:vMerge/>
            <w:vAlign w:val="center"/>
          </w:tcPr>
          <w:p w14:paraId="08095403" w14:textId="77777777" w:rsidR="00D64E21" w:rsidRDefault="00D64E21">
            <w:pPr>
              <w:rPr>
                <w:rFonts w:ascii="宋体" w:hAnsi="宋体" w:cs="宋体"/>
                <w:color w:val="000000" w:themeColor="text1"/>
                <w:kern w:val="21"/>
                <w:sz w:val="18"/>
                <w:szCs w:val="18"/>
              </w:rPr>
            </w:pPr>
          </w:p>
        </w:tc>
        <w:tc>
          <w:tcPr>
            <w:tcW w:w="1367" w:type="dxa"/>
            <w:vMerge/>
            <w:vAlign w:val="center"/>
          </w:tcPr>
          <w:p w14:paraId="68E8BCD9"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43A1AECB"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2CBB730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E3949E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车内、车身卫生状况不佳</w:t>
            </w:r>
          </w:p>
        </w:tc>
        <w:tc>
          <w:tcPr>
            <w:tcW w:w="3323" w:type="dxa"/>
            <w:gridSpan w:val="3"/>
            <w:vAlign w:val="center"/>
          </w:tcPr>
          <w:p w14:paraId="66D52C1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处300-400元的罚款</w:t>
            </w:r>
          </w:p>
        </w:tc>
      </w:tr>
      <w:tr w:rsidR="00D64E21" w14:paraId="520ABAA9" w14:textId="77777777">
        <w:trPr>
          <w:trHeight w:val="150"/>
        </w:trPr>
        <w:tc>
          <w:tcPr>
            <w:tcW w:w="780" w:type="dxa"/>
            <w:vMerge/>
            <w:vAlign w:val="center"/>
          </w:tcPr>
          <w:p w14:paraId="6E3DA617" w14:textId="77777777" w:rsidR="00D64E21" w:rsidRDefault="00D64E21">
            <w:pPr>
              <w:rPr>
                <w:rFonts w:ascii="宋体" w:hAnsi="宋体" w:cs="宋体"/>
                <w:color w:val="000000" w:themeColor="text1"/>
                <w:kern w:val="21"/>
                <w:sz w:val="18"/>
                <w:szCs w:val="18"/>
              </w:rPr>
            </w:pPr>
          </w:p>
        </w:tc>
        <w:tc>
          <w:tcPr>
            <w:tcW w:w="1367" w:type="dxa"/>
            <w:vMerge/>
            <w:vAlign w:val="center"/>
          </w:tcPr>
          <w:p w14:paraId="4E19BB89"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4C3C6849"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4479997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0801B8D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车内、车身出现破损，可能影响运营安全，不及时处理的</w:t>
            </w:r>
          </w:p>
        </w:tc>
        <w:tc>
          <w:tcPr>
            <w:tcW w:w="3323" w:type="dxa"/>
            <w:gridSpan w:val="3"/>
            <w:vAlign w:val="center"/>
          </w:tcPr>
          <w:p w14:paraId="451BAEB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处400-500元的罚款</w:t>
            </w:r>
          </w:p>
        </w:tc>
      </w:tr>
      <w:tr w:rsidR="00D64E21" w14:paraId="07B79D2E" w14:textId="77777777">
        <w:trPr>
          <w:trHeight w:val="285"/>
        </w:trPr>
        <w:tc>
          <w:tcPr>
            <w:tcW w:w="780" w:type="dxa"/>
            <w:vMerge w:val="restart"/>
            <w:vAlign w:val="center"/>
          </w:tcPr>
          <w:p w14:paraId="00A7BBDE" w14:textId="77777777" w:rsidR="00D64E21" w:rsidRDefault="00000000">
            <w:pPr>
              <w:jc w:val="cente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1.106</w:t>
            </w:r>
          </w:p>
        </w:tc>
        <w:tc>
          <w:tcPr>
            <w:tcW w:w="1367" w:type="dxa"/>
            <w:vMerge w:val="restart"/>
            <w:vAlign w:val="center"/>
          </w:tcPr>
          <w:p w14:paraId="3DDED84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出租汽车经营者在机场、火车站、汽车客运站、港口、公共交通枢纽等客流集散地不服从调度私自揽客</w:t>
            </w:r>
          </w:p>
        </w:tc>
        <w:tc>
          <w:tcPr>
            <w:tcW w:w="4231" w:type="dxa"/>
            <w:gridSpan w:val="2"/>
            <w:vMerge w:val="restart"/>
            <w:vAlign w:val="center"/>
          </w:tcPr>
          <w:p w14:paraId="291C61E8" w14:textId="77777777" w:rsidR="00D64E21" w:rsidRDefault="00000000">
            <w:pPr>
              <w:rPr>
                <w:rFonts w:ascii="宋体" w:hAnsi="宋体" w:cs="宋体"/>
                <w:bCs/>
                <w:color w:val="000000" w:themeColor="text1"/>
                <w:kern w:val="21"/>
                <w:sz w:val="18"/>
                <w:szCs w:val="18"/>
              </w:rPr>
            </w:pPr>
            <w:r>
              <w:rPr>
                <w:rFonts w:ascii="宋体" w:hAnsi="宋体" w:cs="宋体" w:hint="eastAsia"/>
                <w:color w:val="000000" w:themeColor="text1"/>
                <w:kern w:val="21"/>
                <w:sz w:val="18"/>
                <w:szCs w:val="18"/>
              </w:rPr>
              <w:t>《巡游出租汽车经营服务管理规定》第四十八条：巡游出租汽车驾驶员违反本规定，有下列情形之一的，由县级以上地方人民政府出租汽车行政主管部门责令改正，并处以</w:t>
            </w:r>
            <w:r>
              <w:rPr>
                <w:rFonts w:ascii="宋体" w:hAnsi="宋体" w:cs="宋体" w:hint="eastAsia"/>
                <w:color w:val="000000" w:themeColor="text1"/>
                <w:kern w:val="0"/>
                <w:sz w:val="18"/>
                <w:szCs w:val="18"/>
                <w:shd w:val="clear" w:color="auto" w:fill="FFFFFF"/>
                <w:lang w:bidi="ar"/>
              </w:rPr>
              <w:t>200元以上500元</w:t>
            </w:r>
            <w:r>
              <w:rPr>
                <w:rFonts w:ascii="宋体" w:hAnsi="宋体" w:cs="宋体" w:hint="eastAsia"/>
                <w:color w:val="000000" w:themeColor="text1"/>
                <w:kern w:val="21"/>
                <w:sz w:val="18"/>
                <w:szCs w:val="18"/>
              </w:rPr>
              <w:t>以下罚款：（八）在机场、火车站、汽车客运站、港口、公共交通枢纽等客流集散地不服从调度私自揽客的</w:t>
            </w:r>
          </w:p>
        </w:tc>
        <w:tc>
          <w:tcPr>
            <w:tcW w:w="676" w:type="dxa"/>
            <w:vAlign w:val="center"/>
          </w:tcPr>
          <w:p w14:paraId="40E4CA1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42A834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不服从调度私自揽客1人</w:t>
            </w:r>
          </w:p>
        </w:tc>
        <w:tc>
          <w:tcPr>
            <w:tcW w:w="3323" w:type="dxa"/>
            <w:gridSpan w:val="3"/>
            <w:vAlign w:val="center"/>
          </w:tcPr>
          <w:p w14:paraId="0DFB960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处200-300元的罚款</w:t>
            </w:r>
          </w:p>
        </w:tc>
      </w:tr>
      <w:tr w:rsidR="00D64E21" w14:paraId="375FAB28" w14:textId="77777777">
        <w:trPr>
          <w:trHeight w:val="300"/>
        </w:trPr>
        <w:tc>
          <w:tcPr>
            <w:tcW w:w="780" w:type="dxa"/>
            <w:vMerge/>
            <w:vAlign w:val="center"/>
          </w:tcPr>
          <w:p w14:paraId="2A15B33F" w14:textId="77777777" w:rsidR="00D64E21" w:rsidRDefault="00D64E21">
            <w:pPr>
              <w:rPr>
                <w:rFonts w:ascii="宋体" w:hAnsi="宋体" w:cs="宋体"/>
                <w:color w:val="000000" w:themeColor="text1"/>
                <w:kern w:val="21"/>
                <w:sz w:val="18"/>
                <w:szCs w:val="18"/>
              </w:rPr>
            </w:pPr>
          </w:p>
        </w:tc>
        <w:tc>
          <w:tcPr>
            <w:tcW w:w="1367" w:type="dxa"/>
            <w:vMerge/>
            <w:vAlign w:val="center"/>
          </w:tcPr>
          <w:p w14:paraId="1D8A40F2"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5BEA3B36"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43EE626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2B41F6D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不服从调度私自揽客2人</w:t>
            </w:r>
          </w:p>
        </w:tc>
        <w:tc>
          <w:tcPr>
            <w:tcW w:w="3323" w:type="dxa"/>
            <w:gridSpan w:val="3"/>
            <w:vAlign w:val="center"/>
          </w:tcPr>
          <w:p w14:paraId="1CA66AE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处300-400元的罚款</w:t>
            </w:r>
          </w:p>
        </w:tc>
      </w:tr>
      <w:tr w:rsidR="00D64E21" w14:paraId="65F34443" w14:textId="77777777">
        <w:trPr>
          <w:trHeight w:val="300"/>
        </w:trPr>
        <w:tc>
          <w:tcPr>
            <w:tcW w:w="780" w:type="dxa"/>
            <w:vMerge/>
            <w:vAlign w:val="center"/>
          </w:tcPr>
          <w:p w14:paraId="6C3600CF" w14:textId="77777777" w:rsidR="00D64E21" w:rsidRDefault="00D64E21">
            <w:pPr>
              <w:rPr>
                <w:rFonts w:ascii="宋体" w:hAnsi="宋体" w:cs="宋体"/>
                <w:color w:val="000000" w:themeColor="text1"/>
                <w:kern w:val="21"/>
                <w:sz w:val="18"/>
                <w:szCs w:val="18"/>
              </w:rPr>
            </w:pPr>
          </w:p>
        </w:tc>
        <w:tc>
          <w:tcPr>
            <w:tcW w:w="1367" w:type="dxa"/>
            <w:vMerge/>
            <w:vAlign w:val="center"/>
          </w:tcPr>
          <w:p w14:paraId="6EC9F8E3"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555E07B0"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1359C21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5775C9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不服从调度私自揽客3人以上</w:t>
            </w:r>
          </w:p>
        </w:tc>
        <w:tc>
          <w:tcPr>
            <w:tcW w:w="3323" w:type="dxa"/>
            <w:gridSpan w:val="3"/>
            <w:vAlign w:val="center"/>
          </w:tcPr>
          <w:p w14:paraId="7F29140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处400-500元的罚款</w:t>
            </w:r>
          </w:p>
        </w:tc>
      </w:tr>
      <w:tr w:rsidR="00D64E21" w14:paraId="38DEA219" w14:textId="77777777">
        <w:trPr>
          <w:trHeight w:val="347"/>
        </w:trPr>
        <w:tc>
          <w:tcPr>
            <w:tcW w:w="780" w:type="dxa"/>
            <w:vMerge w:val="restart"/>
            <w:vAlign w:val="center"/>
          </w:tcPr>
          <w:p w14:paraId="408E9CD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1.107</w:t>
            </w:r>
          </w:p>
        </w:tc>
        <w:tc>
          <w:tcPr>
            <w:tcW w:w="1367" w:type="dxa"/>
            <w:vMerge w:val="restart"/>
            <w:vAlign w:val="center"/>
          </w:tcPr>
          <w:p w14:paraId="3A23265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出租汽车经营者转让、倒卖、伪造出租汽车相关票据</w:t>
            </w:r>
          </w:p>
        </w:tc>
        <w:tc>
          <w:tcPr>
            <w:tcW w:w="4231" w:type="dxa"/>
            <w:gridSpan w:val="2"/>
            <w:vMerge w:val="restart"/>
            <w:vAlign w:val="center"/>
          </w:tcPr>
          <w:p w14:paraId="7183A43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《巡游出租汽车经营服务管理规定》第四十八条：巡游出租汽车驾驶员违反本规定，有下列情形之一的，由县级以上地方人民政府出租汽车行政主管部门责令改正，并处以</w:t>
            </w:r>
            <w:r>
              <w:rPr>
                <w:rFonts w:ascii="宋体" w:hAnsi="宋体" w:cs="宋体" w:hint="eastAsia"/>
                <w:color w:val="000000" w:themeColor="text1"/>
                <w:kern w:val="0"/>
                <w:sz w:val="18"/>
                <w:szCs w:val="18"/>
                <w:shd w:val="clear" w:color="auto" w:fill="FFFFFF"/>
                <w:lang w:bidi="ar"/>
              </w:rPr>
              <w:t>200元以上500元</w:t>
            </w:r>
            <w:r>
              <w:rPr>
                <w:rFonts w:ascii="宋体" w:hAnsi="宋体" w:cs="宋体" w:hint="eastAsia"/>
                <w:color w:val="000000" w:themeColor="text1"/>
                <w:kern w:val="21"/>
                <w:sz w:val="18"/>
                <w:szCs w:val="18"/>
              </w:rPr>
              <w:t>以下罚款：（九）转让、倒卖、伪造巡游出租汽车相关票据的</w:t>
            </w:r>
          </w:p>
        </w:tc>
        <w:tc>
          <w:tcPr>
            <w:tcW w:w="676" w:type="dxa"/>
            <w:vAlign w:val="center"/>
          </w:tcPr>
          <w:p w14:paraId="623F911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BAD37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转让、倒卖专用票证</w:t>
            </w:r>
          </w:p>
        </w:tc>
        <w:tc>
          <w:tcPr>
            <w:tcW w:w="3323" w:type="dxa"/>
            <w:gridSpan w:val="3"/>
            <w:vAlign w:val="center"/>
          </w:tcPr>
          <w:p w14:paraId="7F2E938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处200-300元的罚款</w:t>
            </w:r>
          </w:p>
        </w:tc>
      </w:tr>
      <w:tr w:rsidR="00D64E21" w14:paraId="304727AA" w14:textId="77777777">
        <w:trPr>
          <w:trHeight w:val="405"/>
        </w:trPr>
        <w:tc>
          <w:tcPr>
            <w:tcW w:w="780" w:type="dxa"/>
            <w:vMerge/>
            <w:vAlign w:val="center"/>
          </w:tcPr>
          <w:p w14:paraId="4FFD5CE4" w14:textId="77777777" w:rsidR="00D64E21" w:rsidRDefault="00D64E21">
            <w:pPr>
              <w:rPr>
                <w:rFonts w:ascii="宋体" w:hAnsi="宋体" w:cs="宋体"/>
                <w:color w:val="000000" w:themeColor="text1"/>
                <w:kern w:val="21"/>
                <w:sz w:val="18"/>
                <w:szCs w:val="18"/>
              </w:rPr>
            </w:pPr>
          </w:p>
        </w:tc>
        <w:tc>
          <w:tcPr>
            <w:tcW w:w="1367" w:type="dxa"/>
            <w:vMerge/>
            <w:vAlign w:val="center"/>
          </w:tcPr>
          <w:p w14:paraId="45E17F6E"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6E26850"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66C8BE9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3E44BF0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伪造专用票证</w:t>
            </w:r>
          </w:p>
        </w:tc>
        <w:tc>
          <w:tcPr>
            <w:tcW w:w="3323" w:type="dxa"/>
            <w:gridSpan w:val="3"/>
            <w:vAlign w:val="center"/>
          </w:tcPr>
          <w:p w14:paraId="6E6192B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处300-400元的罚款</w:t>
            </w:r>
          </w:p>
        </w:tc>
      </w:tr>
      <w:tr w:rsidR="00D64E21" w14:paraId="768E2748" w14:textId="77777777">
        <w:trPr>
          <w:trHeight w:val="527"/>
        </w:trPr>
        <w:tc>
          <w:tcPr>
            <w:tcW w:w="780" w:type="dxa"/>
            <w:vMerge/>
            <w:vAlign w:val="center"/>
          </w:tcPr>
          <w:p w14:paraId="34C977DB" w14:textId="77777777" w:rsidR="00D64E21" w:rsidRDefault="00D64E21">
            <w:pPr>
              <w:rPr>
                <w:rFonts w:ascii="宋体" w:hAnsi="宋体" w:cs="宋体"/>
                <w:color w:val="000000" w:themeColor="text1"/>
                <w:kern w:val="21"/>
                <w:sz w:val="18"/>
                <w:szCs w:val="18"/>
              </w:rPr>
            </w:pPr>
          </w:p>
        </w:tc>
        <w:tc>
          <w:tcPr>
            <w:tcW w:w="1367" w:type="dxa"/>
            <w:vMerge/>
            <w:vAlign w:val="center"/>
          </w:tcPr>
          <w:p w14:paraId="3007D0E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6E5ADD8"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244B0A5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6DD8816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伪造并倒卖专用票证</w:t>
            </w:r>
          </w:p>
        </w:tc>
        <w:tc>
          <w:tcPr>
            <w:tcW w:w="3323" w:type="dxa"/>
            <w:gridSpan w:val="3"/>
            <w:vAlign w:val="center"/>
          </w:tcPr>
          <w:p w14:paraId="25E8FF1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处400-500元的罚款</w:t>
            </w:r>
          </w:p>
        </w:tc>
      </w:tr>
      <w:tr w:rsidR="00D64E21" w14:paraId="022EFB60" w14:textId="77777777">
        <w:trPr>
          <w:trHeight w:val="487"/>
        </w:trPr>
        <w:tc>
          <w:tcPr>
            <w:tcW w:w="780" w:type="dxa"/>
            <w:vMerge w:val="restart"/>
            <w:vAlign w:val="center"/>
          </w:tcPr>
          <w:p w14:paraId="4685FBE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1.108</w:t>
            </w:r>
          </w:p>
        </w:tc>
        <w:tc>
          <w:tcPr>
            <w:tcW w:w="1367" w:type="dxa"/>
            <w:vMerge w:val="restart"/>
            <w:vAlign w:val="center"/>
          </w:tcPr>
          <w:p w14:paraId="1D1CB0F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未取得经营许可，擅自从事或者变相从事网约车经营活动</w:t>
            </w:r>
          </w:p>
        </w:tc>
        <w:tc>
          <w:tcPr>
            <w:tcW w:w="4231" w:type="dxa"/>
            <w:gridSpan w:val="2"/>
            <w:vMerge w:val="restart"/>
            <w:vAlign w:val="center"/>
          </w:tcPr>
          <w:p w14:paraId="70BEDA56"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四条：违反本规定，有下列行为之一的，由县级以上出租汽车行政主管部门责令改正，予以警告，并处以10000元以上30000元以下罚款；构成犯罪的，依法追究刑事责任：（一）未取得经营许可，擅自从事或者变相从事网约车经营活动的</w:t>
            </w:r>
          </w:p>
        </w:tc>
        <w:tc>
          <w:tcPr>
            <w:tcW w:w="676" w:type="dxa"/>
            <w:vAlign w:val="center"/>
          </w:tcPr>
          <w:p w14:paraId="64CAFBD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5A2B746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未取得经营许可，擅自从事或者变相从事网约车经营活动1次</w:t>
            </w:r>
          </w:p>
        </w:tc>
        <w:tc>
          <w:tcPr>
            <w:tcW w:w="3323" w:type="dxa"/>
            <w:gridSpan w:val="3"/>
            <w:vAlign w:val="center"/>
          </w:tcPr>
          <w:p w14:paraId="501CF6A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警告，处1-1.5万元的罚款</w:t>
            </w:r>
          </w:p>
        </w:tc>
      </w:tr>
      <w:tr w:rsidR="00D64E21" w14:paraId="6B225732" w14:textId="77777777">
        <w:trPr>
          <w:trHeight w:val="470"/>
        </w:trPr>
        <w:tc>
          <w:tcPr>
            <w:tcW w:w="780" w:type="dxa"/>
            <w:vMerge/>
            <w:vAlign w:val="center"/>
          </w:tcPr>
          <w:p w14:paraId="5F6E46C6" w14:textId="77777777" w:rsidR="00D64E21" w:rsidRDefault="00D64E21">
            <w:pPr>
              <w:rPr>
                <w:rFonts w:ascii="宋体" w:hAnsi="宋体" w:cs="宋体"/>
                <w:color w:val="000000" w:themeColor="text1"/>
                <w:kern w:val="21"/>
                <w:sz w:val="18"/>
                <w:szCs w:val="18"/>
              </w:rPr>
            </w:pPr>
          </w:p>
        </w:tc>
        <w:tc>
          <w:tcPr>
            <w:tcW w:w="1367" w:type="dxa"/>
            <w:vMerge/>
            <w:vAlign w:val="center"/>
          </w:tcPr>
          <w:p w14:paraId="249DFCEA"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5BFC6576"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7CCD528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6BE31B9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未取得经营许可，擅自从事或者变相从事网约车经营活动2次</w:t>
            </w:r>
          </w:p>
        </w:tc>
        <w:tc>
          <w:tcPr>
            <w:tcW w:w="3323" w:type="dxa"/>
            <w:gridSpan w:val="3"/>
            <w:vAlign w:val="center"/>
          </w:tcPr>
          <w:p w14:paraId="02A766E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警告，处1.5-2万元的罚款</w:t>
            </w:r>
          </w:p>
        </w:tc>
      </w:tr>
      <w:tr w:rsidR="00D64E21" w14:paraId="325A644F" w14:textId="77777777">
        <w:trPr>
          <w:trHeight w:val="529"/>
        </w:trPr>
        <w:tc>
          <w:tcPr>
            <w:tcW w:w="780" w:type="dxa"/>
            <w:vMerge/>
            <w:vAlign w:val="center"/>
          </w:tcPr>
          <w:p w14:paraId="1F77FF5F" w14:textId="77777777" w:rsidR="00D64E21" w:rsidRDefault="00D64E21">
            <w:pPr>
              <w:rPr>
                <w:rFonts w:ascii="宋体" w:hAnsi="宋体" w:cs="宋体"/>
                <w:color w:val="000000" w:themeColor="text1"/>
                <w:kern w:val="21"/>
                <w:sz w:val="18"/>
                <w:szCs w:val="18"/>
              </w:rPr>
            </w:pPr>
          </w:p>
        </w:tc>
        <w:tc>
          <w:tcPr>
            <w:tcW w:w="1367" w:type="dxa"/>
            <w:vMerge/>
            <w:vAlign w:val="center"/>
          </w:tcPr>
          <w:p w14:paraId="598CA0C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300ADCA"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4C17DA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4A2267D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未取得经营许可，擅自从事或者变相从事网约车经营活动3次以上次</w:t>
            </w:r>
          </w:p>
        </w:tc>
        <w:tc>
          <w:tcPr>
            <w:tcW w:w="3323" w:type="dxa"/>
            <w:gridSpan w:val="3"/>
            <w:vAlign w:val="center"/>
          </w:tcPr>
          <w:p w14:paraId="24F6FD2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警告，处2-3万元的罚款</w:t>
            </w:r>
          </w:p>
        </w:tc>
      </w:tr>
      <w:tr w:rsidR="00D64E21" w14:paraId="401A092F" w14:textId="77777777">
        <w:trPr>
          <w:trHeight w:val="492"/>
        </w:trPr>
        <w:tc>
          <w:tcPr>
            <w:tcW w:w="780" w:type="dxa"/>
            <w:vMerge w:val="restart"/>
            <w:vAlign w:val="center"/>
          </w:tcPr>
          <w:p w14:paraId="50C70BC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1.109</w:t>
            </w:r>
          </w:p>
        </w:tc>
        <w:tc>
          <w:tcPr>
            <w:tcW w:w="1367" w:type="dxa"/>
            <w:vMerge w:val="restart"/>
            <w:vAlign w:val="center"/>
          </w:tcPr>
          <w:p w14:paraId="7F1CC74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伪造、变造或者使用伪造、变造、失效的《网络预约出租汽车运输证》《网络预约出租汽车驾驶员证》从事网约车经营活动</w:t>
            </w:r>
          </w:p>
        </w:tc>
        <w:tc>
          <w:tcPr>
            <w:tcW w:w="4231" w:type="dxa"/>
            <w:gridSpan w:val="2"/>
            <w:vMerge w:val="restart"/>
            <w:vAlign w:val="center"/>
          </w:tcPr>
          <w:p w14:paraId="0E151EA0"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四条：违反本规定，有下列行为之一的，由县级以上出租汽车行政主管部门责令改正，予以警告，并处以10000元以上30000元以下罚款；构成犯罪的，依法追究刑事责任：（二）伪造、变造或者使用伪造、变造、失效的《网络预约出租汽车运输证》《网络预约出租汽车驾驶员证》从事网约车经营活动的</w:t>
            </w:r>
          </w:p>
        </w:tc>
        <w:tc>
          <w:tcPr>
            <w:tcW w:w="676" w:type="dxa"/>
            <w:vAlign w:val="center"/>
          </w:tcPr>
          <w:p w14:paraId="5B44861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6ED9E3E5"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伪造、变造或者使用伪造、变造、失效的《网络预约出租汽车运输证》《网络预约出租汽车驾驶员证》从事网约车经营活动1次</w:t>
            </w:r>
          </w:p>
        </w:tc>
        <w:tc>
          <w:tcPr>
            <w:tcW w:w="3323" w:type="dxa"/>
            <w:gridSpan w:val="3"/>
            <w:vAlign w:val="center"/>
          </w:tcPr>
          <w:p w14:paraId="3808AE7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警告，处1-1.5万元的罚款</w:t>
            </w:r>
          </w:p>
        </w:tc>
      </w:tr>
      <w:tr w:rsidR="00D64E21" w14:paraId="58441AD1" w14:textId="77777777">
        <w:trPr>
          <w:trHeight w:val="545"/>
        </w:trPr>
        <w:tc>
          <w:tcPr>
            <w:tcW w:w="780" w:type="dxa"/>
            <w:vMerge/>
            <w:vAlign w:val="center"/>
          </w:tcPr>
          <w:p w14:paraId="41DF36E0" w14:textId="77777777" w:rsidR="00D64E21" w:rsidRDefault="00D64E21">
            <w:pPr>
              <w:rPr>
                <w:rFonts w:ascii="宋体" w:hAnsi="宋体" w:cs="宋体"/>
                <w:color w:val="000000" w:themeColor="text1"/>
                <w:kern w:val="21"/>
                <w:sz w:val="18"/>
                <w:szCs w:val="18"/>
              </w:rPr>
            </w:pPr>
          </w:p>
        </w:tc>
        <w:tc>
          <w:tcPr>
            <w:tcW w:w="1367" w:type="dxa"/>
            <w:vMerge/>
            <w:vAlign w:val="center"/>
          </w:tcPr>
          <w:p w14:paraId="2B49114F"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2D29C6B0"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6B8104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4E543793"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伪造、变造或者使用伪造、变造、失效的《网络预约出租汽车运输证》《网络预约出租汽车驾驶员证》从事网约车经营活动2次</w:t>
            </w:r>
          </w:p>
        </w:tc>
        <w:tc>
          <w:tcPr>
            <w:tcW w:w="3323" w:type="dxa"/>
            <w:gridSpan w:val="3"/>
            <w:vAlign w:val="center"/>
          </w:tcPr>
          <w:p w14:paraId="0FE4D17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警告，处1.5-2万元的罚款</w:t>
            </w:r>
          </w:p>
        </w:tc>
      </w:tr>
      <w:tr w:rsidR="00D64E21" w14:paraId="42A72850" w14:textId="77777777">
        <w:trPr>
          <w:trHeight w:val="462"/>
        </w:trPr>
        <w:tc>
          <w:tcPr>
            <w:tcW w:w="780" w:type="dxa"/>
            <w:vMerge/>
            <w:vAlign w:val="center"/>
          </w:tcPr>
          <w:p w14:paraId="47C5AF4C" w14:textId="77777777" w:rsidR="00D64E21" w:rsidRDefault="00D64E21">
            <w:pPr>
              <w:rPr>
                <w:rFonts w:ascii="宋体" w:hAnsi="宋体" w:cs="宋体"/>
                <w:color w:val="000000" w:themeColor="text1"/>
                <w:kern w:val="21"/>
                <w:sz w:val="18"/>
                <w:szCs w:val="18"/>
              </w:rPr>
            </w:pPr>
          </w:p>
        </w:tc>
        <w:tc>
          <w:tcPr>
            <w:tcW w:w="1367" w:type="dxa"/>
            <w:vMerge/>
            <w:vAlign w:val="center"/>
          </w:tcPr>
          <w:p w14:paraId="05E2DB9E"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6B0FEA2D"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5C97BFE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44A8D435"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伪造、变造或者使用伪造、变造、失效的《网络预约出租汽车运输证》《网络预约出租汽车驾驶员证》从事网约车经营活动3次以上</w:t>
            </w:r>
          </w:p>
        </w:tc>
        <w:tc>
          <w:tcPr>
            <w:tcW w:w="3323" w:type="dxa"/>
            <w:gridSpan w:val="3"/>
            <w:vAlign w:val="center"/>
          </w:tcPr>
          <w:p w14:paraId="1BE1DB4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警告，处2-3万元的罚款</w:t>
            </w:r>
          </w:p>
        </w:tc>
      </w:tr>
      <w:tr w:rsidR="00D64E21" w14:paraId="684893A3" w14:textId="77777777">
        <w:trPr>
          <w:trHeight w:val="690"/>
        </w:trPr>
        <w:tc>
          <w:tcPr>
            <w:tcW w:w="780" w:type="dxa"/>
            <w:vMerge w:val="restart"/>
            <w:vAlign w:val="center"/>
          </w:tcPr>
          <w:p w14:paraId="21C24AE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1.110</w:t>
            </w:r>
          </w:p>
        </w:tc>
        <w:tc>
          <w:tcPr>
            <w:tcW w:w="1367" w:type="dxa"/>
            <w:vMerge w:val="restart"/>
            <w:vAlign w:val="center"/>
          </w:tcPr>
          <w:p w14:paraId="35C0181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网约车平台公司提供服务车辆未取得《网络预约出租汽车运输证》,或者线上提供服务车辆与线下实际提供服务车辆不一致</w:t>
            </w:r>
          </w:p>
        </w:tc>
        <w:tc>
          <w:tcPr>
            <w:tcW w:w="4231" w:type="dxa"/>
            <w:gridSpan w:val="2"/>
            <w:vMerge w:val="restart"/>
            <w:vAlign w:val="center"/>
          </w:tcPr>
          <w:p w14:paraId="256A2A71"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五条：网约车平台公司违反本规定，有下列行为之一的，由县级以上出租汽车行政主管部门和价格主管部门按照职责责令改正，对每次违法行为处以5000元以上10000元以下罚款；情节严重的，处以10000元以上30000元以下罚款：（一）提供服务车辆未取得《网络预约出租汽车运输证》,或者线上提供服务车辆与线下实际提供服务车辆不一致的</w:t>
            </w:r>
          </w:p>
        </w:tc>
        <w:tc>
          <w:tcPr>
            <w:tcW w:w="676" w:type="dxa"/>
            <w:vAlign w:val="center"/>
          </w:tcPr>
          <w:p w14:paraId="74EAE7F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72D21AC3"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未取得《网络预约出租汽车运输证》车辆1</w:t>
            </w:r>
            <w:r>
              <w:rPr>
                <w:rFonts w:ascii="宋体" w:hAnsi="宋体" w:cs="宋体" w:hint="eastAsia"/>
                <w:color w:val="000000" w:themeColor="text1"/>
                <w:kern w:val="21"/>
                <w:sz w:val="18"/>
                <w:szCs w:val="18"/>
              </w:rPr>
              <w:t>台或</w:t>
            </w:r>
            <w:r>
              <w:rPr>
                <w:rFonts w:ascii="宋体" w:hAnsi="宋体" w:cs="宋体" w:hint="eastAsia"/>
                <w:color w:val="000000" w:themeColor="text1"/>
                <w:kern w:val="21"/>
                <w:sz w:val="18"/>
                <w:szCs w:val="18"/>
                <w:shd w:val="clear" w:color="auto" w:fill="FFFFFF"/>
              </w:rPr>
              <w:t>线上提供服务车辆与线下实际提供服务车辆不一致1台</w:t>
            </w:r>
          </w:p>
        </w:tc>
        <w:tc>
          <w:tcPr>
            <w:tcW w:w="3323" w:type="dxa"/>
            <w:gridSpan w:val="3"/>
            <w:vAlign w:val="center"/>
          </w:tcPr>
          <w:p w14:paraId="0159ACD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处5000-8000元的罚款</w:t>
            </w:r>
          </w:p>
        </w:tc>
      </w:tr>
      <w:tr w:rsidR="00D64E21" w14:paraId="1476D31A" w14:textId="77777777">
        <w:trPr>
          <w:trHeight w:val="485"/>
        </w:trPr>
        <w:tc>
          <w:tcPr>
            <w:tcW w:w="780" w:type="dxa"/>
            <w:vMerge/>
            <w:vAlign w:val="center"/>
          </w:tcPr>
          <w:p w14:paraId="4354C4C2" w14:textId="77777777" w:rsidR="00D64E21" w:rsidRDefault="00D64E21">
            <w:pPr>
              <w:rPr>
                <w:rFonts w:ascii="宋体" w:hAnsi="宋体" w:cs="宋体"/>
                <w:color w:val="000000" w:themeColor="text1"/>
                <w:kern w:val="21"/>
                <w:sz w:val="18"/>
                <w:szCs w:val="18"/>
              </w:rPr>
            </w:pPr>
          </w:p>
        </w:tc>
        <w:tc>
          <w:tcPr>
            <w:tcW w:w="1367" w:type="dxa"/>
            <w:vMerge/>
            <w:vAlign w:val="center"/>
          </w:tcPr>
          <w:p w14:paraId="260D250A"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6152ACF3"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BC1C89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1438E1F6"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未取得《网络预约出租汽车运输证》车辆3</w:t>
            </w:r>
            <w:r>
              <w:rPr>
                <w:rFonts w:ascii="宋体" w:hAnsi="宋体" w:cs="宋体" w:hint="eastAsia"/>
                <w:color w:val="000000" w:themeColor="text1"/>
                <w:kern w:val="21"/>
                <w:sz w:val="18"/>
                <w:szCs w:val="18"/>
              </w:rPr>
              <w:t>台以下或</w:t>
            </w:r>
            <w:r>
              <w:rPr>
                <w:rFonts w:ascii="宋体" w:hAnsi="宋体" w:cs="宋体" w:hint="eastAsia"/>
                <w:color w:val="000000" w:themeColor="text1"/>
                <w:kern w:val="21"/>
                <w:sz w:val="18"/>
                <w:szCs w:val="18"/>
                <w:shd w:val="clear" w:color="auto" w:fill="FFFFFF"/>
              </w:rPr>
              <w:t>线上提供服务车辆与线下实际提供服务车辆不一致3台以下</w:t>
            </w:r>
          </w:p>
        </w:tc>
        <w:tc>
          <w:tcPr>
            <w:tcW w:w="3323" w:type="dxa"/>
            <w:gridSpan w:val="3"/>
            <w:vAlign w:val="center"/>
          </w:tcPr>
          <w:p w14:paraId="6541481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处8000-10000元的罚款</w:t>
            </w:r>
          </w:p>
        </w:tc>
      </w:tr>
      <w:tr w:rsidR="00D64E21" w14:paraId="083844BB" w14:textId="77777777">
        <w:trPr>
          <w:trHeight w:val="692"/>
        </w:trPr>
        <w:tc>
          <w:tcPr>
            <w:tcW w:w="780" w:type="dxa"/>
            <w:vMerge/>
            <w:vAlign w:val="center"/>
          </w:tcPr>
          <w:p w14:paraId="2D8D49E3" w14:textId="77777777" w:rsidR="00D64E21" w:rsidRDefault="00D64E21">
            <w:pPr>
              <w:rPr>
                <w:rFonts w:ascii="宋体" w:hAnsi="宋体" w:cs="宋体"/>
                <w:color w:val="000000" w:themeColor="text1"/>
                <w:kern w:val="21"/>
                <w:sz w:val="18"/>
                <w:szCs w:val="18"/>
              </w:rPr>
            </w:pPr>
          </w:p>
        </w:tc>
        <w:tc>
          <w:tcPr>
            <w:tcW w:w="1367" w:type="dxa"/>
            <w:vMerge/>
            <w:vAlign w:val="center"/>
          </w:tcPr>
          <w:p w14:paraId="2058613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995FCA0"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0A09862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2A6D5686"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未取得《网络预约出租汽车运输证》车辆5</w:t>
            </w:r>
            <w:r>
              <w:rPr>
                <w:rFonts w:ascii="宋体" w:hAnsi="宋体" w:cs="宋体" w:hint="eastAsia"/>
                <w:color w:val="000000" w:themeColor="text1"/>
                <w:kern w:val="21"/>
                <w:sz w:val="18"/>
                <w:szCs w:val="18"/>
              </w:rPr>
              <w:t>台以下或</w:t>
            </w:r>
            <w:r>
              <w:rPr>
                <w:rFonts w:ascii="宋体" w:hAnsi="宋体" w:cs="宋体" w:hint="eastAsia"/>
                <w:color w:val="000000" w:themeColor="text1"/>
                <w:kern w:val="21"/>
                <w:sz w:val="18"/>
                <w:szCs w:val="18"/>
                <w:shd w:val="clear" w:color="auto" w:fill="FFFFFF"/>
              </w:rPr>
              <w:t>线上提供服务车辆与线下实际提供服务车辆不一致5台以下</w:t>
            </w:r>
          </w:p>
        </w:tc>
        <w:tc>
          <w:tcPr>
            <w:tcW w:w="3323" w:type="dxa"/>
            <w:gridSpan w:val="3"/>
            <w:vAlign w:val="center"/>
          </w:tcPr>
          <w:p w14:paraId="3F9D14E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2F031120" w14:textId="77777777">
        <w:trPr>
          <w:trHeight w:val="773"/>
        </w:trPr>
        <w:tc>
          <w:tcPr>
            <w:tcW w:w="780" w:type="dxa"/>
            <w:vMerge/>
            <w:vAlign w:val="center"/>
          </w:tcPr>
          <w:p w14:paraId="71B166BD" w14:textId="77777777" w:rsidR="00D64E21" w:rsidRDefault="00D64E21">
            <w:pPr>
              <w:rPr>
                <w:rFonts w:ascii="宋体" w:hAnsi="宋体" w:cs="宋体"/>
                <w:color w:val="000000" w:themeColor="text1"/>
                <w:kern w:val="21"/>
                <w:sz w:val="18"/>
                <w:szCs w:val="18"/>
              </w:rPr>
            </w:pPr>
          </w:p>
        </w:tc>
        <w:tc>
          <w:tcPr>
            <w:tcW w:w="1367" w:type="dxa"/>
            <w:vMerge/>
            <w:vAlign w:val="center"/>
          </w:tcPr>
          <w:p w14:paraId="3DBF5254"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6FC6291E"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2024647A"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2F2F6A79"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未取得《网络预约出租汽车运输证》车辆5</w:t>
            </w:r>
            <w:r>
              <w:rPr>
                <w:rFonts w:ascii="宋体" w:hAnsi="宋体" w:cs="宋体" w:hint="eastAsia"/>
                <w:color w:val="000000" w:themeColor="text1"/>
                <w:kern w:val="21"/>
                <w:sz w:val="18"/>
                <w:szCs w:val="18"/>
              </w:rPr>
              <w:t>台以上或</w:t>
            </w:r>
            <w:r>
              <w:rPr>
                <w:rFonts w:ascii="宋体" w:hAnsi="宋体" w:cs="宋体" w:hint="eastAsia"/>
                <w:color w:val="000000" w:themeColor="text1"/>
                <w:kern w:val="21"/>
                <w:sz w:val="18"/>
                <w:szCs w:val="18"/>
                <w:shd w:val="clear" w:color="auto" w:fill="FFFFFF"/>
              </w:rPr>
              <w:t>线上提供服务车辆与线下实际提供服务车辆不一致超过5台</w:t>
            </w:r>
          </w:p>
        </w:tc>
        <w:tc>
          <w:tcPr>
            <w:tcW w:w="3323" w:type="dxa"/>
            <w:gridSpan w:val="3"/>
            <w:vAlign w:val="center"/>
          </w:tcPr>
          <w:p w14:paraId="491468B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处1.5-3万元的罚款</w:t>
            </w:r>
          </w:p>
        </w:tc>
      </w:tr>
      <w:tr w:rsidR="00D64E21" w14:paraId="61BD90BE" w14:textId="77777777">
        <w:trPr>
          <w:trHeight w:val="408"/>
        </w:trPr>
        <w:tc>
          <w:tcPr>
            <w:tcW w:w="780" w:type="dxa"/>
            <w:vMerge w:val="restart"/>
            <w:vAlign w:val="center"/>
          </w:tcPr>
          <w:p w14:paraId="23B4B2C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1.111</w:t>
            </w:r>
          </w:p>
        </w:tc>
        <w:tc>
          <w:tcPr>
            <w:tcW w:w="1367" w:type="dxa"/>
            <w:vMerge w:val="restart"/>
            <w:vAlign w:val="center"/>
          </w:tcPr>
          <w:p w14:paraId="663B079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网约车平台公司提供服务驾驶员未取得《网络预约出租汽车驾驶员证》，或者线上提供服务驾驶员与线下实际提供服务驾驶员不一致</w:t>
            </w:r>
          </w:p>
        </w:tc>
        <w:tc>
          <w:tcPr>
            <w:tcW w:w="4231" w:type="dxa"/>
            <w:gridSpan w:val="2"/>
            <w:vMerge w:val="restart"/>
            <w:vAlign w:val="center"/>
          </w:tcPr>
          <w:p w14:paraId="019FAF90"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五条：网约车平台公司违反本规定，有下列行为之一的，由县级以上出租汽车行政主管部门和价格主管部门按照职责责令改正，对每次违法行为处以5000元以上10000元以下罚款；情节严重的，处以10000元以上30000元以下罚款：（二）提供服务驾驶员未取得《网络预约出租汽车驾驶员证》，或者线上提供服务驾驶员与线下实际提供服务驾驶员不一致的</w:t>
            </w:r>
          </w:p>
        </w:tc>
        <w:tc>
          <w:tcPr>
            <w:tcW w:w="676" w:type="dxa"/>
            <w:vAlign w:val="center"/>
          </w:tcPr>
          <w:p w14:paraId="661ECA2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463E25C4"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rPr>
              <w:t>未取得</w:t>
            </w:r>
            <w:r>
              <w:rPr>
                <w:rFonts w:ascii="宋体" w:hAnsi="宋体" w:cs="宋体" w:hint="eastAsia"/>
                <w:color w:val="000000" w:themeColor="text1"/>
                <w:kern w:val="21"/>
                <w:sz w:val="18"/>
                <w:szCs w:val="18"/>
                <w:shd w:val="clear" w:color="auto" w:fill="FFFFFF"/>
              </w:rPr>
              <w:t>《网络预约出租汽车驾驶员证》或者线上提供服务驾驶员与线下实际提供服务驾驶员不一致1人</w:t>
            </w:r>
          </w:p>
        </w:tc>
        <w:tc>
          <w:tcPr>
            <w:tcW w:w="3323" w:type="dxa"/>
            <w:gridSpan w:val="3"/>
            <w:vAlign w:val="center"/>
          </w:tcPr>
          <w:p w14:paraId="593BAF3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处5000-8000元的罚款</w:t>
            </w:r>
          </w:p>
        </w:tc>
      </w:tr>
      <w:tr w:rsidR="00D64E21" w14:paraId="67E6ED64" w14:textId="77777777">
        <w:trPr>
          <w:trHeight w:val="543"/>
        </w:trPr>
        <w:tc>
          <w:tcPr>
            <w:tcW w:w="780" w:type="dxa"/>
            <w:vMerge/>
            <w:vAlign w:val="center"/>
          </w:tcPr>
          <w:p w14:paraId="4066B8F7" w14:textId="77777777" w:rsidR="00D64E21" w:rsidRDefault="00D64E21">
            <w:pPr>
              <w:rPr>
                <w:rFonts w:ascii="宋体" w:hAnsi="宋体" w:cs="宋体"/>
                <w:color w:val="000000" w:themeColor="text1"/>
                <w:kern w:val="21"/>
                <w:sz w:val="18"/>
                <w:szCs w:val="18"/>
              </w:rPr>
            </w:pPr>
          </w:p>
        </w:tc>
        <w:tc>
          <w:tcPr>
            <w:tcW w:w="1367" w:type="dxa"/>
            <w:vMerge/>
            <w:vAlign w:val="center"/>
          </w:tcPr>
          <w:p w14:paraId="3FD2C3CE"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3AE9B24"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2C827DB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251E5DFB"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rPr>
              <w:t>未取得</w:t>
            </w:r>
            <w:r>
              <w:rPr>
                <w:rFonts w:ascii="宋体" w:hAnsi="宋体" w:cs="宋体" w:hint="eastAsia"/>
                <w:color w:val="000000" w:themeColor="text1"/>
                <w:kern w:val="21"/>
                <w:sz w:val="18"/>
                <w:szCs w:val="18"/>
                <w:shd w:val="clear" w:color="auto" w:fill="FFFFFF"/>
              </w:rPr>
              <w:t>《网络预约出租汽车驾驶员证》或者线上提供服务驾驶员与线下实际提供服务驾驶员不一致</w:t>
            </w:r>
            <w:r>
              <w:rPr>
                <w:rFonts w:ascii="宋体" w:hAnsi="宋体" w:cs="宋体" w:hint="eastAsia"/>
                <w:color w:val="000000" w:themeColor="text1"/>
                <w:kern w:val="21"/>
                <w:sz w:val="18"/>
                <w:szCs w:val="18"/>
              </w:rPr>
              <w:t xml:space="preserve"> 3人以下</w:t>
            </w:r>
          </w:p>
        </w:tc>
        <w:tc>
          <w:tcPr>
            <w:tcW w:w="3323" w:type="dxa"/>
            <w:gridSpan w:val="3"/>
            <w:vAlign w:val="center"/>
          </w:tcPr>
          <w:p w14:paraId="1908210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处8000-10000元的罚款</w:t>
            </w:r>
          </w:p>
        </w:tc>
      </w:tr>
      <w:tr w:rsidR="00D64E21" w14:paraId="3B66C81A" w14:textId="77777777">
        <w:trPr>
          <w:trHeight w:val="1037"/>
        </w:trPr>
        <w:tc>
          <w:tcPr>
            <w:tcW w:w="780" w:type="dxa"/>
            <w:vMerge/>
            <w:vAlign w:val="center"/>
          </w:tcPr>
          <w:p w14:paraId="212E00DA" w14:textId="77777777" w:rsidR="00D64E21" w:rsidRDefault="00D64E21">
            <w:pPr>
              <w:rPr>
                <w:rFonts w:ascii="宋体" w:hAnsi="宋体" w:cs="宋体"/>
                <w:color w:val="000000" w:themeColor="text1"/>
                <w:kern w:val="21"/>
                <w:sz w:val="18"/>
                <w:szCs w:val="18"/>
              </w:rPr>
            </w:pPr>
          </w:p>
        </w:tc>
        <w:tc>
          <w:tcPr>
            <w:tcW w:w="1367" w:type="dxa"/>
            <w:vMerge/>
            <w:vAlign w:val="center"/>
          </w:tcPr>
          <w:p w14:paraId="7CE377C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D76B2D5"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0DB76F5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13848C2"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rPr>
              <w:t>未取得</w:t>
            </w:r>
            <w:r>
              <w:rPr>
                <w:rFonts w:ascii="宋体" w:hAnsi="宋体" w:cs="宋体" w:hint="eastAsia"/>
                <w:color w:val="000000" w:themeColor="text1"/>
                <w:kern w:val="21"/>
                <w:sz w:val="18"/>
                <w:szCs w:val="18"/>
                <w:shd w:val="clear" w:color="auto" w:fill="FFFFFF"/>
              </w:rPr>
              <w:t>《网络预约出租汽车驾驶员证》或者线上提供服务驾驶员与线下实际提供服务驾驶员不一致</w:t>
            </w:r>
            <w:r>
              <w:rPr>
                <w:rFonts w:ascii="宋体" w:hAnsi="宋体" w:cs="宋体" w:hint="eastAsia"/>
                <w:color w:val="000000" w:themeColor="text1"/>
                <w:kern w:val="21"/>
                <w:sz w:val="18"/>
                <w:szCs w:val="18"/>
              </w:rPr>
              <w:t xml:space="preserve"> 5人以下</w:t>
            </w:r>
          </w:p>
        </w:tc>
        <w:tc>
          <w:tcPr>
            <w:tcW w:w="3323" w:type="dxa"/>
            <w:gridSpan w:val="3"/>
            <w:vAlign w:val="center"/>
          </w:tcPr>
          <w:p w14:paraId="774C0B9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7E83F1DC" w14:textId="77777777">
        <w:trPr>
          <w:trHeight w:val="90"/>
        </w:trPr>
        <w:tc>
          <w:tcPr>
            <w:tcW w:w="780" w:type="dxa"/>
            <w:vMerge/>
            <w:vAlign w:val="center"/>
          </w:tcPr>
          <w:p w14:paraId="7117524D" w14:textId="77777777" w:rsidR="00D64E21" w:rsidRDefault="00D64E21">
            <w:pPr>
              <w:rPr>
                <w:rFonts w:ascii="宋体" w:hAnsi="宋体" w:cs="宋体"/>
                <w:color w:val="000000" w:themeColor="text1"/>
                <w:kern w:val="21"/>
                <w:sz w:val="18"/>
                <w:szCs w:val="18"/>
              </w:rPr>
            </w:pPr>
          </w:p>
        </w:tc>
        <w:tc>
          <w:tcPr>
            <w:tcW w:w="1367" w:type="dxa"/>
            <w:vMerge/>
            <w:vAlign w:val="center"/>
          </w:tcPr>
          <w:p w14:paraId="26BD5168"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47E8B8F4"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460C4EFE"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613F44C2"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rPr>
              <w:t>未取得</w:t>
            </w:r>
            <w:r>
              <w:rPr>
                <w:rFonts w:ascii="宋体" w:hAnsi="宋体" w:cs="宋体" w:hint="eastAsia"/>
                <w:color w:val="000000" w:themeColor="text1"/>
                <w:kern w:val="21"/>
                <w:sz w:val="18"/>
                <w:szCs w:val="18"/>
                <w:shd w:val="clear" w:color="auto" w:fill="FFFFFF"/>
              </w:rPr>
              <w:t>《网络预约出租汽车驾驶员证》或者线上提供服务驾驶员与线下实际提供服务驾驶员不一致</w:t>
            </w:r>
            <w:r>
              <w:rPr>
                <w:rFonts w:ascii="宋体" w:hAnsi="宋体" w:cs="宋体" w:hint="eastAsia"/>
                <w:color w:val="000000" w:themeColor="text1"/>
                <w:kern w:val="21"/>
                <w:sz w:val="18"/>
                <w:szCs w:val="18"/>
              </w:rPr>
              <w:t>超过5人</w:t>
            </w:r>
          </w:p>
        </w:tc>
        <w:tc>
          <w:tcPr>
            <w:tcW w:w="3323" w:type="dxa"/>
            <w:gridSpan w:val="3"/>
            <w:vAlign w:val="center"/>
          </w:tcPr>
          <w:p w14:paraId="533DA23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处1.5-3万元的罚款</w:t>
            </w:r>
          </w:p>
        </w:tc>
      </w:tr>
      <w:tr w:rsidR="00D64E21" w14:paraId="4418E620" w14:textId="77777777">
        <w:trPr>
          <w:trHeight w:val="657"/>
        </w:trPr>
        <w:tc>
          <w:tcPr>
            <w:tcW w:w="780" w:type="dxa"/>
            <w:vMerge w:val="restart"/>
            <w:vAlign w:val="center"/>
          </w:tcPr>
          <w:p w14:paraId="26E290B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1.112</w:t>
            </w:r>
          </w:p>
        </w:tc>
        <w:tc>
          <w:tcPr>
            <w:tcW w:w="1367" w:type="dxa"/>
            <w:vMerge w:val="restart"/>
            <w:vAlign w:val="center"/>
          </w:tcPr>
          <w:p w14:paraId="5CD77A6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网约车平台公司未按照规定保证车辆技术状况良好</w:t>
            </w:r>
          </w:p>
        </w:tc>
        <w:tc>
          <w:tcPr>
            <w:tcW w:w="4231" w:type="dxa"/>
            <w:gridSpan w:val="2"/>
            <w:vMerge w:val="restart"/>
            <w:vAlign w:val="center"/>
          </w:tcPr>
          <w:p w14:paraId="517F8FCB"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五条：网约车平台公司违反本规定，有下列行为之一的，由县级以上出租汽车行政主管部门和价格主管部门按照职责责令改正，对每次违法行为处以5000元以上10000元以下罚款；情节严重的，处以10000元以上30000元以下罚款：（三）未按照规定保证车辆技术状况良好的</w:t>
            </w:r>
          </w:p>
        </w:tc>
        <w:tc>
          <w:tcPr>
            <w:tcW w:w="676" w:type="dxa"/>
            <w:vAlign w:val="center"/>
          </w:tcPr>
          <w:p w14:paraId="25BC387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40CDE46C"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未按照规定保证车辆技术状况良好</w:t>
            </w:r>
            <w:r>
              <w:rPr>
                <w:rFonts w:ascii="宋体" w:hAnsi="宋体" w:cs="宋体" w:hint="eastAsia"/>
                <w:color w:val="000000" w:themeColor="text1"/>
                <w:kern w:val="21"/>
                <w:sz w:val="18"/>
                <w:szCs w:val="18"/>
              </w:rPr>
              <w:t>1台</w:t>
            </w:r>
          </w:p>
        </w:tc>
        <w:tc>
          <w:tcPr>
            <w:tcW w:w="3323" w:type="dxa"/>
            <w:gridSpan w:val="3"/>
            <w:vAlign w:val="center"/>
          </w:tcPr>
          <w:p w14:paraId="35C0E4D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处5000-10000元的罚款</w:t>
            </w:r>
          </w:p>
        </w:tc>
      </w:tr>
      <w:tr w:rsidR="00D64E21" w14:paraId="6D4B799E" w14:textId="77777777">
        <w:trPr>
          <w:trHeight w:val="952"/>
        </w:trPr>
        <w:tc>
          <w:tcPr>
            <w:tcW w:w="780" w:type="dxa"/>
            <w:vMerge/>
            <w:vAlign w:val="center"/>
          </w:tcPr>
          <w:p w14:paraId="0A412C6D" w14:textId="77777777" w:rsidR="00D64E21" w:rsidRDefault="00D64E21">
            <w:pPr>
              <w:rPr>
                <w:rFonts w:ascii="宋体" w:hAnsi="宋体" w:cs="宋体"/>
                <w:color w:val="000000" w:themeColor="text1"/>
                <w:kern w:val="21"/>
                <w:sz w:val="18"/>
                <w:szCs w:val="18"/>
              </w:rPr>
            </w:pPr>
          </w:p>
        </w:tc>
        <w:tc>
          <w:tcPr>
            <w:tcW w:w="1367" w:type="dxa"/>
            <w:vMerge/>
            <w:vAlign w:val="center"/>
          </w:tcPr>
          <w:p w14:paraId="0151FA10"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40F2EE96"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42B7C1D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1E952AA2"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未按照规定保证车辆技术状况良好</w:t>
            </w:r>
            <w:r>
              <w:rPr>
                <w:rFonts w:ascii="宋体" w:hAnsi="宋体" w:cs="宋体" w:hint="eastAsia"/>
                <w:color w:val="000000" w:themeColor="text1"/>
                <w:kern w:val="21"/>
                <w:sz w:val="18"/>
                <w:szCs w:val="18"/>
              </w:rPr>
              <w:t>2台</w:t>
            </w:r>
          </w:p>
        </w:tc>
        <w:tc>
          <w:tcPr>
            <w:tcW w:w="3323" w:type="dxa"/>
            <w:gridSpan w:val="3"/>
            <w:vAlign w:val="center"/>
          </w:tcPr>
          <w:p w14:paraId="5B91392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处1-2万元的罚款</w:t>
            </w:r>
          </w:p>
        </w:tc>
      </w:tr>
      <w:tr w:rsidR="00D64E21" w14:paraId="7DA524A6" w14:textId="77777777">
        <w:trPr>
          <w:trHeight w:val="363"/>
        </w:trPr>
        <w:tc>
          <w:tcPr>
            <w:tcW w:w="780" w:type="dxa"/>
            <w:vMerge/>
            <w:vAlign w:val="center"/>
          </w:tcPr>
          <w:p w14:paraId="03858F6C" w14:textId="77777777" w:rsidR="00D64E21" w:rsidRDefault="00D64E21">
            <w:pPr>
              <w:rPr>
                <w:rFonts w:ascii="宋体" w:hAnsi="宋体" w:cs="宋体"/>
                <w:color w:val="000000" w:themeColor="text1"/>
                <w:kern w:val="21"/>
                <w:sz w:val="18"/>
                <w:szCs w:val="18"/>
              </w:rPr>
            </w:pPr>
          </w:p>
        </w:tc>
        <w:tc>
          <w:tcPr>
            <w:tcW w:w="1367" w:type="dxa"/>
            <w:vMerge/>
            <w:vAlign w:val="center"/>
          </w:tcPr>
          <w:p w14:paraId="35DBE0CD"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4F4BE5A6"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2DB5EE9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378EF62A"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未按照规定保证车辆技术状况良好</w:t>
            </w:r>
            <w:r>
              <w:rPr>
                <w:rFonts w:ascii="宋体" w:hAnsi="宋体" w:cs="宋体" w:hint="eastAsia"/>
                <w:color w:val="000000" w:themeColor="text1"/>
                <w:kern w:val="21"/>
                <w:sz w:val="18"/>
                <w:szCs w:val="18"/>
              </w:rPr>
              <w:t>3台以上</w:t>
            </w:r>
          </w:p>
        </w:tc>
        <w:tc>
          <w:tcPr>
            <w:tcW w:w="3323" w:type="dxa"/>
            <w:gridSpan w:val="3"/>
            <w:vAlign w:val="center"/>
          </w:tcPr>
          <w:p w14:paraId="028684E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处2-3万元的罚款</w:t>
            </w:r>
          </w:p>
        </w:tc>
      </w:tr>
      <w:tr w:rsidR="00D64E21" w14:paraId="77BCF2E0" w14:textId="77777777">
        <w:trPr>
          <w:trHeight w:val="654"/>
        </w:trPr>
        <w:tc>
          <w:tcPr>
            <w:tcW w:w="780" w:type="dxa"/>
            <w:vMerge w:val="restart"/>
            <w:vAlign w:val="center"/>
          </w:tcPr>
          <w:p w14:paraId="437BDDE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1.113</w:t>
            </w:r>
          </w:p>
        </w:tc>
        <w:tc>
          <w:tcPr>
            <w:tcW w:w="1367" w:type="dxa"/>
            <w:vMerge w:val="restart"/>
            <w:vAlign w:val="center"/>
          </w:tcPr>
          <w:p w14:paraId="01FBEEF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网约车平台公司起讫点均不在许可的经营区域从事网约车经营活动</w:t>
            </w:r>
          </w:p>
        </w:tc>
        <w:tc>
          <w:tcPr>
            <w:tcW w:w="4231" w:type="dxa"/>
            <w:gridSpan w:val="2"/>
            <w:vMerge w:val="restart"/>
            <w:vAlign w:val="center"/>
          </w:tcPr>
          <w:p w14:paraId="390B0E43"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五条：网约车平台公司违反本规定，有下列行为之一的，由县级以上出租汽车行政主管部门和价格主管部门按照职责责令改正，对每次违法行为处以5000元以上10000元以下罚款；情节严重的，处以10000元以上30000元以下罚款：（四）起讫点均不在许可的经营区域从事网约车经营活动的</w:t>
            </w:r>
          </w:p>
        </w:tc>
        <w:tc>
          <w:tcPr>
            <w:tcW w:w="676" w:type="dxa"/>
            <w:vAlign w:val="center"/>
          </w:tcPr>
          <w:p w14:paraId="782EF15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BED6EA6"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在起讫点均不在许可的经营区域从事网约车经营活动</w:t>
            </w:r>
            <w:r>
              <w:rPr>
                <w:rFonts w:ascii="宋体" w:hAnsi="宋体" w:cs="宋体" w:hint="eastAsia"/>
                <w:color w:val="000000" w:themeColor="text1"/>
                <w:kern w:val="21"/>
                <w:sz w:val="18"/>
                <w:szCs w:val="18"/>
              </w:rPr>
              <w:t>1次</w:t>
            </w:r>
          </w:p>
        </w:tc>
        <w:tc>
          <w:tcPr>
            <w:tcW w:w="3323" w:type="dxa"/>
            <w:gridSpan w:val="3"/>
            <w:vAlign w:val="center"/>
          </w:tcPr>
          <w:p w14:paraId="1EBA9A4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处5000-10000元的罚款</w:t>
            </w:r>
          </w:p>
        </w:tc>
      </w:tr>
      <w:tr w:rsidR="00D64E21" w14:paraId="7C5FE9B5" w14:textId="77777777">
        <w:trPr>
          <w:trHeight w:val="605"/>
        </w:trPr>
        <w:tc>
          <w:tcPr>
            <w:tcW w:w="780" w:type="dxa"/>
            <w:vMerge/>
            <w:vAlign w:val="center"/>
          </w:tcPr>
          <w:p w14:paraId="26BE62DA" w14:textId="77777777" w:rsidR="00D64E21" w:rsidRDefault="00D64E21">
            <w:pPr>
              <w:rPr>
                <w:rFonts w:ascii="宋体" w:hAnsi="宋体" w:cs="宋体"/>
                <w:color w:val="000000" w:themeColor="text1"/>
                <w:kern w:val="21"/>
                <w:sz w:val="18"/>
                <w:szCs w:val="18"/>
              </w:rPr>
            </w:pPr>
          </w:p>
        </w:tc>
        <w:tc>
          <w:tcPr>
            <w:tcW w:w="1367" w:type="dxa"/>
            <w:vMerge/>
            <w:vAlign w:val="center"/>
          </w:tcPr>
          <w:p w14:paraId="70E31930"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534A3807"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61544C7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A066EF5"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在起讫点均不在许可的经营区域从事网约车经营活动</w:t>
            </w:r>
            <w:r>
              <w:rPr>
                <w:rFonts w:ascii="宋体" w:hAnsi="宋体" w:cs="宋体" w:hint="eastAsia"/>
                <w:color w:val="000000" w:themeColor="text1"/>
                <w:kern w:val="21"/>
                <w:sz w:val="18"/>
                <w:szCs w:val="18"/>
              </w:rPr>
              <w:t>2次</w:t>
            </w:r>
          </w:p>
        </w:tc>
        <w:tc>
          <w:tcPr>
            <w:tcW w:w="3323" w:type="dxa"/>
            <w:gridSpan w:val="3"/>
            <w:vAlign w:val="center"/>
          </w:tcPr>
          <w:p w14:paraId="63DBA54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处1-2万元的罚款</w:t>
            </w:r>
          </w:p>
        </w:tc>
      </w:tr>
      <w:tr w:rsidR="00D64E21" w14:paraId="6C5CF12F" w14:textId="77777777">
        <w:trPr>
          <w:trHeight w:val="509"/>
        </w:trPr>
        <w:tc>
          <w:tcPr>
            <w:tcW w:w="780" w:type="dxa"/>
            <w:vMerge/>
            <w:vAlign w:val="center"/>
          </w:tcPr>
          <w:p w14:paraId="0695B3F4" w14:textId="77777777" w:rsidR="00D64E21" w:rsidRDefault="00D64E21">
            <w:pPr>
              <w:rPr>
                <w:rFonts w:ascii="宋体" w:hAnsi="宋体" w:cs="宋体"/>
                <w:color w:val="000000" w:themeColor="text1"/>
                <w:kern w:val="21"/>
                <w:sz w:val="18"/>
                <w:szCs w:val="18"/>
              </w:rPr>
            </w:pPr>
          </w:p>
        </w:tc>
        <w:tc>
          <w:tcPr>
            <w:tcW w:w="1367" w:type="dxa"/>
            <w:vMerge/>
            <w:vAlign w:val="center"/>
          </w:tcPr>
          <w:p w14:paraId="38253A09"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7302D0F"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5E3D5E5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359B4F4"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在起讫点均不在许可的经营区域从事网约车经营活动</w:t>
            </w:r>
            <w:r>
              <w:rPr>
                <w:rFonts w:ascii="宋体" w:hAnsi="宋体" w:cs="宋体" w:hint="eastAsia"/>
                <w:color w:val="000000" w:themeColor="text1"/>
                <w:kern w:val="21"/>
                <w:sz w:val="18"/>
                <w:szCs w:val="18"/>
              </w:rPr>
              <w:t>3次以上</w:t>
            </w:r>
          </w:p>
        </w:tc>
        <w:tc>
          <w:tcPr>
            <w:tcW w:w="3323" w:type="dxa"/>
            <w:gridSpan w:val="3"/>
            <w:vAlign w:val="center"/>
          </w:tcPr>
          <w:p w14:paraId="537FE40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处2-3万元的罚款</w:t>
            </w:r>
          </w:p>
        </w:tc>
      </w:tr>
      <w:tr w:rsidR="00D64E21" w14:paraId="39C5204B" w14:textId="77777777">
        <w:trPr>
          <w:trHeight w:val="389"/>
        </w:trPr>
        <w:tc>
          <w:tcPr>
            <w:tcW w:w="780" w:type="dxa"/>
            <w:vMerge w:val="restart"/>
            <w:vAlign w:val="center"/>
          </w:tcPr>
          <w:p w14:paraId="449D7AD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1.114</w:t>
            </w:r>
          </w:p>
        </w:tc>
        <w:tc>
          <w:tcPr>
            <w:tcW w:w="1367" w:type="dxa"/>
            <w:vMerge w:val="restart"/>
            <w:vAlign w:val="center"/>
          </w:tcPr>
          <w:p w14:paraId="687E007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网约车平台公司未按照规定将提供服务的车辆、驾驶员相关信息向服务所在地出租汽车行政主管部门报备</w:t>
            </w:r>
          </w:p>
        </w:tc>
        <w:tc>
          <w:tcPr>
            <w:tcW w:w="4231" w:type="dxa"/>
            <w:gridSpan w:val="2"/>
            <w:vMerge w:val="restart"/>
            <w:vAlign w:val="center"/>
          </w:tcPr>
          <w:p w14:paraId="44E3B855"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五条：网约车平台公司违反本规定，有下列行为之一的，由县级以上出租汽车行政主管部门和价格主管部门按照职责责令改正，对每次违法行为处以5000元以上10000元以下罚款；情节严重的，处以10000元以上30000元以下罚款：（五）未按照规定将提供服务的车辆、驾驶员相关信息向服务所在地出租汽车行政主管部门报备的</w:t>
            </w:r>
          </w:p>
        </w:tc>
        <w:tc>
          <w:tcPr>
            <w:tcW w:w="676" w:type="dxa"/>
            <w:vAlign w:val="center"/>
          </w:tcPr>
          <w:p w14:paraId="6F23611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B50320E"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未按照规定报备的车辆信息1台或驾驶员信息</w:t>
            </w:r>
            <w:r>
              <w:rPr>
                <w:rFonts w:ascii="宋体" w:hAnsi="宋体" w:cs="宋体" w:hint="eastAsia"/>
                <w:color w:val="000000" w:themeColor="text1"/>
                <w:kern w:val="21"/>
                <w:sz w:val="18"/>
                <w:szCs w:val="18"/>
              </w:rPr>
              <w:t>1人</w:t>
            </w:r>
          </w:p>
        </w:tc>
        <w:tc>
          <w:tcPr>
            <w:tcW w:w="3323" w:type="dxa"/>
            <w:gridSpan w:val="3"/>
            <w:vAlign w:val="center"/>
          </w:tcPr>
          <w:p w14:paraId="0E9D0B3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处5000-7500元的罚款</w:t>
            </w:r>
          </w:p>
        </w:tc>
      </w:tr>
      <w:tr w:rsidR="00D64E21" w14:paraId="578FE8F8" w14:textId="77777777">
        <w:trPr>
          <w:trHeight w:val="410"/>
        </w:trPr>
        <w:tc>
          <w:tcPr>
            <w:tcW w:w="780" w:type="dxa"/>
            <w:vMerge/>
            <w:vAlign w:val="center"/>
          </w:tcPr>
          <w:p w14:paraId="5A749DC2" w14:textId="77777777" w:rsidR="00D64E21" w:rsidRDefault="00D64E21">
            <w:pPr>
              <w:rPr>
                <w:rFonts w:ascii="宋体" w:hAnsi="宋体" w:cs="宋体"/>
                <w:color w:val="000000" w:themeColor="text1"/>
                <w:kern w:val="21"/>
                <w:sz w:val="18"/>
                <w:szCs w:val="18"/>
              </w:rPr>
            </w:pPr>
          </w:p>
        </w:tc>
        <w:tc>
          <w:tcPr>
            <w:tcW w:w="1367" w:type="dxa"/>
            <w:vMerge/>
            <w:vAlign w:val="center"/>
          </w:tcPr>
          <w:p w14:paraId="46D50460"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515BC1A"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5DDE1A7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2CAB4717"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未按照规定报备的车辆信息2台或驾驶员信息</w:t>
            </w:r>
            <w:r>
              <w:rPr>
                <w:rFonts w:ascii="宋体" w:hAnsi="宋体" w:cs="宋体" w:hint="eastAsia"/>
                <w:color w:val="000000" w:themeColor="text1"/>
                <w:kern w:val="21"/>
                <w:sz w:val="18"/>
                <w:szCs w:val="18"/>
              </w:rPr>
              <w:t>2人</w:t>
            </w:r>
          </w:p>
        </w:tc>
        <w:tc>
          <w:tcPr>
            <w:tcW w:w="3323" w:type="dxa"/>
            <w:gridSpan w:val="3"/>
            <w:vAlign w:val="center"/>
          </w:tcPr>
          <w:p w14:paraId="41D305B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处7500-10000元的罚款</w:t>
            </w:r>
          </w:p>
        </w:tc>
      </w:tr>
      <w:tr w:rsidR="00D64E21" w14:paraId="56126E6C" w14:textId="77777777">
        <w:trPr>
          <w:trHeight w:val="470"/>
        </w:trPr>
        <w:tc>
          <w:tcPr>
            <w:tcW w:w="780" w:type="dxa"/>
            <w:vMerge/>
            <w:vAlign w:val="center"/>
          </w:tcPr>
          <w:p w14:paraId="46E94C9B" w14:textId="77777777" w:rsidR="00D64E21" w:rsidRDefault="00D64E21">
            <w:pPr>
              <w:rPr>
                <w:rFonts w:ascii="宋体" w:hAnsi="宋体" w:cs="宋体"/>
                <w:color w:val="000000" w:themeColor="text1"/>
                <w:kern w:val="21"/>
                <w:sz w:val="18"/>
                <w:szCs w:val="18"/>
              </w:rPr>
            </w:pPr>
          </w:p>
        </w:tc>
        <w:tc>
          <w:tcPr>
            <w:tcW w:w="1367" w:type="dxa"/>
            <w:vMerge/>
            <w:vAlign w:val="center"/>
          </w:tcPr>
          <w:p w14:paraId="7F2CC054"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2DB578A"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63BA413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B65C7F4"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未按照规定报备的车辆信息3台或驾驶员信息</w:t>
            </w:r>
            <w:r>
              <w:rPr>
                <w:rFonts w:ascii="宋体" w:hAnsi="宋体" w:cs="宋体" w:hint="eastAsia"/>
                <w:color w:val="000000" w:themeColor="text1"/>
                <w:kern w:val="21"/>
                <w:sz w:val="18"/>
                <w:szCs w:val="18"/>
              </w:rPr>
              <w:t>3人</w:t>
            </w:r>
          </w:p>
        </w:tc>
        <w:tc>
          <w:tcPr>
            <w:tcW w:w="3323" w:type="dxa"/>
            <w:gridSpan w:val="3"/>
            <w:vAlign w:val="center"/>
          </w:tcPr>
          <w:p w14:paraId="0AB4D31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处1-2万元的罚款</w:t>
            </w:r>
          </w:p>
        </w:tc>
      </w:tr>
      <w:tr w:rsidR="00D64E21" w14:paraId="4D099AC5" w14:textId="77777777">
        <w:trPr>
          <w:trHeight w:val="365"/>
        </w:trPr>
        <w:tc>
          <w:tcPr>
            <w:tcW w:w="780" w:type="dxa"/>
            <w:vMerge/>
            <w:vAlign w:val="center"/>
          </w:tcPr>
          <w:p w14:paraId="1C22FC01" w14:textId="77777777" w:rsidR="00D64E21" w:rsidRDefault="00D64E21">
            <w:pPr>
              <w:rPr>
                <w:rFonts w:ascii="宋体" w:hAnsi="宋体" w:cs="宋体"/>
                <w:color w:val="000000" w:themeColor="text1"/>
                <w:kern w:val="21"/>
                <w:sz w:val="18"/>
                <w:szCs w:val="18"/>
              </w:rPr>
            </w:pPr>
          </w:p>
        </w:tc>
        <w:tc>
          <w:tcPr>
            <w:tcW w:w="1367" w:type="dxa"/>
            <w:vMerge/>
            <w:vAlign w:val="center"/>
          </w:tcPr>
          <w:p w14:paraId="052A72E1"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4885E446"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539336A8"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51A4B414"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未按照规定报备的车辆信息4台以上或驾驶员信息</w:t>
            </w:r>
            <w:r>
              <w:rPr>
                <w:rFonts w:ascii="宋体" w:hAnsi="宋体" w:cs="宋体" w:hint="eastAsia"/>
                <w:color w:val="000000" w:themeColor="text1"/>
                <w:kern w:val="21"/>
                <w:sz w:val="18"/>
                <w:szCs w:val="18"/>
              </w:rPr>
              <w:t>4人以上</w:t>
            </w:r>
          </w:p>
        </w:tc>
        <w:tc>
          <w:tcPr>
            <w:tcW w:w="3323" w:type="dxa"/>
            <w:gridSpan w:val="3"/>
            <w:vAlign w:val="center"/>
          </w:tcPr>
          <w:p w14:paraId="369D566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处2-3万元的罚款</w:t>
            </w:r>
          </w:p>
        </w:tc>
      </w:tr>
      <w:tr w:rsidR="00D64E21" w14:paraId="20876213" w14:textId="77777777">
        <w:trPr>
          <w:trHeight w:val="411"/>
        </w:trPr>
        <w:tc>
          <w:tcPr>
            <w:tcW w:w="780" w:type="dxa"/>
            <w:vMerge w:val="restart"/>
            <w:vAlign w:val="center"/>
          </w:tcPr>
          <w:p w14:paraId="0483451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1.115</w:t>
            </w:r>
          </w:p>
        </w:tc>
        <w:tc>
          <w:tcPr>
            <w:tcW w:w="1367" w:type="dxa"/>
            <w:vMerge w:val="restart"/>
            <w:vAlign w:val="center"/>
          </w:tcPr>
          <w:p w14:paraId="3AFF69A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网约车平台公司未按照规定制定服务质量标准、建立并落实投诉举报制度</w:t>
            </w:r>
          </w:p>
        </w:tc>
        <w:tc>
          <w:tcPr>
            <w:tcW w:w="4231" w:type="dxa"/>
            <w:gridSpan w:val="2"/>
            <w:vMerge w:val="restart"/>
            <w:vAlign w:val="center"/>
          </w:tcPr>
          <w:p w14:paraId="73856975"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五条：网约车平台公司违反本规定，有下列行为之一的，由县级以上出租汽车行政主管部门和价格主管部门按照职责责令改正，对每次违法行为处以5000元以上10000元以下罚款；情节严重的，处以10000元以上30000元以下罚款：（六）未按照规定制定服务质量标准、建立并落实投诉举报制度的</w:t>
            </w:r>
          </w:p>
        </w:tc>
        <w:tc>
          <w:tcPr>
            <w:tcW w:w="676" w:type="dxa"/>
            <w:vAlign w:val="center"/>
          </w:tcPr>
          <w:p w14:paraId="602BB16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0740A418"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服务质量标准、投诉举报制度内容不完整或不符合要求的</w:t>
            </w:r>
          </w:p>
        </w:tc>
        <w:tc>
          <w:tcPr>
            <w:tcW w:w="3323" w:type="dxa"/>
            <w:gridSpan w:val="3"/>
            <w:vAlign w:val="center"/>
          </w:tcPr>
          <w:p w14:paraId="55E3D5A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处5000-10000元的罚款</w:t>
            </w:r>
          </w:p>
        </w:tc>
      </w:tr>
      <w:tr w:rsidR="00D64E21" w14:paraId="4BBC6260" w14:textId="77777777">
        <w:trPr>
          <w:trHeight w:val="395"/>
        </w:trPr>
        <w:tc>
          <w:tcPr>
            <w:tcW w:w="780" w:type="dxa"/>
            <w:vMerge/>
            <w:vAlign w:val="center"/>
          </w:tcPr>
          <w:p w14:paraId="04CA2B8D" w14:textId="77777777" w:rsidR="00D64E21" w:rsidRDefault="00D64E21">
            <w:pPr>
              <w:rPr>
                <w:rFonts w:ascii="宋体" w:hAnsi="宋体" w:cs="宋体"/>
                <w:color w:val="000000" w:themeColor="text1"/>
                <w:kern w:val="21"/>
                <w:sz w:val="18"/>
                <w:szCs w:val="18"/>
              </w:rPr>
            </w:pPr>
          </w:p>
        </w:tc>
        <w:tc>
          <w:tcPr>
            <w:tcW w:w="1367" w:type="dxa"/>
            <w:vMerge/>
            <w:vAlign w:val="center"/>
          </w:tcPr>
          <w:p w14:paraId="5AF57FFC"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73BD67E"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6DA0617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3CC8B75A"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服务质量标准、投诉举报制度二者只制定一个的</w:t>
            </w:r>
          </w:p>
        </w:tc>
        <w:tc>
          <w:tcPr>
            <w:tcW w:w="3323" w:type="dxa"/>
            <w:gridSpan w:val="3"/>
            <w:vAlign w:val="center"/>
          </w:tcPr>
          <w:p w14:paraId="7B2EC15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处1-1.5万元的罚款</w:t>
            </w:r>
          </w:p>
        </w:tc>
      </w:tr>
      <w:tr w:rsidR="00D64E21" w14:paraId="3EB39F82" w14:textId="77777777">
        <w:trPr>
          <w:trHeight w:val="90"/>
        </w:trPr>
        <w:tc>
          <w:tcPr>
            <w:tcW w:w="780" w:type="dxa"/>
            <w:vMerge/>
            <w:vAlign w:val="center"/>
          </w:tcPr>
          <w:p w14:paraId="1516DE36" w14:textId="77777777" w:rsidR="00D64E21" w:rsidRDefault="00D64E21">
            <w:pPr>
              <w:rPr>
                <w:rFonts w:ascii="宋体" w:hAnsi="宋体" w:cs="宋体"/>
                <w:color w:val="000000" w:themeColor="text1"/>
                <w:kern w:val="21"/>
                <w:sz w:val="18"/>
                <w:szCs w:val="18"/>
              </w:rPr>
            </w:pPr>
          </w:p>
        </w:tc>
        <w:tc>
          <w:tcPr>
            <w:tcW w:w="1367" w:type="dxa"/>
            <w:vMerge/>
            <w:vAlign w:val="center"/>
          </w:tcPr>
          <w:p w14:paraId="29576F39"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A529AA0"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6E02B97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9915BFF"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既未制定服务质量标准，又未建立投诉举报制度</w:t>
            </w:r>
          </w:p>
        </w:tc>
        <w:tc>
          <w:tcPr>
            <w:tcW w:w="3323" w:type="dxa"/>
            <w:gridSpan w:val="3"/>
            <w:vAlign w:val="center"/>
          </w:tcPr>
          <w:p w14:paraId="5883432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处1.5-2万元的罚款</w:t>
            </w:r>
          </w:p>
        </w:tc>
      </w:tr>
      <w:tr w:rsidR="00D64E21" w14:paraId="0A4574D8" w14:textId="77777777">
        <w:trPr>
          <w:trHeight w:val="274"/>
        </w:trPr>
        <w:tc>
          <w:tcPr>
            <w:tcW w:w="780" w:type="dxa"/>
            <w:vMerge/>
            <w:vAlign w:val="center"/>
          </w:tcPr>
          <w:p w14:paraId="0BFB197E" w14:textId="77777777" w:rsidR="00D64E21" w:rsidRDefault="00D64E21">
            <w:pPr>
              <w:rPr>
                <w:rFonts w:ascii="宋体" w:hAnsi="宋体" w:cs="宋体"/>
                <w:color w:val="000000" w:themeColor="text1"/>
                <w:kern w:val="21"/>
                <w:sz w:val="18"/>
                <w:szCs w:val="18"/>
              </w:rPr>
            </w:pPr>
          </w:p>
        </w:tc>
        <w:tc>
          <w:tcPr>
            <w:tcW w:w="1367" w:type="dxa"/>
            <w:vMerge/>
            <w:vAlign w:val="center"/>
          </w:tcPr>
          <w:p w14:paraId="3B0DB364"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7A7DB26"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1D8EEFCA"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0F91C797"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既未制定服务质量标准，又未建立投诉举报制度，责令改正拒不改正的</w:t>
            </w:r>
          </w:p>
        </w:tc>
        <w:tc>
          <w:tcPr>
            <w:tcW w:w="3323" w:type="dxa"/>
            <w:gridSpan w:val="3"/>
            <w:vAlign w:val="center"/>
          </w:tcPr>
          <w:p w14:paraId="66A2AFF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处2-3万元的罚款</w:t>
            </w:r>
          </w:p>
        </w:tc>
      </w:tr>
      <w:tr w:rsidR="00D64E21" w14:paraId="00DFD7E0" w14:textId="77777777">
        <w:trPr>
          <w:trHeight w:val="430"/>
        </w:trPr>
        <w:tc>
          <w:tcPr>
            <w:tcW w:w="780" w:type="dxa"/>
            <w:vMerge w:val="restart"/>
            <w:vAlign w:val="center"/>
          </w:tcPr>
          <w:p w14:paraId="25A03B5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1.116</w:t>
            </w:r>
          </w:p>
        </w:tc>
        <w:tc>
          <w:tcPr>
            <w:tcW w:w="1367" w:type="dxa"/>
            <w:vMerge w:val="restart"/>
            <w:vAlign w:val="center"/>
          </w:tcPr>
          <w:p w14:paraId="0F114D4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网约车平台公司未按照规定提供共享信息，或者不配合出租汽车行政主管部门调取查阅相关数据信息</w:t>
            </w:r>
          </w:p>
        </w:tc>
        <w:tc>
          <w:tcPr>
            <w:tcW w:w="4231" w:type="dxa"/>
            <w:gridSpan w:val="2"/>
            <w:vMerge w:val="restart"/>
            <w:vAlign w:val="center"/>
          </w:tcPr>
          <w:p w14:paraId="25CE5A03"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五条：网约车平台公司违反本规定，有下列行为之一的，由县级以上出租汽车行政主管部门和价格主管部门按照职责责令改正，对每次违法行为处以5000元以上10000元以下罚款；情节严重的，处以10000元以上30000元以下罚款：（七）未按照规定提供共享信息，或者不配合出租汽车行政主管部门调取查阅相关数据信息的</w:t>
            </w:r>
          </w:p>
        </w:tc>
        <w:tc>
          <w:tcPr>
            <w:tcW w:w="676" w:type="dxa"/>
            <w:vAlign w:val="center"/>
          </w:tcPr>
          <w:p w14:paraId="785FE7E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125149D7"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未按照规定提供共享信息</w:t>
            </w:r>
            <w:r>
              <w:rPr>
                <w:rFonts w:ascii="宋体" w:hAnsi="宋体" w:cs="宋体" w:hint="eastAsia"/>
                <w:color w:val="000000" w:themeColor="text1"/>
                <w:kern w:val="21"/>
                <w:sz w:val="18"/>
                <w:szCs w:val="18"/>
              </w:rPr>
              <w:t>1条</w:t>
            </w:r>
          </w:p>
        </w:tc>
        <w:tc>
          <w:tcPr>
            <w:tcW w:w="3323" w:type="dxa"/>
            <w:gridSpan w:val="3"/>
            <w:vAlign w:val="center"/>
          </w:tcPr>
          <w:p w14:paraId="538A6F6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处5000-7500元的罚款</w:t>
            </w:r>
          </w:p>
        </w:tc>
      </w:tr>
      <w:tr w:rsidR="00D64E21" w14:paraId="20AC459B" w14:textId="77777777">
        <w:trPr>
          <w:trHeight w:val="425"/>
        </w:trPr>
        <w:tc>
          <w:tcPr>
            <w:tcW w:w="780" w:type="dxa"/>
            <w:vMerge/>
            <w:vAlign w:val="center"/>
          </w:tcPr>
          <w:p w14:paraId="2669549D" w14:textId="77777777" w:rsidR="00D64E21" w:rsidRDefault="00D64E21">
            <w:pPr>
              <w:rPr>
                <w:rFonts w:ascii="宋体" w:hAnsi="宋体" w:cs="宋体"/>
                <w:color w:val="000000" w:themeColor="text1"/>
                <w:kern w:val="21"/>
                <w:sz w:val="18"/>
                <w:szCs w:val="18"/>
              </w:rPr>
            </w:pPr>
          </w:p>
        </w:tc>
        <w:tc>
          <w:tcPr>
            <w:tcW w:w="1367" w:type="dxa"/>
            <w:vMerge/>
            <w:vAlign w:val="center"/>
          </w:tcPr>
          <w:p w14:paraId="31DFD34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2B8C0F0"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4CEA89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7269294"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未按照规定提供共享信息</w:t>
            </w:r>
            <w:r>
              <w:rPr>
                <w:rFonts w:ascii="宋体" w:hAnsi="宋体" w:cs="宋体" w:hint="eastAsia"/>
                <w:color w:val="000000" w:themeColor="text1"/>
                <w:kern w:val="21"/>
                <w:sz w:val="18"/>
                <w:szCs w:val="18"/>
              </w:rPr>
              <w:t>2条</w:t>
            </w:r>
          </w:p>
        </w:tc>
        <w:tc>
          <w:tcPr>
            <w:tcW w:w="3323" w:type="dxa"/>
            <w:gridSpan w:val="3"/>
            <w:vAlign w:val="center"/>
          </w:tcPr>
          <w:p w14:paraId="1DD21CE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处7500-10000元的罚款</w:t>
            </w:r>
          </w:p>
        </w:tc>
      </w:tr>
      <w:tr w:rsidR="00D64E21" w14:paraId="3516EE1D" w14:textId="77777777">
        <w:trPr>
          <w:trHeight w:val="530"/>
        </w:trPr>
        <w:tc>
          <w:tcPr>
            <w:tcW w:w="780" w:type="dxa"/>
            <w:vMerge/>
            <w:vAlign w:val="center"/>
          </w:tcPr>
          <w:p w14:paraId="0BF703CF" w14:textId="77777777" w:rsidR="00D64E21" w:rsidRDefault="00D64E21">
            <w:pPr>
              <w:rPr>
                <w:rFonts w:ascii="宋体" w:hAnsi="宋体" w:cs="宋体"/>
                <w:color w:val="000000" w:themeColor="text1"/>
                <w:kern w:val="21"/>
                <w:sz w:val="18"/>
                <w:szCs w:val="18"/>
              </w:rPr>
            </w:pPr>
          </w:p>
        </w:tc>
        <w:tc>
          <w:tcPr>
            <w:tcW w:w="1367" w:type="dxa"/>
            <w:vMerge/>
            <w:vAlign w:val="center"/>
          </w:tcPr>
          <w:p w14:paraId="1E59CE07"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641B45D"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51B13B1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7358D99"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未按照规定提供共享信息</w:t>
            </w:r>
            <w:r>
              <w:rPr>
                <w:rFonts w:ascii="宋体" w:hAnsi="宋体" w:cs="宋体" w:hint="eastAsia"/>
                <w:color w:val="000000" w:themeColor="text1"/>
                <w:kern w:val="21"/>
                <w:sz w:val="18"/>
                <w:szCs w:val="18"/>
              </w:rPr>
              <w:t>3条以上</w:t>
            </w:r>
          </w:p>
        </w:tc>
        <w:tc>
          <w:tcPr>
            <w:tcW w:w="3323" w:type="dxa"/>
            <w:gridSpan w:val="3"/>
            <w:vAlign w:val="center"/>
          </w:tcPr>
          <w:p w14:paraId="7C85D3A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处1-2万元的罚款</w:t>
            </w:r>
          </w:p>
        </w:tc>
      </w:tr>
      <w:tr w:rsidR="00D64E21" w14:paraId="32ABE325" w14:textId="77777777">
        <w:trPr>
          <w:trHeight w:val="355"/>
        </w:trPr>
        <w:tc>
          <w:tcPr>
            <w:tcW w:w="780" w:type="dxa"/>
            <w:vMerge/>
            <w:vAlign w:val="center"/>
          </w:tcPr>
          <w:p w14:paraId="4BB9AD05" w14:textId="77777777" w:rsidR="00D64E21" w:rsidRDefault="00D64E21">
            <w:pPr>
              <w:rPr>
                <w:rFonts w:ascii="宋体" w:hAnsi="宋体" w:cs="宋体"/>
                <w:color w:val="000000" w:themeColor="text1"/>
                <w:kern w:val="21"/>
                <w:sz w:val="18"/>
                <w:szCs w:val="18"/>
              </w:rPr>
            </w:pPr>
          </w:p>
        </w:tc>
        <w:tc>
          <w:tcPr>
            <w:tcW w:w="1367" w:type="dxa"/>
            <w:vMerge/>
            <w:vAlign w:val="center"/>
          </w:tcPr>
          <w:p w14:paraId="2D2F7488"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0964579"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6FF3F20B"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7C998DF2"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不配合出租汽车行政主管部门调取查阅相关数据信息的</w:t>
            </w:r>
          </w:p>
        </w:tc>
        <w:tc>
          <w:tcPr>
            <w:tcW w:w="3323" w:type="dxa"/>
            <w:gridSpan w:val="3"/>
            <w:vAlign w:val="center"/>
          </w:tcPr>
          <w:p w14:paraId="29E78A2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处2-3万元的罚款</w:t>
            </w:r>
          </w:p>
        </w:tc>
      </w:tr>
      <w:tr w:rsidR="00D64E21" w14:paraId="178CDE30" w14:textId="77777777">
        <w:trPr>
          <w:trHeight w:val="600"/>
        </w:trPr>
        <w:tc>
          <w:tcPr>
            <w:tcW w:w="780" w:type="dxa"/>
            <w:vMerge w:val="restart"/>
            <w:vAlign w:val="center"/>
          </w:tcPr>
          <w:p w14:paraId="0735C84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1.117</w:t>
            </w:r>
          </w:p>
        </w:tc>
        <w:tc>
          <w:tcPr>
            <w:tcW w:w="1367" w:type="dxa"/>
            <w:vMerge w:val="restart"/>
            <w:vAlign w:val="center"/>
          </w:tcPr>
          <w:p w14:paraId="35510A5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网约车平台公司未履行管理责任，出现甩客、故意绕道、违规收费等严重违反国家相关运营服务标准行为</w:t>
            </w:r>
          </w:p>
        </w:tc>
        <w:tc>
          <w:tcPr>
            <w:tcW w:w="4231" w:type="dxa"/>
            <w:gridSpan w:val="2"/>
            <w:vMerge w:val="restart"/>
            <w:vAlign w:val="center"/>
          </w:tcPr>
          <w:p w14:paraId="0107389A"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五条：网约车平台公司违反本规定，有下列行为之一的，由县级以上出租汽车行政主管部门和价格主管部门按照职责责令改正，对每次违法行为处以5000元以上10000元以下罚款；情节严重的，处以10000元以上30000元以下罚款：（八）未履行管理责任，出现甩客、故意绕道、违规收费等严重违反国家相关运营服务标准行为的</w:t>
            </w:r>
          </w:p>
        </w:tc>
        <w:tc>
          <w:tcPr>
            <w:tcW w:w="676" w:type="dxa"/>
            <w:vAlign w:val="center"/>
          </w:tcPr>
          <w:p w14:paraId="0D1322D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322D7DF6"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未履行管理责任，出现甩客、故意绕道、违规收费等严重违反国家相关运营服务标准行为</w:t>
            </w:r>
            <w:r>
              <w:rPr>
                <w:rFonts w:ascii="宋体" w:hAnsi="宋体" w:cs="宋体" w:hint="eastAsia"/>
                <w:color w:val="000000" w:themeColor="text1"/>
                <w:kern w:val="21"/>
                <w:sz w:val="18"/>
                <w:szCs w:val="18"/>
              </w:rPr>
              <w:t>5次以下</w:t>
            </w:r>
          </w:p>
        </w:tc>
        <w:tc>
          <w:tcPr>
            <w:tcW w:w="3323" w:type="dxa"/>
            <w:gridSpan w:val="3"/>
            <w:vAlign w:val="center"/>
          </w:tcPr>
          <w:p w14:paraId="1646072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处5000-7500元的罚款</w:t>
            </w:r>
          </w:p>
        </w:tc>
      </w:tr>
      <w:tr w:rsidR="00D64E21" w14:paraId="1A7FAF7B" w14:textId="77777777">
        <w:trPr>
          <w:trHeight w:val="425"/>
        </w:trPr>
        <w:tc>
          <w:tcPr>
            <w:tcW w:w="780" w:type="dxa"/>
            <w:vMerge/>
            <w:vAlign w:val="center"/>
          </w:tcPr>
          <w:p w14:paraId="12349B10" w14:textId="77777777" w:rsidR="00D64E21" w:rsidRDefault="00D64E21">
            <w:pPr>
              <w:rPr>
                <w:rFonts w:ascii="宋体" w:hAnsi="宋体" w:cs="宋体"/>
                <w:color w:val="000000" w:themeColor="text1"/>
                <w:kern w:val="21"/>
                <w:sz w:val="18"/>
                <w:szCs w:val="18"/>
              </w:rPr>
            </w:pPr>
          </w:p>
        </w:tc>
        <w:tc>
          <w:tcPr>
            <w:tcW w:w="1367" w:type="dxa"/>
            <w:vMerge/>
            <w:vAlign w:val="center"/>
          </w:tcPr>
          <w:p w14:paraId="072D78D0"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6808409"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B5645D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797" w:type="dxa"/>
            <w:gridSpan w:val="2"/>
            <w:vAlign w:val="center"/>
          </w:tcPr>
          <w:p w14:paraId="77C329CA"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未履行管理责任，出现甩客、故意绕道、违规收费等严重违反国家相关运营服务标准行为</w:t>
            </w:r>
            <w:r>
              <w:rPr>
                <w:rFonts w:ascii="宋体" w:hAnsi="宋体" w:cs="宋体" w:hint="eastAsia"/>
                <w:color w:val="000000" w:themeColor="text1"/>
                <w:kern w:val="21"/>
                <w:sz w:val="18"/>
                <w:szCs w:val="18"/>
              </w:rPr>
              <w:t>10次以下</w:t>
            </w:r>
          </w:p>
        </w:tc>
        <w:tc>
          <w:tcPr>
            <w:tcW w:w="3323" w:type="dxa"/>
            <w:gridSpan w:val="3"/>
            <w:vAlign w:val="center"/>
          </w:tcPr>
          <w:p w14:paraId="152729E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处7500-10000元的罚款</w:t>
            </w:r>
          </w:p>
        </w:tc>
      </w:tr>
      <w:tr w:rsidR="00D64E21" w14:paraId="7A9C627F" w14:textId="77777777">
        <w:trPr>
          <w:trHeight w:val="425"/>
        </w:trPr>
        <w:tc>
          <w:tcPr>
            <w:tcW w:w="780" w:type="dxa"/>
            <w:vMerge/>
            <w:vAlign w:val="center"/>
          </w:tcPr>
          <w:p w14:paraId="2F7BC160" w14:textId="77777777" w:rsidR="00D64E21" w:rsidRDefault="00D64E21">
            <w:pPr>
              <w:rPr>
                <w:rFonts w:ascii="宋体" w:hAnsi="宋体" w:cs="宋体"/>
                <w:color w:val="000000" w:themeColor="text1"/>
                <w:kern w:val="21"/>
                <w:sz w:val="18"/>
                <w:szCs w:val="18"/>
              </w:rPr>
            </w:pPr>
          </w:p>
        </w:tc>
        <w:tc>
          <w:tcPr>
            <w:tcW w:w="1367" w:type="dxa"/>
            <w:vMerge/>
            <w:vAlign w:val="center"/>
          </w:tcPr>
          <w:p w14:paraId="39B6427D"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20217B3F"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3F81DE7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743FD550"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未履行管理责任，出现甩客、故意绕道、违规收费等严重违反国家相关运营服务标准行为</w:t>
            </w:r>
            <w:r>
              <w:rPr>
                <w:rFonts w:ascii="宋体" w:hAnsi="宋体" w:cs="宋体" w:hint="eastAsia"/>
                <w:color w:val="000000" w:themeColor="text1"/>
                <w:kern w:val="21"/>
                <w:sz w:val="18"/>
                <w:szCs w:val="18"/>
              </w:rPr>
              <w:t>20次以下</w:t>
            </w:r>
          </w:p>
        </w:tc>
        <w:tc>
          <w:tcPr>
            <w:tcW w:w="3323" w:type="dxa"/>
            <w:gridSpan w:val="3"/>
            <w:vAlign w:val="center"/>
          </w:tcPr>
          <w:p w14:paraId="4FE761B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处1-2万元的罚款</w:t>
            </w:r>
          </w:p>
        </w:tc>
      </w:tr>
      <w:tr w:rsidR="00D64E21" w14:paraId="01C1CEB5" w14:textId="77777777">
        <w:trPr>
          <w:trHeight w:val="465"/>
        </w:trPr>
        <w:tc>
          <w:tcPr>
            <w:tcW w:w="780" w:type="dxa"/>
            <w:vMerge/>
            <w:vAlign w:val="center"/>
          </w:tcPr>
          <w:p w14:paraId="5C7BAB1B" w14:textId="77777777" w:rsidR="00D64E21" w:rsidRDefault="00D64E21">
            <w:pPr>
              <w:rPr>
                <w:rFonts w:ascii="宋体" w:hAnsi="宋体" w:cs="宋体"/>
                <w:color w:val="000000" w:themeColor="text1"/>
                <w:kern w:val="21"/>
                <w:sz w:val="18"/>
                <w:szCs w:val="18"/>
              </w:rPr>
            </w:pPr>
          </w:p>
        </w:tc>
        <w:tc>
          <w:tcPr>
            <w:tcW w:w="1367" w:type="dxa"/>
            <w:vMerge/>
            <w:vAlign w:val="center"/>
          </w:tcPr>
          <w:p w14:paraId="0F60062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1D8A363"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1F010706"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797" w:type="dxa"/>
            <w:gridSpan w:val="2"/>
            <w:vAlign w:val="center"/>
          </w:tcPr>
          <w:p w14:paraId="057746FA"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未履行管理责任，出现甩客、故意绕道、违规收费等严重违反国家相关运营服务标准行为</w:t>
            </w:r>
            <w:r>
              <w:rPr>
                <w:rFonts w:ascii="宋体" w:hAnsi="宋体" w:cs="宋体" w:hint="eastAsia"/>
                <w:color w:val="000000" w:themeColor="text1"/>
                <w:kern w:val="21"/>
                <w:sz w:val="18"/>
                <w:szCs w:val="18"/>
              </w:rPr>
              <w:t>超过20次</w:t>
            </w:r>
          </w:p>
        </w:tc>
        <w:tc>
          <w:tcPr>
            <w:tcW w:w="3323" w:type="dxa"/>
            <w:gridSpan w:val="3"/>
            <w:vAlign w:val="center"/>
          </w:tcPr>
          <w:p w14:paraId="4BEA977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处2-3万元的罚款</w:t>
            </w:r>
          </w:p>
        </w:tc>
      </w:tr>
      <w:tr w:rsidR="00D64E21" w14:paraId="622F124F" w14:textId="77777777">
        <w:trPr>
          <w:trHeight w:val="684"/>
        </w:trPr>
        <w:tc>
          <w:tcPr>
            <w:tcW w:w="780" w:type="dxa"/>
            <w:vMerge w:val="restart"/>
            <w:vAlign w:val="center"/>
          </w:tcPr>
          <w:p w14:paraId="0323AFC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1.118</w:t>
            </w:r>
          </w:p>
        </w:tc>
        <w:tc>
          <w:tcPr>
            <w:tcW w:w="1367" w:type="dxa"/>
            <w:vMerge w:val="restart"/>
            <w:vAlign w:val="center"/>
          </w:tcPr>
          <w:p w14:paraId="0B1A22D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网约车驾驶员途中甩客或者故意绕道行驶</w:t>
            </w:r>
          </w:p>
        </w:tc>
        <w:tc>
          <w:tcPr>
            <w:tcW w:w="4231" w:type="dxa"/>
            <w:gridSpan w:val="2"/>
            <w:vMerge w:val="restart"/>
            <w:vAlign w:val="center"/>
          </w:tcPr>
          <w:p w14:paraId="04B80EB0"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六条：网约车驾驶员违反本规定，有下列情形之一的，由县级以上出租汽车行政主管部门和价格主管部门按照职责责令改正，对每次违法行为处以50元以上200元以下罚款：（二）途中甩客或者故意绕道行驶的</w:t>
            </w:r>
          </w:p>
        </w:tc>
        <w:tc>
          <w:tcPr>
            <w:tcW w:w="676" w:type="dxa"/>
            <w:vAlign w:val="center"/>
          </w:tcPr>
          <w:p w14:paraId="24182DB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4E9E29C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在城区内甩客或绕行不足1公里</w:t>
            </w:r>
          </w:p>
        </w:tc>
        <w:tc>
          <w:tcPr>
            <w:tcW w:w="3323" w:type="dxa"/>
            <w:gridSpan w:val="3"/>
            <w:vAlign w:val="center"/>
          </w:tcPr>
          <w:p w14:paraId="24B5815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处50-100元的罚款</w:t>
            </w:r>
          </w:p>
        </w:tc>
      </w:tr>
      <w:tr w:rsidR="00D64E21" w14:paraId="7DA088E0" w14:textId="77777777">
        <w:trPr>
          <w:trHeight w:val="1025"/>
        </w:trPr>
        <w:tc>
          <w:tcPr>
            <w:tcW w:w="780" w:type="dxa"/>
            <w:vMerge/>
            <w:vAlign w:val="center"/>
          </w:tcPr>
          <w:p w14:paraId="42DE53A4" w14:textId="77777777" w:rsidR="00D64E21" w:rsidRDefault="00D64E21">
            <w:pPr>
              <w:rPr>
                <w:rFonts w:ascii="宋体" w:hAnsi="宋体" w:cs="宋体"/>
                <w:color w:val="000000" w:themeColor="text1"/>
                <w:kern w:val="21"/>
                <w:sz w:val="18"/>
                <w:szCs w:val="18"/>
              </w:rPr>
            </w:pPr>
          </w:p>
        </w:tc>
        <w:tc>
          <w:tcPr>
            <w:tcW w:w="1367" w:type="dxa"/>
            <w:vMerge/>
            <w:vAlign w:val="center"/>
          </w:tcPr>
          <w:p w14:paraId="663B867A"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4A2F69A"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4ADB243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540973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有下列情形之一的：</w:t>
            </w:r>
          </w:p>
          <w:p w14:paraId="09B30C6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1.在雨雪等恶劣天气时甩客</w:t>
            </w:r>
          </w:p>
          <w:p w14:paraId="34F0537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2.在偏僻地区甩客</w:t>
            </w:r>
          </w:p>
          <w:p w14:paraId="02BED9F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3.在22时至5时之间甩客</w:t>
            </w:r>
          </w:p>
          <w:p w14:paraId="6EBCBB7C"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4.被甩乘客需要急救或者人身财产正在受到侵害或者威胁</w:t>
            </w:r>
          </w:p>
          <w:p w14:paraId="59716D5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5.绕行1公里以上</w:t>
            </w:r>
          </w:p>
        </w:tc>
        <w:tc>
          <w:tcPr>
            <w:tcW w:w="3323" w:type="dxa"/>
            <w:gridSpan w:val="3"/>
            <w:vAlign w:val="center"/>
          </w:tcPr>
          <w:p w14:paraId="6F7BDB7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处100-200元的罚款</w:t>
            </w:r>
          </w:p>
        </w:tc>
      </w:tr>
      <w:tr w:rsidR="00D64E21" w14:paraId="3F123A8D" w14:textId="77777777">
        <w:trPr>
          <w:trHeight w:val="2380"/>
        </w:trPr>
        <w:tc>
          <w:tcPr>
            <w:tcW w:w="780" w:type="dxa"/>
            <w:vMerge w:val="restart"/>
            <w:vAlign w:val="center"/>
          </w:tcPr>
          <w:p w14:paraId="12AFEF6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1.119</w:t>
            </w:r>
          </w:p>
        </w:tc>
        <w:tc>
          <w:tcPr>
            <w:tcW w:w="1367" w:type="dxa"/>
            <w:vMerge w:val="restart"/>
            <w:vAlign w:val="center"/>
          </w:tcPr>
          <w:p w14:paraId="027F861B"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sz w:val="18"/>
                <w:szCs w:val="18"/>
                <w:lang w:bidi="ar"/>
              </w:rPr>
              <w:t>从事机动车维修经营业务不符合国务院交通运输主管部门制定的机动车维修经营业务标准的</w:t>
            </w:r>
          </w:p>
        </w:tc>
        <w:tc>
          <w:tcPr>
            <w:tcW w:w="4231" w:type="dxa"/>
            <w:gridSpan w:val="2"/>
            <w:vMerge w:val="restart"/>
            <w:vAlign w:val="center"/>
          </w:tcPr>
          <w:p w14:paraId="714864D1" w14:textId="77777777" w:rsidR="00D64E21" w:rsidRDefault="00000000">
            <w:pPr>
              <w:pStyle w:val="a6"/>
              <w:widowControl w:val="0"/>
              <w:spacing w:before="0" w:beforeAutospacing="0" w:after="0" w:afterAutospacing="0"/>
              <w:ind w:firstLineChars="200" w:firstLine="360"/>
              <w:jc w:val="both"/>
              <w:rPr>
                <w:color w:val="000000" w:themeColor="text1"/>
                <w:sz w:val="18"/>
                <w:szCs w:val="18"/>
              </w:rPr>
            </w:pPr>
            <w:r>
              <w:rPr>
                <w:rFonts w:hint="eastAsia"/>
                <w:bCs/>
                <w:smallCaps/>
                <w:color w:val="000000" w:themeColor="text1"/>
                <w:sz w:val="18"/>
                <w:szCs w:val="18"/>
              </w:rPr>
              <w:t>《中华人民共和国道路运输条例》第六十五条第二款</w:t>
            </w:r>
            <w:r>
              <w:rPr>
                <w:rFonts w:hint="eastAsia"/>
                <w:color w:val="000000" w:themeColor="text1"/>
                <w:sz w:val="18"/>
                <w:szCs w:val="18"/>
              </w:rPr>
              <w:t>：</w:t>
            </w:r>
            <w:r>
              <w:rPr>
                <w:rFonts w:hint="eastAsia"/>
                <w:color w:val="000000" w:themeColor="text1"/>
                <w:kern w:val="2"/>
                <w:sz w:val="18"/>
                <w:szCs w:val="18"/>
                <w:lang w:bidi="ar"/>
              </w:rPr>
              <w:t>从事机动车维修经营业务不符合国务院交通运输主管部门制定的机动车维修经营业务标准的，由县级以上地方人民政府交通运输主管部门责令改正；情节严重的，由县级以上地方人民政府交通运输主管部门责令停业整顿。</w:t>
            </w:r>
          </w:p>
          <w:p w14:paraId="015089D0" w14:textId="77777777" w:rsidR="00D64E21" w:rsidRDefault="00D64E21">
            <w:pPr>
              <w:pStyle w:val="a6"/>
              <w:widowControl w:val="0"/>
              <w:spacing w:before="0" w:beforeAutospacing="0" w:after="0" w:afterAutospacing="0" w:line="240" w:lineRule="auto"/>
              <w:ind w:firstLineChars="200" w:firstLine="360"/>
              <w:jc w:val="both"/>
              <w:rPr>
                <w:rStyle w:val="a7"/>
                <w:b w:val="0"/>
                <w:color w:val="000000" w:themeColor="text1"/>
                <w:kern w:val="21"/>
                <w:sz w:val="18"/>
                <w:szCs w:val="18"/>
              </w:rPr>
            </w:pPr>
          </w:p>
        </w:tc>
        <w:tc>
          <w:tcPr>
            <w:tcW w:w="676" w:type="dxa"/>
            <w:vAlign w:val="center"/>
          </w:tcPr>
          <w:p w14:paraId="09C3998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2FE6776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有下列情形之一的：</w:t>
            </w:r>
          </w:p>
          <w:p w14:paraId="377FDD89" w14:textId="77777777" w:rsidR="00D64E21" w:rsidRDefault="00000000">
            <w:pPr>
              <w:rPr>
                <w:rFonts w:ascii="宋体" w:hAnsi="宋体" w:cs="宋体"/>
                <w:color w:val="000000" w:themeColor="text1"/>
                <w:kern w:val="21"/>
                <w:sz w:val="18"/>
                <w:szCs w:val="18"/>
              </w:rPr>
            </w:pPr>
            <w:r>
              <w:rPr>
                <w:rFonts w:ascii="宋体" w:hAnsi="宋体" w:cs="宋体"/>
                <w:color w:val="000000" w:themeColor="text1"/>
                <w:kern w:val="21"/>
                <w:sz w:val="18"/>
                <w:szCs w:val="18"/>
              </w:rPr>
              <w:t>1.</w:t>
            </w:r>
            <w:r>
              <w:rPr>
                <w:rFonts w:ascii="宋体" w:hAnsi="宋体" w:cs="宋体" w:hint="eastAsia"/>
                <w:color w:val="000000" w:themeColor="text1"/>
                <w:kern w:val="21"/>
                <w:sz w:val="18"/>
                <w:szCs w:val="18"/>
              </w:rPr>
              <w:t>不配合交通运输主管部门行政检查或在行政检查时提供虚假材料的</w:t>
            </w:r>
          </w:p>
          <w:p w14:paraId="3F629F8F" w14:textId="77777777" w:rsidR="00D64E21" w:rsidRDefault="00000000">
            <w:pPr>
              <w:rPr>
                <w:rFonts w:ascii="宋体" w:hAnsi="宋体" w:cs="宋体"/>
                <w:color w:val="000000" w:themeColor="text1"/>
                <w:kern w:val="21"/>
                <w:sz w:val="18"/>
                <w:szCs w:val="18"/>
              </w:rPr>
            </w:pPr>
            <w:r>
              <w:rPr>
                <w:rFonts w:ascii="宋体" w:hAnsi="宋体" w:cs="宋体"/>
                <w:color w:val="000000" w:themeColor="text1"/>
                <w:kern w:val="21"/>
                <w:sz w:val="18"/>
                <w:szCs w:val="18"/>
              </w:rPr>
              <w:t>2.</w:t>
            </w:r>
            <w:r>
              <w:rPr>
                <w:rFonts w:ascii="宋体" w:hAnsi="宋体" w:cs="宋体" w:hint="eastAsia"/>
                <w:color w:val="000000" w:themeColor="text1"/>
                <w:kern w:val="21"/>
                <w:sz w:val="18"/>
                <w:szCs w:val="18"/>
              </w:rPr>
              <w:t>拒不改正的</w:t>
            </w:r>
          </w:p>
        </w:tc>
        <w:tc>
          <w:tcPr>
            <w:tcW w:w="3323" w:type="dxa"/>
            <w:gridSpan w:val="3"/>
            <w:vAlign w:val="center"/>
          </w:tcPr>
          <w:p w14:paraId="458FF76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责令停业整顿</w:t>
            </w:r>
          </w:p>
        </w:tc>
      </w:tr>
      <w:tr w:rsidR="00D64E21" w14:paraId="46FF3F91" w14:textId="77777777">
        <w:trPr>
          <w:trHeight w:val="995"/>
        </w:trPr>
        <w:tc>
          <w:tcPr>
            <w:tcW w:w="780" w:type="dxa"/>
            <w:vMerge w:val="restart"/>
            <w:vAlign w:val="center"/>
          </w:tcPr>
          <w:p w14:paraId="395D05C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1.120</w:t>
            </w:r>
          </w:p>
        </w:tc>
        <w:tc>
          <w:tcPr>
            <w:tcW w:w="1367" w:type="dxa"/>
            <w:vMerge w:val="restart"/>
            <w:vAlign w:val="center"/>
          </w:tcPr>
          <w:p w14:paraId="40B41D0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网约车驾驶员对举报、投诉其服务质量或者对其服务作出不满意评价的乘客实施报复行为</w:t>
            </w:r>
          </w:p>
        </w:tc>
        <w:tc>
          <w:tcPr>
            <w:tcW w:w="4231" w:type="dxa"/>
            <w:gridSpan w:val="2"/>
            <w:vMerge w:val="restart"/>
            <w:vAlign w:val="center"/>
          </w:tcPr>
          <w:p w14:paraId="58CA7F0A" w14:textId="77777777" w:rsidR="00D64E21" w:rsidRDefault="00000000">
            <w:pPr>
              <w:rPr>
                <w:rStyle w:val="a7"/>
                <w:rFonts w:ascii="宋体" w:hAnsi="宋体" w:cs="宋体"/>
                <w:b w:val="0"/>
                <w:color w:val="000000" w:themeColor="text1"/>
                <w:kern w:val="21"/>
                <w:sz w:val="18"/>
                <w:szCs w:val="18"/>
              </w:rPr>
            </w:pPr>
            <w:r>
              <w:rPr>
                <w:rFonts w:ascii="宋体" w:hAnsi="宋体" w:cs="宋体" w:hint="eastAsia"/>
                <w:color w:val="000000" w:themeColor="text1"/>
                <w:kern w:val="21"/>
                <w:sz w:val="18"/>
                <w:szCs w:val="18"/>
                <w:shd w:val="clear" w:color="auto" w:fill="FFFFFF"/>
              </w:rPr>
              <w:t>《网络预约出租汽车经营服务管理暂行办法》第三十六条：网约车驾驶员违反本规定，有下列情形之一的，由县级以上出租汽车行政主管部门和价格主管部门按照职责责令改正，对每次违法行为处以50元以上200元以下罚款：（四）对举报、投诉其服务质量或者对其服务作出不满意评价的乘客实施报复行为的</w:t>
            </w:r>
          </w:p>
        </w:tc>
        <w:tc>
          <w:tcPr>
            <w:tcW w:w="676" w:type="dxa"/>
            <w:vAlign w:val="center"/>
          </w:tcPr>
          <w:p w14:paraId="6B78993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0C9BCD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实施报复行为</w:t>
            </w:r>
            <w:r>
              <w:rPr>
                <w:rFonts w:ascii="宋体" w:hAnsi="宋体" w:cs="宋体" w:hint="eastAsia"/>
                <w:color w:val="000000" w:themeColor="text1"/>
                <w:kern w:val="21"/>
                <w:sz w:val="18"/>
                <w:szCs w:val="18"/>
              </w:rPr>
              <w:t>未造成人身伤害</w:t>
            </w:r>
          </w:p>
        </w:tc>
        <w:tc>
          <w:tcPr>
            <w:tcW w:w="3323" w:type="dxa"/>
            <w:gridSpan w:val="3"/>
            <w:vAlign w:val="center"/>
          </w:tcPr>
          <w:p w14:paraId="5039730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处50-100元的罚款</w:t>
            </w:r>
          </w:p>
        </w:tc>
      </w:tr>
      <w:tr w:rsidR="00D64E21" w14:paraId="33CC816C" w14:textId="77777777">
        <w:trPr>
          <w:trHeight w:val="438"/>
        </w:trPr>
        <w:tc>
          <w:tcPr>
            <w:tcW w:w="780" w:type="dxa"/>
            <w:vMerge/>
            <w:vAlign w:val="center"/>
          </w:tcPr>
          <w:p w14:paraId="49367DF5" w14:textId="77777777" w:rsidR="00D64E21" w:rsidRDefault="00D64E21">
            <w:pPr>
              <w:rPr>
                <w:rFonts w:ascii="宋体" w:hAnsi="宋体" w:cs="宋体"/>
                <w:color w:val="000000" w:themeColor="text1"/>
                <w:kern w:val="21"/>
                <w:sz w:val="18"/>
                <w:szCs w:val="18"/>
              </w:rPr>
            </w:pPr>
          </w:p>
        </w:tc>
        <w:tc>
          <w:tcPr>
            <w:tcW w:w="1367" w:type="dxa"/>
            <w:vMerge/>
            <w:vAlign w:val="center"/>
          </w:tcPr>
          <w:p w14:paraId="4A8B0981"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52F86A1C" w14:textId="77777777" w:rsidR="00D64E21" w:rsidRDefault="00D64E21">
            <w:pPr>
              <w:pStyle w:val="a6"/>
              <w:widowControl w:val="0"/>
              <w:spacing w:before="0" w:beforeAutospacing="0" w:after="0" w:afterAutospacing="0" w:line="240" w:lineRule="auto"/>
              <w:jc w:val="both"/>
              <w:rPr>
                <w:rStyle w:val="a7"/>
                <w:b w:val="0"/>
                <w:color w:val="000000" w:themeColor="text1"/>
                <w:kern w:val="21"/>
                <w:sz w:val="18"/>
                <w:szCs w:val="18"/>
              </w:rPr>
            </w:pPr>
          </w:p>
        </w:tc>
        <w:tc>
          <w:tcPr>
            <w:tcW w:w="676" w:type="dxa"/>
            <w:vAlign w:val="center"/>
          </w:tcPr>
          <w:p w14:paraId="1F0BA29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C6A5733"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shd w:val="clear" w:color="auto" w:fill="FFFFFF"/>
              </w:rPr>
              <w:t>实施报复行为</w:t>
            </w:r>
            <w:r>
              <w:rPr>
                <w:rFonts w:ascii="宋体" w:hAnsi="宋体" w:cs="宋体" w:hint="eastAsia"/>
                <w:color w:val="000000" w:themeColor="text1"/>
                <w:kern w:val="21"/>
                <w:sz w:val="18"/>
                <w:szCs w:val="18"/>
              </w:rPr>
              <w:t>造成人身伤害</w:t>
            </w:r>
          </w:p>
        </w:tc>
        <w:tc>
          <w:tcPr>
            <w:tcW w:w="3323" w:type="dxa"/>
            <w:gridSpan w:val="3"/>
            <w:vAlign w:val="center"/>
          </w:tcPr>
          <w:p w14:paraId="36A0042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处100-200元的罚款</w:t>
            </w:r>
          </w:p>
        </w:tc>
      </w:tr>
      <w:tr w:rsidR="00D64E21" w14:paraId="116469A6" w14:textId="77777777">
        <w:trPr>
          <w:trHeight w:val="877"/>
        </w:trPr>
        <w:tc>
          <w:tcPr>
            <w:tcW w:w="780" w:type="dxa"/>
            <w:vMerge w:val="restart"/>
            <w:vAlign w:val="center"/>
          </w:tcPr>
          <w:p w14:paraId="478DCE9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1.121</w:t>
            </w:r>
          </w:p>
        </w:tc>
        <w:tc>
          <w:tcPr>
            <w:tcW w:w="1367" w:type="dxa"/>
            <w:vAlign w:val="center"/>
          </w:tcPr>
          <w:p w14:paraId="263C810E"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sz w:val="18"/>
                <w:szCs w:val="18"/>
                <w:lang w:bidi="ar"/>
              </w:rPr>
              <w:t>机动车驾驶员培训机构不严格按照规定进行培训或者在培训结业证书发放时弄虚作假的</w:t>
            </w:r>
          </w:p>
        </w:tc>
        <w:tc>
          <w:tcPr>
            <w:tcW w:w="4231" w:type="dxa"/>
            <w:gridSpan w:val="2"/>
            <w:vAlign w:val="center"/>
          </w:tcPr>
          <w:p w14:paraId="7A2FC103" w14:textId="77777777" w:rsidR="00D64E21" w:rsidRDefault="00000000">
            <w:pPr>
              <w:pStyle w:val="a6"/>
              <w:widowControl w:val="0"/>
              <w:spacing w:before="0" w:beforeAutospacing="0" w:after="0" w:afterAutospacing="0" w:line="240" w:lineRule="auto"/>
              <w:jc w:val="both"/>
              <w:rPr>
                <w:rStyle w:val="a7"/>
                <w:b w:val="0"/>
                <w:color w:val="000000" w:themeColor="text1"/>
                <w:kern w:val="21"/>
                <w:sz w:val="18"/>
                <w:szCs w:val="18"/>
              </w:rPr>
            </w:pPr>
            <w:r>
              <w:rPr>
                <w:rFonts w:hint="eastAsia"/>
                <w:color w:val="000000" w:themeColor="text1"/>
                <w:kern w:val="21"/>
                <w:sz w:val="18"/>
                <w:szCs w:val="18"/>
              </w:rPr>
              <w:t>《中华人民共和国道路运输条例》</w:t>
            </w:r>
            <w:r>
              <w:rPr>
                <w:rFonts w:hint="eastAsia"/>
                <w:bCs/>
                <w:smallCaps/>
                <w:color w:val="000000" w:themeColor="text1"/>
                <w:sz w:val="18"/>
                <w:szCs w:val="18"/>
              </w:rPr>
              <w:t>第七十四条</w:t>
            </w:r>
            <w:r>
              <w:rPr>
                <w:rFonts w:hint="eastAsia"/>
                <w:color w:val="000000" w:themeColor="text1"/>
                <w:sz w:val="18"/>
                <w:szCs w:val="18"/>
              </w:rPr>
              <w:t>：</w:t>
            </w:r>
            <w:r>
              <w:rPr>
                <w:rFonts w:hint="eastAsia"/>
                <w:color w:val="000000" w:themeColor="text1"/>
                <w:sz w:val="18"/>
                <w:szCs w:val="18"/>
                <w:lang w:bidi="ar"/>
              </w:rPr>
              <w:t>违反本条例的规定，机动车驾驶员培训机构不严格按照规定进行培训或者在培训结业证书发放时弄虚作假的，由县级以上地方人民政府交通运输主管部门责令改正；拒不改正的，责令停业整顿</w:t>
            </w:r>
          </w:p>
        </w:tc>
        <w:tc>
          <w:tcPr>
            <w:tcW w:w="676" w:type="dxa"/>
            <w:vAlign w:val="center"/>
          </w:tcPr>
          <w:p w14:paraId="150C8282"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BF776CB"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rPr>
              <w:t>拒不改正的</w:t>
            </w:r>
          </w:p>
        </w:tc>
        <w:tc>
          <w:tcPr>
            <w:tcW w:w="3323" w:type="dxa"/>
            <w:gridSpan w:val="3"/>
            <w:vAlign w:val="center"/>
          </w:tcPr>
          <w:p w14:paraId="7F94FAB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责令停业整顿</w:t>
            </w:r>
          </w:p>
        </w:tc>
      </w:tr>
      <w:tr w:rsidR="00D64E21" w14:paraId="27523E1A" w14:textId="77777777">
        <w:trPr>
          <w:cantSplit/>
          <w:trHeight w:val="705"/>
        </w:trPr>
        <w:tc>
          <w:tcPr>
            <w:tcW w:w="780" w:type="dxa"/>
            <w:vMerge w:val="restart"/>
            <w:vAlign w:val="center"/>
          </w:tcPr>
          <w:p w14:paraId="5435CD4F"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1.122</w:t>
            </w:r>
          </w:p>
        </w:tc>
        <w:tc>
          <w:tcPr>
            <w:tcW w:w="1366" w:type="dxa"/>
            <w:vMerge w:val="restart"/>
            <w:vAlign w:val="center"/>
          </w:tcPr>
          <w:p w14:paraId="2F123EE5"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未依照规定对运营中的危险化学品与放射物品的运输工具通过定位系统实行监控行为的</w:t>
            </w:r>
          </w:p>
        </w:tc>
        <w:tc>
          <w:tcPr>
            <w:tcW w:w="4231" w:type="dxa"/>
            <w:gridSpan w:val="2"/>
            <w:vMerge w:val="restart"/>
            <w:vAlign w:val="center"/>
          </w:tcPr>
          <w:p w14:paraId="6A039FF2" w14:textId="77777777" w:rsidR="00D64E21" w:rsidRDefault="00000000">
            <w:pPr>
              <w:ind w:firstLineChars="200" w:firstLine="360"/>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危险货物道路运输安全管理办法》第六十三条交通运输主管部门对危险货物承运人违反本办法第四十五条，未按照要求对运营中的化学品、民用爆炸物品、核与放射性物品的运输车辆通过定位系统实行监控的，应当给予警告，并责令改正；拒不改正的，处10万元以下的罚款，并对其直接负责的主管人员和其他直接责任人员处1万元以下的罚款。</w:t>
            </w:r>
          </w:p>
        </w:tc>
        <w:tc>
          <w:tcPr>
            <w:tcW w:w="676" w:type="dxa"/>
            <w:vAlign w:val="center"/>
          </w:tcPr>
          <w:p w14:paraId="281BEF11"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827" w:type="dxa"/>
            <w:gridSpan w:val="3"/>
            <w:vAlign w:val="center"/>
          </w:tcPr>
          <w:p w14:paraId="52AF2515"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虽不能通过定位系统实行监控，但能及时改正的</w:t>
            </w:r>
          </w:p>
        </w:tc>
        <w:tc>
          <w:tcPr>
            <w:tcW w:w="3297" w:type="dxa"/>
            <w:gridSpan w:val="2"/>
            <w:vAlign w:val="center"/>
          </w:tcPr>
          <w:p w14:paraId="242E8287"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警告</w:t>
            </w:r>
          </w:p>
        </w:tc>
      </w:tr>
      <w:tr w:rsidR="00D64E21" w14:paraId="6F51152B" w14:textId="77777777">
        <w:trPr>
          <w:cantSplit/>
          <w:trHeight w:val="812"/>
        </w:trPr>
        <w:tc>
          <w:tcPr>
            <w:tcW w:w="780" w:type="dxa"/>
            <w:vMerge/>
            <w:vAlign w:val="center"/>
          </w:tcPr>
          <w:p w14:paraId="192522BF" w14:textId="77777777" w:rsidR="00D64E21" w:rsidRDefault="00D64E21">
            <w:pPr>
              <w:textAlignment w:val="baseline"/>
              <w:rPr>
                <w:rFonts w:ascii="宋体" w:hAnsi="宋体" w:cs="宋体"/>
                <w:color w:val="000000" w:themeColor="text1"/>
                <w:kern w:val="21"/>
                <w:sz w:val="18"/>
                <w:szCs w:val="18"/>
              </w:rPr>
            </w:pPr>
          </w:p>
        </w:tc>
        <w:tc>
          <w:tcPr>
            <w:tcW w:w="1366" w:type="dxa"/>
            <w:vMerge/>
            <w:vAlign w:val="center"/>
          </w:tcPr>
          <w:p w14:paraId="40B2AED0" w14:textId="77777777" w:rsidR="00D64E21" w:rsidRDefault="00D64E21">
            <w:pPr>
              <w:textAlignment w:val="baseline"/>
              <w:rPr>
                <w:rFonts w:ascii="宋体" w:hAnsi="宋体" w:cs="宋体"/>
                <w:color w:val="000000" w:themeColor="text1"/>
                <w:kern w:val="21"/>
                <w:sz w:val="18"/>
                <w:szCs w:val="18"/>
              </w:rPr>
            </w:pPr>
          </w:p>
        </w:tc>
        <w:tc>
          <w:tcPr>
            <w:tcW w:w="4231" w:type="dxa"/>
            <w:gridSpan w:val="2"/>
            <w:vMerge/>
            <w:vAlign w:val="center"/>
          </w:tcPr>
          <w:p w14:paraId="21E92899"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76" w:type="dxa"/>
            <w:vAlign w:val="center"/>
          </w:tcPr>
          <w:p w14:paraId="08C7308E"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5C9E6930"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拒不改正，但未造成危害后果或者造成其他严重社会影响的</w:t>
            </w:r>
          </w:p>
        </w:tc>
        <w:tc>
          <w:tcPr>
            <w:tcW w:w="3297" w:type="dxa"/>
            <w:gridSpan w:val="2"/>
            <w:vAlign w:val="center"/>
          </w:tcPr>
          <w:p w14:paraId="443639B8"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处5万元以下的罚款，并对其直接负责的主管人员和其他直接责任人员处5000元以下的罚款</w:t>
            </w:r>
          </w:p>
        </w:tc>
      </w:tr>
      <w:tr w:rsidR="00D64E21" w14:paraId="34A96683" w14:textId="77777777">
        <w:trPr>
          <w:cantSplit/>
          <w:trHeight w:val="90"/>
        </w:trPr>
        <w:tc>
          <w:tcPr>
            <w:tcW w:w="780" w:type="dxa"/>
            <w:vMerge/>
            <w:vAlign w:val="center"/>
          </w:tcPr>
          <w:p w14:paraId="14A5FDD9" w14:textId="77777777" w:rsidR="00D64E21" w:rsidRDefault="00D64E21">
            <w:pPr>
              <w:textAlignment w:val="baseline"/>
              <w:rPr>
                <w:rFonts w:ascii="宋体" w:hAnsi="宋体" w:cs="宋体"/>
                <w:color w:val="000000" w:themeColor="text1"/>
                <w:kern w:val="21"/>
                <w:sz w:val="18"/>
                <w:szCs w:val="18"/>
              </w:rPr>
            </w:pPr>
          </w:p>
        </w:tc>
        <w:tc>
          <w:tcPr>
            <w:tcW w:w="1366" w:type="dxa"/>
            <w:vMerge/>
            <w:vAlign w:val="center"/>
          </w:tcPr>
          <w:p w14:paraId="3F081E9C" w14:textId="77777777" w:rsidR="00D64E21" w:rsidRDefault="00D64E21">
            <w:pPr>
              <w:textAlignment w:val="baseline"/>
              <w:rPr>
                <w:rFonts w:ascii="宋体" w:hAnsi="宋体" w:cs="宋体"/>
                <w:color w:val="000000" w:themeColor="text1"/>
                <w:kern w:val="21"/>
                <w:sz w:val="18"/>
                <w:szCs w:val="18"/>
              </w:rPr>
            </w:pPr>
          </w:p>
        </w:tc>
        <w:tc>
          <w:tcPr>
            <w:tcW w:w="4231" w:type="dxa"/>
            <w:gridSpan w:val="2"/>
            <w:vMerge/>
            <w:vAlign w:val="center"/>
          </w:tcPr>
          <w:p w14:paraId="358B2A07"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76" w:type="dxa"/>
            <w:vAlign w:val="center"/>
          </w:tcPr>
          <w:p w14:paraId="36D822D7"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vAlign w:val="center"/>
          </w:tcPr>
          <w:p w14:paraId="1CBD52D9"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拒不改正且造成危害后果或者造成其他严重社会影响的</w:t>
            </w:r>
          </w:p>
        </w:tc>
        <w:tc>
          <w:tcPr>
            <w:tcW w:w="3297" w:type="dxa"/>
            <w:gridSpan w:val="2"/>
            <w:vAlign w:val="center"/>
          </w:tcPr>
          <w:p w14:paraId="261FFFE9"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处5-10万元的罚款，并对其直接负责的主管人员和其他直接责任人员处5000-10000元罚款</w:t>
            </w:r>
          </w:p>
        </w:tc>
      </w:tr>
      <w:tr w:rsidR="00D64E21" w14:paraId="3CF92694" w14:textId="77777777">
        <w:trPr>
          <w:cantSplit/>
          <w:trHeight w:val="1081"/>
        </w:trPr>
        <w:tc>
          <w:tcPr>
            <w:tcW w:w="780" w:type="dxa"/>
            <w:vMerge w:val="restart"/>
            <w:vAlign w:val="center"/>
          </w:tcPr>
          <w:p w14:paraId="61CE7366"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1.123</w:t>
            </w:r>
          </w:p>
        </w:tc>
        <w:tc>
          <w:tcPr>
            <w:tcW w:w="1366" w:type="dxa"/>
            <w:vMerge w:val="restart"/>
            <w:vAlign w:val="center"/>
          </w:tcPr>
          <w:p w14:paraId="482DF8A8"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从事危险物品道路运输的运输工具未经检测、检验合格投入使用行为的</w:t>
            </w:r>
          </w:p>
        </w:tc>
        <w:tc>
          <w:tcPr>
            <w:tcW w:w="4231" w:type="dxa"/>
            <w:gridSpan w:val="2"/>
            <w:vMerge w:val="restart"/>
            <w:vAlign w:val="center"/>
          </w:tcPr>
          <w:p w14:paraId="26A90E63" w14:textId="77777777" w:rsidR="00D64E21" w:rsidRDefault="00000000">
            <w:pPr>
              <w:ind w:firstLineChars="200" w:firstLine="360"/>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危险货物道路运输安全管理办法》第六十二条交通运输主管部门对危险货物承运人违反本办法第四十条、第四十一条、第四十二条，使用未经检验合格或者超出检验有效期的罐式车辆罐体、可移动罐柜、罐箱从事危险货物运输的，应当责令限期改正，可以处5万元以下的罚款；逾期未改正的，处5万元以上20万元以下的罚款，对其直接负责的主管人员和其他直接责任人员处1万元以上2万元以下的罚款；情节严重的，责令停产停业整顿。</w:t>
            </w:r>
          </w:p>
        </w:tc>
        <w:tc>
          <w:tcPr>
            <w:tcW w:w="676" w:type="dxa"/>
            <w:vAlign w:val="center"/>
          </w:tcPr>
          <w:p w14:paraId="3E99BF23"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827" w:type="dxa"/>
            <w:gridSpan w:val="3"/>
            <w:vAlign w:val="center"/>
          </w:tcPr>
          <w:p w14:paraId="2B466D05"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使用超出检验有效期三个月以下的罐式车辆罐体、可移动罐柜、罐箱从事危险货物运输的，能及时改正的</w:t>
            </w:r>
          </w:p>
        </w:tc>
        <w:tc>
          <w:tcPr>
            <w:tcW w:w="3297" w:type="dxa"/>
            <w:gridSpan w:val="2"/>
            <w:vAlign w:val="center"/>
          </w:tcPr>
          <w:p w14:paraId="47D1215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处3万元以下的罚款</w:t>
            </w:r>
          </w:p>
        </w:tc>
      </w:tr>
      <w:tr w:rsidR="00D64E21" w14:paraId="2D3A4EE4" w14:textId="77777777">
        <w:trPr>
          <w:cantSplit/>
          <w:trHeight w:val="619"/>
        </w:trPr>
        <w:tc>
          <w:tcPr>
            <w:tcW w:w="780" w:type="dxa"/>
            <w:vMerge/>
            <w:vAlign w:val="center"/>
          </w:tcPr>
          <w:p w14:paraId="3D49CE0A" w14:textId="77777777" w:rsidR="00D64E21" w:rsidRDefault="00D64E21">
            <w:pPr>
              <w:textAlignment w:val="baseline"/>
              <w:rPr>
                <w:rFonts w:ascii="宋体" w:hAnsi="宋体" w:cs="宋体"/>
                <w:color w:val="000000" w:themeColor="text1"/>
                <w:kern w:val="21"/>
                <w:sz w:val="18"/>
                <w:szCs w:val="18"/>
              </w:rPr>
            </w:pPr>
          </w:p>
        </w:tc>
        <w:tc>
          <w:tcPr>
            <w:tcW w:w="1366" w:type="dxa"/>
            <w:vMerge/>
            <w:vAlign w:val="center"/>
          </w:tcPr>
          <w:p w14:paraId="53721A0B" w14:textId="77777777" w:rsidR="00D64E21" w:rsidRDefault="00D64E21">
            <w:pPr>
              <w:textAlignment w:val="baseline"/>
              <w:rPr>
                <w:rFonts w:ascii="宋体" w:hAnsi="宋体" w:cs="宋体"/>
                <w:color w:val="000000" w:themeColor="text1"/>
                <w:kern w:val="21"/>
                <w:sz w:val="18"/>
                <w:szCs w:val="18"/>
              </w:rPr>
            </w:pPr>
          </w:p>
        </w:tc>
        <w:tc>
          <w:tcPr>
            <w:tcW w:w="4231" w:type="dxa"/>
            <w:gridSpan w:val="2"/>
            <w:vMerge/>
            <w:vAlign w:val="center"/>
          </w:tcPr>
          <w:p w14:paraId="5B5DEB9D"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76" w:type="dxa"/>
            <w:vAlign w:val="center"/>
          </w:tcPr>
          <w:p w14:paraId="3D24DB26"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7" w:type="dxa"/>
            <w:gridSpan w:val="3"/>
            <w:vAlign w:val="center"/>
          </w:tcPr>
          <w:p w14:paraId="49F816F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使用超出检验有效期三个月以上六个月以下的罐式车辆罐体、可移动罐柜、罐箱从事危险货物运输的，能及时改正的</w:t>
            </w:r>
          </w:p>
        </w:tc>
        <w:tc>
          <w:tcPr>
            <w:tcW w:w="3297" w:type="dxa"/>
            <w:gridSpan w:val="2"/>
            <w:vAlign w:val="center"/>
          </w:tcPr>
          <w:p w14:paraId="4D9623F3" w14:textId="77777777" w:rsidR="00D64E21" w:rsidRDefault="00000000">
            <w:pPr>
              <w:textAlignment w:val="baseline"/>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处3-5万元罚款</w:t>
            </w:r>
          </w:p>
          <w:p w14:paraId="13EE04C9" w14:textId="77777777" w:rsidR="00D64E21" w:rsidRDefault="00D64E21">
            <w:pPr>
              <w:textAlignment w:val="baseline"/>
              <w:rPr>
                <w:rFonts w:ascii="宋体" w:hAnsi="宋体" w:cs="宋体"/>
                <w:color w:val="000000" w:themeColor="text1"/>
                <w:kern w:val="21"/>
                <w:sz w:val="18"/>
                <w:szCs w:val="18"/>
              </w:rPr>
            </w:pPr>
          </w:p>
        </w:tc>
      </w:tr>
      <w:tr w:rsidR="00D64E21" w14:paraId="78D4CE35" w14:textId="77777777">
        <w:trPr>
          <w:cantSplit/>
          <w:trHeight w:val="90"/>
        </w:trPr>
        <w:tc>
          <w:tcPr>
            <w:tcW w:w="780" w:type="dxa"/>
            <w:vMerge/>
            <w:vAlign w:val="center"/>
          </w:tcPr>
          <w:p w14:paraId="30F13953" w14:textId="77777777" w:rsidR="00D64E21" w:rsidRDefault="00D64E21">
            <w:pPr>
              <w:textAlignment w:val="baseline"/>
              <w:rPr>
                <w:rFonts w:ascii="宋体" w:hAnsi="宋体" w:cs="宋体"/>
                <w:color w:val="000000" w:themeColor="text1"/>
                <w:kern w:val="21"/>
                <w:sz w:val="18"/>
                <w:szCs w:val="18"/>
              </w:rPr>
            </w:pPr>
          </w:p>
        </w:tc>
        <w:tc>
          <w:tcPr>
            <w:tcW w:w="1366" w:type="dxa"/>
            <w:vMerge/>
            <w:vAlign w:val="center"/>
          </w:tcPr>
          <w:p w14:paraId="3130FD58" w14:textId="77777777" w:rsidR="00D64E21" w:rsidRDefault="00D64E21">
            <w:pPr>
              <w:textAlignment w:val="baseline"/>
              <w:rPr>
                <w:rFonts w:ascii="宋体" w:hAnsi="宋体" w:cs="宋体"/>
                <w:color w:val="000000" w:themeColor="text1"/>
                <w:kern w:val="21"/>
                <w:sz w:val="18"/>
                <w:szCs w:val="18"/>
              </w:rPr>
            </w:pPr>
          </w:p>
        </w:tc>
        <w:tc>
          <w:tcPr>
            <w:tcW w:w="4231" w:type="dxa"/>
            <w:gridSpan w:val="2"/>
            <w:vMerge/>
            <w:vAlign w:val="center"/>
          </w:tcPr>
          <w:p w14:paraId="3F73EACA"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76" w:type="dxa"/>
            <w:vAlign w:val="center"/>
          </w:tcPr>
          <w:p w14:paraId="5D032EB5"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7" w:type="dxa"/>
            <w:gridSpan w:val="3"/>
            <w:vAlign w:val="center"/>
          </w:tcPr>
          <w:p w14:paraId="5E23C21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使用超出检验有效期三个月以上六个月以下的罐式车辆罐体、可移动罐柜、罐箱从事危险货物运输的，逾期未改正的</w:t>
            </w:r>
          </w:p>
        </w:tc>
        <w:tc>
          <w:tcPr>
            <w:tcW w:w="3297" w:type="dxa"/>
            <w:gridSpan w:val="2"/>
            <w:vAlign w:val="center"/>
          </w:tcPr>
          <w:p w14:paraId="1CDA2BF3"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处5-10万元罚款；并对其直接负责的主管人员和其他直接责任人员处1-1.5万元罚款。</w:t>
            </w:r>
          </w:p>
        </w:tc>
      </w:tr>
      <w:tr w:rsidR="00D64E21" w14:paraId="4CCDDE3A" w14:textId="77777777">
        <w:trPr>
          <w:cantSplit/>
          <w:trHeight w:val="788"/>
        </w:trPr>
        <w:tc>
          <w:tcPr>
            <w:tcW w:w="780" w:type="dxa"/>
            <w:vMerge/>
            <w:vAlign w:val="center"/>
          </w:tcPr>
          <w:p w14:paraId="16F7CBA8" w14:textId="77777777" w:rsidR="00D64E21" w:rsidRDefault="00D64E21">
            <w:pPr>
              <w:textAlignment w:val="baseline"/>
              <w:rPr>
                <w:rFonts w:ascii="宋体" w:hAnsi="宋体" w:cs="宋体"/>
                <w:color w:val="000000" w:themeColor="text1"/>
                <w:kern w:val="21"/>
                <w:sz w:val="18"/>
                <w:szCs w:val="18"/>
              </w:rPr>
            </w:pPr>
          </w:p>
        </w:tc>
        <w:tc>
          <w:tcPr>
            <w:tcW w:w="1366" w:type="dxa"/>
            <w:vMerge/>
            <w:vAlign w:val="center"/>
          </w:tcPr>
          <w:p w14:paraId="3B4C9E02" w14:textId="77777777" w:rsidR="00D64E21" w:rsidRDefault="00D64E21">
            <w:pPr>
              <w:textAlignment w:val="baseline"/>
              <w:rPr>
                <w:rFonts w:ascii="宋体" w:hAnsi="宋体" w:cs="宋体"/>
                <w:color w:val="000000" w:themeColor="text1"/>
                <w:kern w:val="21"/>
                <w:sz w:val="18"/>
                <w:szCs w:val="18"/>
              </w:rPr>
            </w:pPr>
          </w:p>
        </w:tc>
        <w:tc>
          <w:tcPr>
            <w:tcW w:w="4231" w:type="dxa"/>
            <w:gridSpan w:val="2"/>
            <w:vMerge/>
            <w:vAlign w:val="center"/>
          </w:tcPr>
          <w:p w14:paraId="0556927D"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76" w:type="dxa"/>
            <w:vAlign w:val="center"/>
          </w:tcPr>
          <w:p w14:paraId="653E7E21"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7" w:type="dxa"/>
            <w:gridSpan w:val="3"/>
          </w:tcPr>
          <w:p w14:paraId="2979A516" w14:textId="77777777" w:rsidR="00D64E21" w:rsidRDefault="00000000">
            <w:pPr>
              <w:textAlignment w:val="baseline"/>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使用超出检验有效期六个月以上的罐式车辆罐体、可移动罐柜、罐箱从事危险货物运输的，逾期未改正的</w:t>
            </w:r>
          </w:p>
        </w:tc>
        <w:tc>
          <w:tcPr>
            <w:tcW w:w="3297" w:type="dxa"/>
            <w:gridSpan w:val="2"/>
            <w:vAlign w:val="center"/>
          </w:tcPr>
          <w:p w14:paraId="3ABF0274"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处10-20万元罚款；并对其直接负责的主管人员和其他直接责任人员处1.5-2万元罚款。</w:t>
            </w:r>
          </w:p>
        </w:tc>
      </w:tr>
      <w:tr w:rsidR="00D64E21" w14:paraId="73D4AF5E" w14:textId="77777777">
        <w:trPr>
          <w:cantSplit/>
          <w:trHeight w:val="90"/>
        </w:trPr>
        <w:tc>
          <w:tcPr>
            <w:tcW w:w="780" w:type="dxa"/>
            <w:vMerge/>
            <w:vAlign w:val="center"/>
          </w:tcPr>
          <w:p w14:paraId="10D338DB" w14:textId="77777777" w:rsidR="00D64E21" w:rsidRDefault="00D64E21">
            <w:pPr>
              <w:textAlignment w:val="baseline"/>
              <w:rPr>
                <w:rFonts w:ascii="宋体" w:hAnsi="宋体" w:cs="宋体"/>
                <w:color w:val="000000" w:themeColor="text1"/>
                <w:sz w:val="18"/>
                <w:szCs w:val="18"/>
              </w:rPr>
            </w:pPr>
          </w:p>
        </w:tc>
        <w:tc>
          <w:tcPr>
            <w:tcW w:w="1366" w:type="dxa"/>
            <w:vMerge/>
            <w:vAlign w:val="center"/>
          </w:tcPr>
          <w:p w14:paraId="1238DE9C" w14:textId="77777777" w:rsidR="00D64E21" w:rsidRDefault="00D64E21">
            <w:pPr>
              <w:textAlignment w:val="baseline"/>
              <w:rPr>
                <w:rFonts w:ascii="宋体" w:hAnsi="宋体" w:cs="宋体"/>
                <w:color w:val="000000" w:themeColor="text1"/>
                <w:sz w:val="18"/>
                <w:szCs w:val="18"/>
              </w:rPr>
            </w:pPr>
          </w:p>
        </w:tc>
        <w:tc>
          <w:tcPr>
            <w:tcW w:w="4231" w:type="dxa"/>
            <w:gridSpan w:val="2"/>
            <w:vMerge/>
            <w:vAlign w:val="center"/>
          </w:tcPr>
          <w:p w14:paraId="2AC0D13A" w14:textId="77777777" w:rsidR="00D64E21" w:rsidRDefault="00D64E21">
            <w:pPr>
              <w:textAlignment w:val="baseline"/>
              <w:rPr>
                <w:rFonts w:ascii="宋体" w:hAnsi="宋体" w:cs="宋体"/>
                <w:color w:val="000000" w:themeColor="text1"/>
                <w:sz w:val="18"/>
                <w:szCs w:val="18"/>
              </w:rPr>
            </w:pPr>
          </w:p>
        </w:tc>
        <w:tc>
          <w:tcPr>
            <w:tcW w:w="676" w:type="dxa"/>
            <w:vAlign w:val="center"/>
          </w:tcPr>
          <w:p w14:paraId="42276DA5"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7" w:type="dxa"/>
            <w:gridSpan w:val="3"/>
            <w:vAlign w:val="center"/>
          </w:tcPr>
          <w:p w14:paraId="7DA62908"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造成严重危害后果或者造成其他严重社会影响的</w:t>
            </w:r>
          </w:p>
        </w:tc>
        <w:tc>
          <w:tcPr>
            <w:tcW w:w="3297" w:type="dxa"/>
            <w:gridSpan w:val="2"/>
            <w:vAlign w:val="center"/>
          </w:tcPr>
          <w:p w14:paraId="6A810CCB"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责令停产停业整顿</w:t>
            </w:r>
          </w:p>
        </w:tc>
      </w:tr>
      <w:tr w:rsidR="00D64E21" w14:paraId="0BC364AF" w14:textId="77777777">
        <w:trPr>
          <w:cantSplit/>
          <w:trHeight w:val="604"/>
        </w:trPr>
        <w:tc>
          <w:tcPr>
            <w:tcW w:w="780" w:type="dxa"/>
            <w:vMerge w:val="restart"/>
            <w:vAlign w:val="center"/>
          </w:tcPr>
          <w:p w14:paraId="4158B15E"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1.124</w:t>
            </w:r>
          </w:p>
        </w:tc>
        <w:tc>
          <w:tcPr>
            <w:tcW w:w="1381" w:type="dxa"/>
            <w:gridSpan w:val="2"/>
            <w:vMerge w:val="restart"/>
            <w:vAlign w:val="center"/>
          </w:tcPr>
          <w:p w14:paraId="029945AF"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危险货物道路运输承运人未按照规定对从业人员进行安全教育和培训的</w:t>
            </w:r>
          </w:p>
        </w:tc>
        <w:tc>
          <w:tcPr>
            <w:tcW w:w="4216" w:type="dxa"/>
            <w:vMerge w:val="restart"/>
            <w:vAlign w:val="center"/>
          </w:tcPr>
          <w:p w14:paraId="4D12F894" w14:textId="77777777" w:rsidR="00D64E21" w:rsidRDefault="00000000">
            <w:pPr>
              <w:ind w:firstLineChars="200" w:firstLine="360"/>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危险货物道路运输安全管理办法》第五十六条交通运输主管部门对危险货物承运人违反本办法第七条，未对从业人员进行安全教育和培训的，应当责令限期改正，可以处5万元以下的罚款，逾期未改正的，责令停产停业整顿，并处5万元以上10万元以下的罚款，对其直接负责的主管人员和其他直接责任人员处1万元以上2万元以下的罚款。</w:t>
            </w:r>
          </w:p>
        </w:tc>
        <w:tc>
          <w:tcPr>
            <w:tcW w:w="690" w:type="dxa"/>
            <w:gridSpan w:val="2"/>
            <w:vAlign w:val="center"/>
          </w:tcPr>
          <w:p w14:paraId="6BD733D6"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825" w:type="dxa"/>
            <w:gridSpan w:val="3"/>
            <w:vAlign w:val="center"/>
          </w:tcPr>
          <w:p w14:paraId="39EC8311"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未进行定期安全教育，经责令改正，能及时改正的</w:t>
            </w:r>
          </w:p>
        </w:tc>
        <w:tc>
          <w:tcPr>
            <w:tcW w:w="3285" w:type="dxa"/>
            <w:vAlign w:val="center"/>
          </w:tcPr>
          <w:p w14:paraId="416CF36D"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处3万元以下的罚款</w:t>
            </w:r>
          </w:p>
        </w:tc>
      </w:tr>
      <w:tr w:rsidR="00D64E21" w14:paraId="4D025DD1" w14:textId="77777777">
        <w:trPr>
          <w:cantSplit/>
          <w:trHeight w:val="676"/>
        </w:trPr>
        <w:tc>
          <w:tcPr>
            <w:tcW w:w="780" w:type="dxa"/>
            <w:vMerge/>
            <w:vAlign w:val="center"/>
          </w:tcPr>
          <w:p w14:paraId="61FA3702"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vAlign w:val="center"/>
          </w:tcPr>
          <w:p w14:paraId="571D32B9" w14:textId="77777777" w:rsidR="00D64E21" w:rsidRDefault="00D64E21">
            <w:pPr>
              <w:textAlignment w:val="baseline"/>
              <w:rPr>
                <w:rFonts w:ascii="宋体" w:hAnsi="宋体" w:cs="宋体"/>
                <w:color w:val="000000" w:themeColor="text1"/>
                <w:kern w:val="21"/>
                <w:sz w:val="18"/>
                <w:szCs w:val="18"/>
              </w:rPr>
            </w:pPr>
          </w:p>
        </w:tc>
        <w:tc>
          <w:tcPr>
            <w:tcW w:w="4216" w:type="dxa"/>
            <w:vMerge/>
            <w:vAlign w:val="center"/>
          </w:tcPr>
          <w:p w14:paraId="162FCBBC"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42A7ADAF"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5" w:type="dxa"/>
            <w:gridSpan w:val="3"/>
            <w:vAlign w:val="center"/>
          </w:tcPr>
          <w:p w14:paraId="35BEE9DE"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未进行岗前安全教育培训，经责令改正，能及时改正的</w:t>
            </w:r>
          </w:p>
        </w:tc>
        <w:tc>
          <w:tcPr>
            <w:tcW w:w="3285" w:type="dxa"/>
            <w:vAlign w:val="center"/>
          </w:tcPr>
          <w:p w14:paraId="781EB493"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处3-5万元罚款</w:t>
            </w:r>
          </w:p>
        </w:tc>
      </w:tr>
      <w:tr w:rsidR="00D64E21" w14:paraId="1FEA06A1" w14:textId="77777777">
        <w:trPr>
          <w:cantSplit/>
          <w:trHeight w:val="198"/>
        </w:trPr>
        <w:tc>
          <w:tcPr>
            <w:tcW w:w="780" w:type="dxa"/>
            <w:vMerge/>
            <w:vAlign w:val="center"/>
          </w:tcPr>
          <w:p w14:paraId="6ED602D9"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vAlign w:val="center"/>
          </w:tcPr>
          <w:p w14:paraId="23383C90" w14:textId="77777777" w:rsidR="00D64E21" w:rsidRDefault="00D64E21">
            <w:pPr>
              <w:textAlignment w:val="baseline"/>
              <w:rPr>
                <w:rFonts w:ascii="宋体" w:hAnsi="宋体" w:cs="宋体"/>
                <w:color w:val="000000" w:themeColor="text1"/>
                <w:kern w:val="21"/>
                <w:sz w:val="18"/>
                <w:szCs w:val="18"/>
              </w:rPr>
            </w:pPr>
          </w:p>
        </w:tc>
        <w:tc>
          <w:tcPr>
            <w:tcW w:w="4216" w:type="dxa"/>
            <w:vMerge/>
            <w:vAlign w:val="center"/>
          </w:tcPr>
          <w:p w14:paraId="3F78325C"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Merge w:val="restart"/>
            <w:vAlign w:val="center"/>
          </w:tcPr>
          <w:p w14:paraId="0130C94B"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5" w:type="dxa"/>
            <w:gridSpan w:val="3"/>
            <w:vMerge w:val="restart"/>
            <w:vAlign w:val="center"/>
          </w:tcPr>
          <w:p w14:paraId="47A6FBDE"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未进行定期安全教育，逾期未改正的</w:t>
            </w:r>
          </w:p>
        </w:tc>
        <w:tc>
          <w:tcPr>
            <w:tcW w:w="3285" w:type="dxa"/>
            <w:vAlign w:val="center"/>
          </w:tcPr>
          <w:p w14:paraId="6C194146"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责令停业整顿，处5-7万元罚款</w:t>
            </w:r>
          </w:p>
        </w:tc>
      </w:tr>
      <w:tr w:rsidR="00D64E21" w14:paraId="19D182C0" w14:textId="77777777">
        <w:trPr>
          <w:cantSplit/>
          <w:trHeight w:val="198"/>
        </w:trPr>
        <w:tc>
          <w:tcPr>
            <w:tcW w:w="780" w:type="dxa"/>
            <w:vMerge/>
            <w:vAlign w:val="center"/>
          </w:tcPr>
          <w:p w14:paraId="700D0D0D"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vAlign w:val="center"/>
          </w:tcPr>
          <w:p w14:paraId="3FBA9F43" w14:textId="77777777" w:rsidR="00D64E21" w:rsidRDefault="00D64E21">
            <w:pPr>
              <w:textAlignment w:val="baseline"/>
              <w:rPr>
                <w:rFonts w:ascii="宋体" w:hAnsi="宋体" w:cs="宋体"/>
                <w:color w:val="000000" w:themeColor="text1"/>
                <w:kern w:val="21"/>
                <w:sz w:val="18"/>
                <w:szCs w:val="18"/>
              </w:rPr>
            </w:pPr>
          </w:p>
        </w:tc>
        <w:tc>
          <w:tcPr>
            <w:tcW w:w="4216" w:type="dxa"/>
            <w:vMerge/>
            <w:vAlign w:val="center"/>
          </w:tcPr>
          <w:p w14:paraId="757CAAC6" w14:textId="77777777" w:rsidR="00D64E21" w:rsidRDefault="00D64E21">
            <w:pPr>
              <w:textAlignment w:val="baseline"/>
              <w:rPr>
                <w:rFonts w:ascii="宋体" w:hAnsi="宋体" w:cs="宋体"/>
                <w:color w:val="000000" w:themeColor="text1"/>
                <w:kern w:val="21"/>
                <w:sz w:val="18"/>
                <w:szCs w:val="18"/>
              </w:rPr>
            </w:pPr>
          </w:p>
        </w:tc>
        <w:tc>
          <w:tcPr>
            <w:tcW w:w="690" w:type="dxa"/>
            <w:gridSpan w:val="2"/>
            <w:vMerge/>
            <w:vAlign w:val="center"/>
          </w:tcPr>
          <w:p w14:paraId="4AB05B2D" w14:textId="77777777" w:rsidR="00D64E21" w:rsidRDefault="00D64E21">
            <w:pPr>
              <w:textAlignment w:val="baseline"/>
              <w:rPr>
                <w:rFonts w:ascii="宋体" w:hAnsi="宋体" w:cs="宋体"/>
                <w:color w:val="000000" w:themeColor="text1"/>
                <w:kern w:val="21"/>
                <w:sz w:val="18"/>
                <w:szCs w:val="18"/>
              </w:rPr>
            </w:pPr>
          </w:p>
        </w:tc>
        <w:tc>
          <w:tcPr>
            <w:tcW w:w="3825" w:type="dxa"/>
            <w:gridSpan w:val="3"/>
            <w:vMerge/>
            <w:vAlign w:val="center"/>
          </w:tcPr>
          <w:p w14:paraId="6AA6A0E4" w14:textId="77777777" w:rsidR="00D64E21" w:rsidRDefault="00D64E21">
            <w:pPr>
              <w:textAlignment w:val="baseline"/>
              <w:rPr>
                <w:rFonts w:ascii="宋体" w:hAnsi="宋体" w:cs="宋体"/>
                <w:color w:val="000000" w:themeColor="text1"/>
                <w:kern w:val="21"/>
                <w:sz w:val="18"/>
                <w:szCs w:val="18"/>
              </w:rPr>
            </w:pPr>
          </w:p>
        </w:tc>
        <w:tc>
          <w:tcPr>
            <w:tcW w:w="3285" w:type="dxa"/>
            <w:vAlign w:val="center"/>
          </w:tcPr>
          <w:p w14:paraId="157738FA"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对其直接负责的主管人员和其他直接责任人员处1-1.3万元以下的罚款</w:t>
            </w:r>
          </w:p>
        </w:tc>
      </w:tr>
      <w:tr w:rsidR="00D64E21" w14:paraId="33B35F2E" w14:textId="77777777">
        <w:trPr>
          <w:cantSplit/>
          <w:trHeight w:val="204"/>
        </w:trPr>
        <w:tc>
          <w:tcPr>
            <w:tcW w:w="780" w:type="dxa"/>
            <w:vMerge/>
            <w:vAlign w:val="center"/>
          </w:tcPr>
          <w:p w14:paraId="1591AE82"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vAlign w:val="center"/>
          </w:tcPr>
          <w:p w14:paraId="10E071E5" w14:textId="77777777" w:rsidR="00D64E21" w:rsidRDefault="00D64E21">
            <w:pPr>
              <w:textAlignment w:val="baseline"/>
              <w:rPr>
                <w:rFonts w:ascii="宋体" w:hAnsi="宋体" w:cs="宋体"/>
                <w:color w:val="000000" w:themeColor="text1"/>
                <w:kern w:val="21"/>
                <w:sz w:val="18"/>
                <w:szCs w:val="18"/>
              </w:rPr>
            </w:pPr>
          </w:p>
        </w:tc>
        <w:tc>
          <w:tcPr>
            <w:tcW w:w="4216" w:type="dxa"/>
            <w:vMerge/>
            <w:vAlign w:val="center"/>
          </w:tcPr>
          <w:p w14:paraId="0D7E084E"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Merge w:val="restart"/>
            <w:vAlign w:val="center"/>
          </w:tcPr>
          <w:p w14:paraId="37114EF6"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5" w:type="dxa"/>
            <w:gridSpan w:val="3"/>
            <w:vMerge w:val="restart"/>
            <w:vAlign w:val="center"/>
          </w:tcPr>
          <w:p w14:paraId="2E0EF6CE"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 xml:space="preserve">未进行岗前安全教育培训，逾期未改正的  </w:t>
            </w:r>
          </w:p>
        </w:tc>
        <w:tc>
          <w:tcPr>
            <w:tcW w:w="3285" w:type="dxa"/>
            <w:vAlign w:val="center"/>
          </w:tcPr>
          <w:p w14:paraId="0F1F029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责令停业整顿，处7-9万元罚款</w:t>
            </w:r>
          </w:p>
        </w:tc>
      </w:tr>
      <w:tr w:rsidR="00D64E21" w14:paraId="5C2B4130" w14:textId="77777777">
        <w:trPr>
          <w:cantSplit/>
          <w:trHeight w:val="204"/>
        </w:trPr>
        <w:tc>
          <w:tcPr>
            <w:tcW w:w="780" w:type="dxa"/>
            <w:vMerge/>
            <w:vAlign w:val="center"/>
          </w:tcPr>
          <w:p w14:paraId="03573903"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vAlign w:val="center"/>
          </w:tcPr>
          <w:p w14:paraId="4432DEA3" w14:textId="77777777" w:rsidR="00D64E21" w:rsidRDefault="00D64E21">
            <w:pPr>
              <w:textAlignment w:val="baseline"/>
              <w:rPr>
                <w:rFonts w:ascii="宋体" w:hAnsi="宋体" w:cs="宋体"/>
                <w:color w:val="000000" w:themeColor="text1"/>
                <w:kern w:val="21"/>
                <w:sz w:val="18"/>
                <w:szCs w:val="18"/>
              </w:rPr>
            </w:pPr>
          </w:p>
        </w:tc>
        <w:tc>
          <w:tcPr>
            <w:tcW w:w="4216" w:type="dxa"/>
            <w:vMerge/>
            <w:vAlign w:val="center"/>
          </w:tcPr>
          <w:p w14:paraId="6E93F60B" w14:textId="77777777" w:rsidR="00D64E21" w:rsidRDefault="00D64E21">
            <w:pPr>
              <w:textAlignment w:val="baseline"/>
              <w:rPr>
                <w:rFonts w:ascii="宋体" w:hAnsi="宋体" w:cs="宋体"/>
                <w:color w:val="000000" w:themeColor="text1"/>
                <w:kern w:val="21"/>
                <w:sz w:val="18"/>
                <w:szCs w:val="18"/>
              </w:rPr>
            </w:pPr>
          </w:p>
        </w:tc>
        <w:tc>
          <w:tcPr>
            <w:tcW w:w="690" w:type="dxa"/>
            <w:gridSpan w:val="2"/>
            <w:vMerge/>
            <w:vAlign w:val="center"/>
          </w:tcPr>
          <w:p w14:paraId="3D52F43D" w14:textId="77777777" w:rsidR="00D64E21" w:rsidRDefault="00D64E21">
            <w:pPr>
              <w:textAlignment w:val="baseline"/>
              <w:rPr>
                <w:rFonts w:ascii="宋体" w:hAnsi="宋体" w:cs="宋体"/>
                <w:color w:val="000000" w:themeColor="text1"/>
                <w:kern w:val="21"/>
                <w:sz w:val="18"/>
                <w:szCs w:val="18"/>
              </w:rPr>
            </w:pPr>
          </w:p>
        </w:tc>
        <w:tc>
          <w:tcPr>
            <w:tcW w:w="3825" w:type="dxa"/>
            <w:gridSpan w:val="3"/>
            <w:vMerge/>
            <w:vAlign w:val="center"/>
          </w:tcPr>
          <w:p w14:paraId="3270A5E6" w14:textId="77777777" w:rsidR="00D64E21" w:rsidRDefault="00D64E21">
            <w:pPr>
              <w:textAlignment w:val="baseline"/>
              <w:rPr>
                <w:rFonts w:ascii="宋体" w:hAnsi="宋体" w:cs="宋体"/>
                <w:color w:val="000000" w:themeColor="text1"/>
                <w:kern w:val="21"/>
                <w:sz w:val="18"/>
                <w:szCs w:val="18"/>
              </w:rPr>
            </w:pPr>
          </w:p>
        </w:tc>
        <w:tc>
          <w:tcPr>
            <w:tcW w:w="3285" w:type="dxa"/>
            <w:vAlign w:val="center"/>
          </w:tcPr>
          <w:p w14:paraId="269924F3"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对其直接负责的主管人员和其他直接责任人员处1.3-1.6万元罚款</w:t>
            </w:r>
          </w:p>
        </w:tc>
      </w:tr>
      <w:tr w:rsidR="00D64E21" w14:paraId="627725A6" w14:textId="77777777">
        <w:trPr>
          <w:cantSplit/>
          <w:trHeight w:val="713"/>
        </w:trPr>
        <w:tc>
          <w:tcPr>
            <w:tcW w:w="780" w:type="dxa"/>
            <w:vMerge/>
            <w:vAlign w:val="center"/>
          </w:tcPr>
          <w:p w14:paraId="0270B026"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vAlign w:val="center"/>
          </w:tcPr>
          <w:p w14:paraId="38224FE3" w14:textId="77777777" w:rsidR="00D64E21" w:rsidRDefault="00D64E21">
            <w:pPr>
              <w:textAlignment w:val="baseline"/>
              <w:rPr>
                <w:rFonts w:ascii="宋体" w:hAnsi="宋体" w:cs="宋体"/>
                <w:color w:val="000000" w:themeColor="text1"/>
                <w:kern w:val="21"/>
                <w:sz w:val="18"/>
                <w:szCs w:val="18"/>
              </w:rPr>
            </w:pPr>
          </w:p>
        </w:tc>
        <w:tc>
          <w:tcPr>
            <w:tcW w:w="4216" w:type="dxa"/>
            <w:vMerge/>
            <w:vAlign w:val="center"/>
          </w:tcPr>
          <w:p w14:paraId="175F8625"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Merge w:val="restart"/>
            <w:vAlign w:val="center"/>
          </w:tcPr>
          <w:p w14:paraId="46A9F948"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5" w:type="dxa"/>
            <w:gridSpan w:val="3"/>
            <w:vMerge w:val="restart"/>
            <w:vAlign w:val="center"/>
          </w:tcPr>
          <w:p w14:paraId="01CD0FB5"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造成严重危害后果或者造成其他严重社会影响的。</w:t>
            </w:r>
          </w:p>
        </w:tc>
        <w:tc>
          <w:tcPr>
            <w:tcW w:w="3285" w:type="dxa"/>
            <w:vAlign w:val="center"/>
          </w:tcPr>
          <w:p w14:paraId="32E0505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责令停业整顿，处9-10万元罚款</w:t>
            </w:r>
          </w:p>
        </w:tc>
      </w:tr>
      <w:tr w:rsidR="00D64E21" w14:paraId="2E07A5DC" w14:textId="77777777">
        <w:trPr>
          <w:cantSplit/>
          <w:trHeight w:val="770"/>
        </w:trPr>
        <w:tc>
          <w:tcPr>
            <w:tcW w:w="780" w:type="dxa"/>
            <w:vMerge/>
            <w:vAlign w:val="center"/>
          </w:tcPr>
          <w:p w14:paraId="0FEC2E72"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vAlign w:val="center"/>
          </w:tcPr>
          <w:p w14:paraId="72BE766C" w14:textId="77777777" w:rsidR="00D64E21" w:rsidRDefault="00D64E21">
            <w:pPr>
              <w:textAlignment w:val="baseline"/>
              <w:rPr>
                <w:rFonts w:ascii="宋体" w:hAnsi="宋体" w:cs="宋体"/>
                <w:color w:val="000000" w:themeColor="text1"/>
                <w:kern w:val="21"/>
                <w:sz w:val="18"/>
                <w:szCs w:val="18"/>
              </w:rPr>
            </w:pPr>
          </w:p>
        </w:tc>
        <w:tc>
          <w:tcPr>
            <w:tcW w:w="4216" w:type="dxa"/>
            <w:vMerge/>
            <w:vAlign w:val="center"/>
          </w:tcPr>
          <w:p w14:paraId="0FD1F11E" w14:textId="77777777" w:rsidR="00D64E21" w:rsidRDefault="00D64E21">
            <w:pPr>
              <w:textAlignment w:val="baseline"/>
              <w:rPr>
                <w:rFonts w:ascii="宋体" w:hAnsi="宋体" w:cs="宋体"/>
                <w:color w:val="000000" w:themeColor="text1"/>
                <w:kern w:val="21"/>
                <w:sz w:val="18"/>
                <w:szCs w:val="18"/>
              </w:rPr>
            </w:pPr>
          </w:p>
        </w:tc>
        <w:tc>
          <w:tcPr>
            <w:tcW w:w="690" w:type="dxa"/>
            <w:gridSpan w:val="2"/>
            <w:vMerge/>
            <w:vAlign w:val="center"/>
          </w:tcPr>
          <w:p w14:paraId="041BC453" w14:textId="77777777" w:rsidR="00D64E21" w:rsidRDefault="00D64E21">
            <w:pPr>
              <w:textAlignment w:val="baseline"/>
              <w:rPr>
                <w:rFonts w:ascii="宋体" w:hAnsi="宋体" w:cs="宋体"/>
                <w:color w:val="000000" w:themeColor="text1"/>
                <w:kern w:val="21"/>
                <w:sz w:val="18"/>
                <w:szCs w:val="18"/>
              </w:rPr>
            </w:pPr>
          </w:p>
        </w:tc>
        <w:tc>
          <w:tcPr>
            <w:tcW w:w="3825" w:type="dxa"/>
            <w:gridSpan w:val="3"/>
            <w:vMerge/>
            <w:vAlign w:val="center"/>
          </w:tcPr>
          <w:p w14:paraId="38474F03" w14:textId="77777777" w:rsidR="00D64E21" w:rsidRDefault="00D64E21">
            <w:pPr>
              <w:textAlignment w:val="baseline"/>
              <w:rPr>
                <w:rFonts w:ascii="宋体" w:hAnsi="宋体" w:cs="宋体"/>
                <w:color w:val="000000" w:themeColor="text1"/>
                <w:kern w:val="21"/>
                <w:sz w:val="18"/>
                <w:szCs w:val="18"/>
              </w:rPr>
            </w:pPr>
          </w:p>
        </w:tc>
        <w:tc>
          <w:tcPr>
            <w:tcW w:w="3285" w:type="dxa"/>
            <w:vAlign w:val="center"/>
          </w:tcPr>
          <w:p w14:paraId="22AEFC0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对其直接负责的主管人员和其他直接责任人员处1.6-2万元罚款</w:t>
            </w:r>
          </w:p>
        </w:tc>
      </w:tr>
      <w:tr w:rsidR="00D64E21" w14:paraId="2C9B132B" w14:textId="77777777">
        <w:trPr>
          <w:cantSplit/>
          <w:trHeight w:val="599"/>
        </w:trPr>
        <w:tc>
          <w:tcPr>
            <w:tcW w:w="780" w:type="dxa"/>
            <w:vMerge w:val="restart"/>
            <w:vAlign w:val="center"/>
          </w:tcPr>
          <w:p w14:paraId="7672B26C"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1.125</w:t>
            </w:r>
          </w:p>
        </w:tc>
        <w:tc>
          <w:tcPr>
            <w:tcW w:w="1381" w:type="dxa"/>
            <w:gridSpan w:val="2"/>
            <w:vMerge w:val="restart"/>
            <w:vAlign w:val="center"/>
          </w:tcPr>
          <w:p w14:paraId="2933E0B5"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危险货物道路运输托运人未按照相关标准要求确定危险货物类别、项别、品名、编号的</w:t>
            </w:r>
          </w:p>
        </w:tc>
        <w:tc>
          <w:tcPr>
            <w:tcW w:w="4216" w:type="dxa"/>
            <w:vMerge w:val="restart"/>
            <w:vAlign w:val="center"/>
          </w:tcPr>
          <w:p w14:paraId="464042D1"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危险货物道路运输安全管理办法》第五十八条交通运输主管部门对危险货物托运人违反本办法第十条，危险货物的类别、项别、品名、编号不符合相关标准要求的，应当责令改正，属于非经营性的，处1000元以下的罚款；属于经营性的，处1万元以上3万元以下的罚款。</w:t>
            </w:r>
          </w:p>
        </w:tc>
        <w:tc>
          <w:tcPr>
            <w:tcW w:w="690" w:type="dxa"/>
            <w:gridSpan w:val="2"/>
            <w:vMerge w:val="restart"/>
            <w:vAlign w:val="center"/>
          </w:tcPr>
          <w:p w14:paraId="2A501535" w14:textId="77777777" w:rsidR="00D64E21" w:rsidRDefault="00D64E21">
            <w:pPr>
              <w:textAlignment w:val="baseline"/>
              <w:rPr>
                <w:rFonts w:ascii="宋体" w:hAnsi="宋体" w:cs="宋体"/>
                <w:color w:val="000000" w:themeColor="text1"/>
                <w:kern w:val="21"/>
                <w:sz w:val="18"/>
                <w:szCs w:val="18"/>
              </w:rPr>
            </w:pPr>
          </w:p>
          <w:p w14:paraId="5D4A5E74"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5" w:type="dxa"/>
            <w:gridSpan w:val="3"/>
            <w:vAlign w:val="center"/>
          </w:tcPr>
          <w:p w14:paraId="09167DEE"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危险货物的类别、项别、品名、编号不符合相关标准要求的，但能及时改正的，属于非经营性的</w:t>
            </w:r>
          </w:p>
        </w:tc>
        <w:tc>
          <w:tcPr>
            <w:tcW w:w="3285" w:type="dxa"/>
            <w:vAlign w:val="center"/>
          </w:tcPr>
          <w:p w14:paraId="3EE9DB9E"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处300元以下罚款</w:t>
            </w:r>
          </w:p>
        </w:tc>
      </w:tr>
      <w:tr w:rsidR="00D64E21" w14:paraId="3FD53182" w14:textId="77777777">
        <w:trPr>
          <w:cantSplit/>
          <w:trHeight w:val="599"/>
        </w:trPr>
        <w:tc>
          <w:tcPr>
            <w:tcW w:w="780" w:type="dxa"/>
            <w:vMerge/>
            <w:vAlign w:val="center"/>
          </w:tcPr>
          <w:p w14:paraId="543B1922" w14:textId="77777777" w:rsidR="00D64E21" w:rsidRDefault="00D64E21">
            <w:pPr>
              <w:textAlignment w:val="baseline"/>
              <w:rPr>
                <w:rFonts w:ascii="宋体" w:hAnsi="宋体" w:cs="宋体"/>
                <w:color w:val="000000" w:themeColor="text1"/>
                <w:sz w:val="18"/>
                <w:szCs w:val="18"/>
              </w:rPr>
            </w:pPr>
          </w:p>
        </w:tc>
        <w:tc>
          <w:tcPr>
            <w:tcW w:w="1381" w:type="dxa"/>
            <w:gridSpan w:val="2"/>
            <w:vMerge/>
            <w:vAlign w:val="center"/>
          </w:tcPr>
          <w:p w14:paraId="7A40163F" w14:textId="77777777" w:rsidR="00D64E21" w:rsidRDefault="00D64E21">
            <w:pPr>
              <w:textAlignment w:val="baseline"/>
              <w:rPr>
                <w:rFonts w:ascii="宋体" w:hAnsi="宋体" w:cs="宋体"/>
                <w:color w:val="000000" w:themeColor="text1"/>
                <w:sz w:val="18"/>
                <w:szCs w:val="18"/>
              </w:rPr>
            </w:pPr>
          </w:p>
        </w:tc>
        <w:tc>
          <w:tcPr>
            <w:tcW w:w="4216" w:type="dxa"/>
            <w:vMerge/>
            <w:vAlign w:val="center"/>
          </w:tcPr>
          <w:p w14:paraId="07A27A7B" w14:textId="77777777" w:rsidR="00D64E21" w:rsidRDefault="00D64E21">
            <w:pPr>
              <w:textAlignment w:val="baseline"/>
              <w:rPr>
                <w:rFonts w:ascii="宋体" w:hAnsi="宋体" w:cs="宋体"/>
                <w:color w:val="000000" w:themeColor="text1"/>
                <w:sz w:val="18"/>
                <w:szCs w:val="18"/>
              </w:rPr>
            </w:pPr>
          </w:p>
        </w:tc>
        <w:tc>
          <w:tcPr>
            <w:tcW w:w="690" w:type="dxa"/>
            <w:gridSpan w:val="2"/>
            <w:vMerge/>
            <w:vAlign w:val="center"/>
          </w:tcPr>
          <w:p w14:paraId="7F418371" w14:textId="77777777" w:rsidR="00D64E21" w:rsidRDefault="00D64E21">
            <w:pPr>
              <w:textAlignment w:val="baseline"/>
              <w:rPr>
                <w:rFonts w:ascii="宋体" w:hAnsi="宋体" w:cs="宋体"/>
                <w:color w:val="000000" w:themeColor="text1"/>
                <w:sz w:val="18"/>
                <w:szCs w:val="18"/>
              </w:rPr>
            </w:pPr>
          </w:p>
        </w:tc>
        <w:tc>
          <w:tcPr>
            <w:tcW w:w="3825" w:type="dxa"/>
            <w:gridSpan w:val="3"/>
            <w:vAlign w:val="center"/>
          </w:tcPr>
          <w:p w14:paraId="0F5C8030"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危险货物的类别、项别、品名、编号不符合相关标准要求的，但能及时改正的，属于经营性的</w:t>
            </w:r>
          </w:p>
        </w:tc>
        <w:tc>
          <w:tcPr>
            <w:tcW w:w="3285" w:type="dxa"/>
            <w:vAlign w:val="center"/>
          </w:tcPr>
          <w:p w14:paraId="6AAE67E8"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处1-1.5万元罚款</w:t>
            </w:r>
          </w:p>
        </w:tc>
      </w:tr>
      <w:tr w:rsidR="00D64E21" w14:paraId="41486748" w14:textId="77777777">
        <w:trPr>
          <w:cantSplit/>
          <w:trHeight w:val="136"/>
        </w:trPr>
        <w:tc>
          <w:tcPr>
            <w:tcW w:w="780" w:type="dxa"/>
            <w:vMerge/>
            <w:vAlign w:val="center"/>
          </w:tcPr>
          <w:p w14:paraId="70D91639"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vAlign w:val="center"/>
          </w:tcPr>
          <w:p w14:paraId="53368C48" w14:textId="77777777" w:rsidR="00D64E21" w:rsidRDefault="00D64E21">
            <w:pPr>
              <w:textAlignment w:val="baseline"/>
              <w:rPr>
                <w:rFonts w:ascii="宋体" w:hAnsi="宋体" w:cs="宋体"/>
                <w:color w:val="000000" w:themeColor="text1"/>
                <w:kern w:val="21"/>
                <w:sz w:val="18"/>
                <w:szCs w:val="18"/>
              </w:rPr>
            </w:pPr>
          </w:p>
        </w:tc>
        <w:tc>
          <w:tcPr>
            <w:tcW w:w="4216" w:type="dxa"/>
            <w:vMerge/>
            <w:vAlign w:val="center"/>
          </w:tcPr>
          <w:p w14:paraId="6EB07E7F"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Merge w:val="restart"/>
            <w:vAlign w:val="center"/>
          </w:tcPr>
          <w:p w14:paraId="03F1ADE6"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5" w:type="dxa"/>
            <w:gridSpan w:val="3"/>
            <w:vAlign w:val="center"/>
          </w:tcPr>
          <w:p w14:paraId="69A9096C"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 xml:space="preserve">危险货物的类别、项别、品名、编号不符合相关标准要求的，且不能及时改正的，属于非经营性的；  </w:t>
            </w:r>
          </w:p>
        </w:tc>
        <w:tc>
          <w:tcPr>
            <w:tcW w:w="3285" w:type="dxa"/>
            <w:vAlign w:val="center"/>
          </w:tcPr>
          <w:p w14:paraId="14DB6F45"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处300-600元罚款</w:t>
            </w:r>
          </w:p>
        </w:tc>
      </w:tr>
      <w:tr w:rsidR="00D64E21" w14:paraId="1E79F8B4" w14:textId="77777777">
        <w:trPr>
          <w:cantSplit/>
          <w:trHeight w:val="136"/>
        </w:trPr>
        <w:tc>
          <w:tcPr>
            <w:tcW w:w="780" w:type="dxa"/>
            <w:vMerge/>
            <w:vAlign w:val="center"/>
          </w:tcPr>
          <w:p w14:paraId="11AF1E5C"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vAlign w:val="center"/>
          </w:tcPr>
          <w:p w14:paraId="062C63CD" w14:textId="77777777" w:rsidR="00D64E21" w:rsidRDefault="00D64E21">
            <w:pPr>
              <w:textAlignment w:val="baseline"/>
              <w:rPr>
                <w:rFonts w:ascii="宋体" w:hAnsi="宋体" w:cs="宋体"/>
                <w:color w:val="000000" w:themeColor="text1"/>
                <w:kern w:val="21"/>
                <w:sz w:val="18"/>
                <w:szCs w:val="18"/>
              </w:rPr>
            </w:pPr>
          </w:p>
        </w:tc>
        <w:tc>
          <w:tcPr>
            <w:tcW w:w="4216" w:type="dxa"/>
            <w:vMerge/>
            <w:vAlign w:val="center"/>
          </w:tcPr>
          <w:p w14:paraId="6FFD61AC"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Merge/>
            <w:vAlign w:val="center"/>
          </w:tcPr>
          <w:p w14:paraId="6698F825" w14:textId="77777777" w:rsidR="00D64E21" w:rsidRDefault="00D64E21">
            <w:pPr>
              <w:textAlignment w:val="baseline"/>
              <w:rPr>
                <w:rFonts w:ascii="宋体" w:hAnsi="宋体" w:cs="宋体"/>
                <w:color w:val="000000" w:themeColor="text1"/>
                <w:kern w:val="21"/>
                <w:sz w:val="18"/>
                <w:szCs w:val="18"/>
              </w:rPr>
            </w:pPr>
          </w:p>
        </w:tc>
        <w:tc>
          <w:tcPr>
            <w:tcW w:w="3825" w:type="dxa"/>
            <w:gridSpan w:val="3"/>
            <w:vAlign w:val="center"/>
          </w:tcPr>
          <w:p w14:paraId="15749C9A"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危险货物的类别、项别、品名、编号不符合相关标准要求的，且不能及时改正的，属于经营性的；</w:t>
            </w:r>
          </w:p>
        </w:tc>
        <w:tc>
          <w:tcPr>
            <w:tcW w:w="3285" w:type="dxa"/>
            <w:vAlign w:val="center"/>
          </w:tcPr>
          <w:p w14:paraId="35A88EC5"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处1.5-2万元罚款</w:t>
            </w:r>
          </w:p>
        </w:tc>
      </w:tr>
      <w:tr w:rsidR="00D64E21" w14:paraId="1C39AA24" w14:textId="77777777">
        <w:trPr>
          <w:cantSplit/>
          <w:trHeight w:val="777"/>
        </w:trPr>
        <w:tc>
          <w:tcPr>
            <w:tcW w:w="780" w:type="dxa"/>
            <w:vMerge/>
            <w:vAlign w:val="center"/>
          </w:tcPr>
          <w:p w14:paraId="4846E2C3"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vAlign w:val="center"/>
          </w:tcPr>
          <w:p w14:paraId="627636B8" w14:textId="77777777" w:rsidR="00D64E21" w:rsidRDefault="00D64E21">
            <w:pPr>
              <w:textAlignment w:val="baseline"/>
              <w:rPr>
                <w:rFonts w:ascii="宋体" w:hAnsi="宋体" w:cs="宋体"/>
                <w:color w:val="000000" w:themeColor="text1"/>
                <w:kern w:val="21"/>
                <w:sz w:val="18"/>
                <w:szCs w:val="18"/>
              </w:rPr>
            </w:pPr>
          </w:p>
        </w:tc>
        <w:tc>
          <w:tcPr>
            <w:tcW w:w="4216" w:type="dxa"/>
            <w:vMerge/>
            <w:vAlign w:val="center"/>
          </w:tcPr>
          <w:p w14:paraId="6C1E0F8D"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Merge w:val="restart"/>
            <w:vAlign w:val="center"/>
          </w:tcPr>
          <w:p w14:paraId="584784D7" w14:textId="77777777" w:rsidR="00D64E21" w:rsidRDefault="00D64E21">
            <w:pPr>
              <w:textAlignment w:val="baseline"/>
              <w:rPr>
                <w:rFonts w:ascii="宋体" w:hAnsi="宋体" w:cs="宋体"/>
                <w:color w:val="000000" w:themeColor="text1"/>
                <w:kern w:val="21"/>
                <w:sz w:val="18"/>
                <w:szCs w:val="18"/>
              </w:rPr>
            </w:pPr>
          </w:p>
          <w:p w14:paraId="4AC0063E"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5" w:type="dxa"/>
            <w:gridSpan w:val="3"/>
            <w:vAlign w:val="center"/>
          </w:tcPr>
          <w:p w14:paraId="43BC6612"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 xml:space="preserve">一年内三次以上危险货物的类别、项别、品名、编号不符合相关标准要求的，属于非经营性的；                         </w:t>
            </w:r>
          </w:p>
        </w:tc>
        <w:tc>
          <w:tcPr>
            <w:tcW w:w="3285" w:type="dxa"/>
            <w:vAlign w:val="center"/>
          </w:tcPr>
          <w:p w14:paraId="2DA48972"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处600-1000元罚款</w:t>
            </w:r>
          </w:p>
        </w:tc>
      </w:tr>
      <w:tr w:rsidR="00D64E21" w14:paraId="7AC983DB" w14:textId="77777777">
        <w:trPr>
          <w:cantSplit/>
          <w:trHeight w:val="777"/>
        </w:trPr>
        <w:tc>
          <w:tcPr>
            <w:tcW w:w="780" w:type="dxa"/>
            <w:vMerge/>
            <w:vAlign w:val="center"/>
          </w:tcPr>
          <w:p w14:paraId="6B40E4BE" w14:textId="77777777" w:rsidR="00D64E21" w:rsidRDefault="00D64E21">
            <w:pPr>
              <w:jc w:val="left"/>
              <w:textAlignment w:val="baseline"/>
              <w:rPr>
                <w:color w:val="000000" w:themeColor="text1"/>
              </w:rPr>
            </w:pPr>
          </w:p>
        </w:tc>
        <w:tc>
          <w:tcPr>
            <w:tcW w:w="1381" w:type="dxa"/>
            <w:gridSpan w:val="2"/>
            <w:vMerge/>
            <w:vAlign w:val="center"/>
          </w:tcPr>
          <w:p w14:paraId="339439AC" w14:textId="77777777" w:rsidR="00D64E21" w:rsidRDefault="00D64E21">
            <w:pPr>
              <w:jc w:val="left"/>
              <w:textAlignment w:val="baseline"/>
              <w:rPr>
                <w:color w:val="000000" w:themeColor="text1"/>
              </w:rPr>
            </w:pPr>
          </w:p>
        </w:tc>
        <w:tc>
          <w:tcPr>
            <w:tcW w:w="4216" w:type="dxa"/>
            <w:vMerge/>
            <w:vAlign w:val="center"/>
          </w:tcPr>
          <w:p w14:paraId="58753DA5" w14:textId="77777777" w:rsidR="00D64E21" w:rsidRDefault="00D64E21">
            <w:pPr>
              <w:jc w:val="left"/>
              <w:textAlignment w:val="baseline"/>
              <w:rPr>
                <w:color w:val="000000" w:themeColor="text1"/>
              </w:rPr>
            </w:pPr>
          </w:p>
        </w:tc>
        <w:tc>
          <w:tcPr>
            <w:tcW w:w="690" w:type="dxa"/>
            <w:gridSpan w:val="2"/>
            <w:vMerge/>
            <w:vAlign w:val="center"/>
          </w:tcPr>
          <w:p w14:paraId="24CACBB1" w14:textId="77777777" w:rsidR="00D64E21" w:rsidRDefault="00D64E21">
            <w:pPr>
              <w:jc w:val="left"/>
              <w:textAlignment w:val="baseline"/>
              <w:rPr>
                <w:color w:val="000000" w:themeColor="text1"/>
              </w:rPr>
            </w:pPr>
          </w:p>
        </w:tc>
        <w:tc>
          <w:tcPr>
            <w:tcW w:w="3825" w:type="dxa"/>
            <w:gridSpan w:val="3"/>
            <w:vAlign w:val="center"/>
          </w:tcPr>
          <w:p w14:paraId="12F51C98" w14:textId="77777777" w:rsidR="00D64E21" w:rsidRDefault="00000000">
            <w:pPr>
              <w:jc w:val="left"/>
              <w:textAlignment w:val="baseline"/>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一年内三次以上危险货物的类别、项别、品名、编号不符合相关标准要求的，属于经营性的；</w:t>
            </w:r>
          </w:p>
        </w:tc>
        <w:tc>
          <w:tcPr>
            <w:tcW w:w="3285" w:type="dxa"/>
            <w:vAlign w:val="center"/>
          </w:tcPr>
          <w:p w14:paraId="6056BE25" w14:textId="77777777" w:rsidR="00D64E21" w:rsidRDefault="00000000">
            <w:pPr>
              <w:jc w:val="left"/>
              <w:textAlignment w:val="baseline"/>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处2-3万元罚款</w:t>
            </w:r>
          </w:p>
        </w:tc>
      </w:tr>
      <w:tr w:rsidR="00D64E21" w14:paraId="7D7346F9" w14:textId="77777777">
        <w:trPr>
          <w:cantSplit/>
          <w:trHeight w:val="527"/>
        </w:trPr>
        <w:tc>
          <w:tcPr>
            <w:tcW w:w="780" w:type="dxa"/>
            <w:vMerge w:val="restart"/>
            <w:vAlign w:val="center"/>
          </w:tcPr>
          <w:p w14:paraId="1FD45069"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1.126</w:t>
            </w:r>
          </w:p>
        </w:tc>
        <w:tc>
          <w:tcPr>
            <w:tcW w:w="1381" w:type="dxa"/>
            <w:gridSpan w:val="2"/>
            <w:vMerge w:val="restart"/>
            <w:vAlign w:val="center"/>
          </w:tcPr>
          <w:p w14:paraId="2F1D9CB2"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危险货物道路运输承运人未按照规定范围承运危险货物行为的</w:t>
            </w:r>
          </w:p>
        </w:tc>
        <w:tc>
          <w:tcPr>
            <w:tcW w:w="4216" w:type="dxa"/>
            <w:vMerge w:val="restart"/>
            <w:vAlign w:val="center"/>
          </w:tcPr>
          <w:p w14:paraId="1E111642" w14:textId="77777777" w:rsidR="00D64E21" w:rsidRDefault="00000000">
            <w:pPr>
              <w:widowControl/>
              <w:ind w:firstLineChars="200" w:firstLine="360"/>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危险货物道路运输安全管理办法》第六十条交通运输主管部门对危险货物承运人有下列情形之一的，应当责令改正，处2000元以上5000元以下的罚款：（一）违反本办法第二十三条，未在罐式车辆罐体的适装介质列表范围内或者移动式压力容器使用登记证上限定的介质承运危险货物的。</w:t>
            </w:r>
          </w:p>
        </w:tc>
        <w:tc>
          <w:tcPr>
            <w:tcW w:w="690" w:type="dxa"/>
            <w:gridSpan w:val="2"/>
            <w:vAlign w:val="center"/>
          </w:tcPr>
          <w:p w14:paraId="108FA14B"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5" w:type="dxa"/>
            <w:gridSpan w:val="3"/>
            <w:vAlign w:val="center"/>
          </w:tcPr>
          <w:p w14:paraId="712B8060"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一年内初次违法，但存在安全隐患的</w:t>
            </w:r>
          </w:p>
        </w:tc>
        <w:tc>
          <w:tcPr>
            <w:tcW w:w="3285" w:type="dxa"/>
            <w:vAlign w:val="center"/>
          </w:tcPr>
          <w:p w14:paraId="2CE8E3AE"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w:t>
            </w:r>
            <w:r>
              <w:rPr>
                <w:rFonts w:ascii="宋体" w:hAnsi="宋体" w:cs="宋体" w:hint="eastAsia"/>
                <w:color w:val="000000" w:themeColor="text1"/>
                <w:kern w:val="0"/>
                <w:sz w:val="18"/>
                <w:szCs w:val="18"/>
                <w:lang w:val="en" w:bidi="ar"/>
              </w:rPr>
              <w:t>2000-3000元</w:t>
            </w:r>
            <w:r>
              <w:rPr>
                <w:rFonts w:ascii="宋体" w:hAnsi="宋体" w:cs="宋体" w:hint="eastAsia"/>
                <w:color w:val="000000" w:themeColor="text1"/>
                <w:kern w:val="0"/>
                <w:sz w:val="18"/>
                <w:szCs w:val="18"/>
                <w:lang w:bidi="ar"/>
              </w:rPr>
              <w:t>罚款</w:t>
            </w:r>
          </w:p>
        </w:tc>
      </w:tr>
      <w:tr w:rsidR="00D64E21" w14:paraId="2C43F168" w14:textId="77777777">
        <w:trPr>
          <w:cantSplit/>
          <w:trHeight w:val="542"/>
        </w:trPr>
        <w:tc>
          <w:tcPr>
            <w:tcW w:w="780" w:type="dxa"/>
            <w:vMerge/>
          </w:tcPr>
          <w:p w14:paraId="4A76CA93"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4A4636A7"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02AB88ED"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09B0A0ED"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5" w:type="dxa"/>
            <w:gridSpan w:val="3"/>
            <w:vAlign w:val="center"/>
          </w:tcPr>
          <w:p w14:paraId="581A59BF"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一年内第二次违法的</w:t>
            </w:r>
          </w:p>
        </w:tc>
        <w:tc>
          <w:tcPr>
            <w:tcW w:w="3285" w:type="dxa"/>
            <w:vAlign w:val="center"/>
          </w:tcPr>
          <w:p w14:paraId="05F1E752"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处3000-4000元罚款</w:t>
            </w:r>
          </w:p>
        </w:tc>
      </w:tr>
      <w:tr w:rsidR="00D64E21" w14:paraId="0C7B6740" w14:textId="77777777">
        <w:trPr>
          <w:cantSplit/>
          <w:trHeight w:val="962"/>
        </w:trPr>
        <w:tc>
          <w:tcPr>
            <w:tcW w:w="780" w:type="dxa"/>
            <w:vMerge/>
          </w:tcPr>
          <w:p w14:paraId="4590FA99"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65EA94EC"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73601DAA"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495EED3B"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p w14:paraId="59BFCE9E" w14:textId="77777777" w:rsidR="00D64E21" w:rsidRDefault="00D64E21">
            <w:pPr>
              <w:jc w:val="left"/>
              <w:textAlignment w:val="baseline"/>
              <w:rPr>
                <w:rFonts w:ascii="宋体" w:hAnsi="宋体" w:cs="宋体"/>
                <w:color w:val="000000" w:themeColor="text1"/>
                <w:kern w:val="21"/>
                <w:sz w:val="18"/>
                <w:szCs w:val="18"/>
              </w:rPr>
            </w:pPr>
          </w:p>
        </w:tc>
        <w:tc>
          <w:tcPr>
            <w:tcW w:w="3825" w:type="dxa"/>
            <w:gridSpan w:val="3"/>
            <w:vAlign w:val="center"/>
          </w:tcPr>
          <w:p w14:paraId="2E66699A"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29EE097F"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1.一年内三次以上违法的；                  2.造成危害后果或者造成其他严重社会影响的。</w:t>
            </w:r>
          </w:p>
        </w:tc>
        <w:tc>
          <w:tcPr>
            <w:tcW w:w="3285" w:type="dxa"/>
            <w:vAlign w:val="center"/>
          </w:tcPr>
          <w:p w14:paraId="2BEF0ABB"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处4000-5000元罚款</w:t>
            </w:r>
          </w:p>
        </w:tc>
      </w:tr>
      <w:tr w:rsidR="00D64E21" w14:paraId="5111A53D" w14:textId="77777777">
        <w:trPr>
          <w:cantSplit/>
          <w:trHeight w:val="90"/>
        </w:trPr>
        <w:tc>
          <w:tcPr>
            <w:tcW w:w="780" w:type="dxa"/>
            <w:vMerge w:val="restart"/>
            <w:vAlign w:val="center"/>
          </w:tcPr>
          <w:p w14:paraId="7534C861"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1.127</w:t>
            </w:r>
          </w:p>
        </w:tc>
        <w:tc>
          <w:tcPr>
            <w:tcW w:w="1381" w:type="dxa"/>
            <w:gridSpan w:val="2"/>
            <w:vMerge w:val="restart"/>
            <w:vAlign w:val="center"/>
          </w:tcPr>
          <w:p w14:paraId="04F8320B"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sz w:val="18"/>
                <w:szCs w:val="18"/>
              </w:rPr>
              <w:t>未按照规定制作危险货物运单</w:t>
            </w:r>
          </w:p>
        </w:tc>
        <w:tc>
          <w:tcPr>
            <w:tcW w:w="4216" w:type="dxa"/>
            <w:vMerge w:val="restart"/>
            <w:vAlign w:val="center"/>
          </w:tcPr>
          <w:p w14:paraId="40A48CC3"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危险货物道路运输安全管理办法》第六十条交通运输主管部门对危险货物承运人有下列情形之一的，应当责令改正，处2000元以上5000元以下的罚款：（二）违反本办法第二十四条，未按照规定制作危险货物运单或者保存期限不符合要求的。</w:t>
            </w:r>
          </w:p>
        </w:tc>
        <w:tc>
          <w:tcPr>
            <w:tcW w:w="690" w:type="dxa"/>
            <w:gridSpan w:val="2"/>
            <w:vAlign w:val="center"/>
          </w:tcPr>
          <w:p w14:paraId="03B8FA9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5" w:type="dxa"/>
            <w:gridSpan w:val="3"/>
            <w:vAlign w:val="center"/>
          </w:tcPr>
          <w:p w14:paraId="6A726651" w14:textId="77777777" w:rsidR="00D64E21" w:rsidRDefault="00000000">
            <w:pPr>
              <w:textAlignment w:val="baseline"/>
              <w:rPr>
                <w:rFonts w:ascii="宋体" w:hAnsi="宋体" w:cs="宋体"/>
                <w:strike/>
                <w:color w:val="000000" w:themeColor="text1"/>
                <w:kern w:val="0"/>
                <w:sz w:val="18"/>
                <w:szCs w:val="18"/>
                <w:lang w:bidi="ar"/>
              </w:rPr>
            </w:pPr>
            <w:r>
              <w:rPr>
                <w:rFonts w:ascii="宋体" w:hAnsi="宋体" w:cs="宋体" w:hint="eastAsia"/>
                <w:color w:val="000000" w:themeColor="text1"/>
                <w:kern w:val="0"/>
                <w:sz w:val="18"/>
                <w:szCs w:val="18"/>
                <w:lang w:bidi="ar"/>
              </w:rPr>
              <w:t>制作的危险货物运单不符合相关规定的</w:t>
            </w:r>
          </w:p>
        </w:tc>
        <w:tc>
          <w:tcPr>
            <w:tcW w:w="3285" w:type="dxa"/>
            <w:vAlign w:val="center"/>
          </w:tcPr>
          <w:p w14:paraId="41CC2E1B"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处2000-3000元罚款</w:t>
            </w:r>
          </w:p>
        </w:tc>
      </w:tr>
      <w:tr w:rsidR="00D64E21" w14:paraId="6040A241" w14:textId="77777777">
        <w:trPr>
          <w:cantSplit/>
          <w:trHeight w:val="488"/>
        </w:trPr>
        <w:tc>
          <w:tcPr>
            <w:tcW w:w="780" w:type="dxa"/>
            <w:vMerge/>
          </w:tcPr>
          <w:p w14:paraId="2CFCF06D"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7EA04236"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65190FCB"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0D7FDA75"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5" w:type="dxa"/>
            <w:gridSpan w:val="3"/>
            <w:vAlign w:val="center"/>
          </w:tcPr>
          <w:p w14:paraId="7CEC69B5" w14:textId="77777777" w:rsidR="00D64E21" w:rsidRDefault="00000000">
            <w:pPr>
              <w:textAlignment w:val="baseline"/>
              <w:rPr>
                <w:rFonts w:ascii="宋体" w:hAnsi="宋体" w:cs="宋体"/>
                <w:strike/>
                <w:color w:val="000000" w:themeColor="text1"/>
                <w:kern w:val="0"/>
                <w:sz w:val="18"/>
                <w:szCs w:val="18"/>
                <w:lang w:bidi="ar"/>
              </w:rPr>
            </w:pPr>
            <w:r>
              <w:rPr>
                <w:rFonts w:ascii="宋体" w:hAnsi="宋体" w:cs="宋体" w:hint="eastAsia"/>
                <w:color w:val="000000" w:themeColor="text1"/>
                <w:kern w:val="0"/>
                <w:sz w:val="18"/>
                <w:szCs w:val="18"/>
                <w:lang w:bidi="ar"/>
              </w:rPr>
              <w:t>未制作危险货物运单的</w:t>
            </w:r>
          </w:p>
        </w:tc>
        <w:tc>
          <w:tcPr>
            <w:tcW w:w="3285" w:type="dxa"/>
            <w:vAlign w:val="center"/>
          </w:tcPr>
          <w:p w14:paraId="14A02F3B"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处3000-4000元罚款</w:t>
            </w:r>
          </w:p>
        </w:tc>
      </w:tr>
      <w:tr w:rsidR="00D64E21" w14:paraId="562EC4F0" w14:textId="77777777">
        <w:trPr>
          <w:cantSplit/>
          <w:trHeight w:val="697"/>
        </w:trPr>
        <w:tc>
          <w:tcPr>
            <w:tcW w:w="780" w:type="dxa"/>
            <w:vMerge/>
          </w:tcPr>
          <w:p w14:paraId="2A9D7DD1"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76F08B78"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052384EA"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3EAEC47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p w14:paraId="51B42A07" w14:textId="77777777" w:rsidR="00D64E21" w:rsidRDefault="00D64E21">
            <w:pPr>
              <w:jc w:val="left"/>
              <w:textAlignment w:val="baseline"/>
              <w:rPr>
                <w:rFonts w:ascii="宋体" w:hAnsi="宋体" w:cs="宋体"/>
                <w:color w:val="000000" w:themeColor="text1"/>
                <w:kern w:val="21"/>
                <w:sz w:val="18"/>
                <w:szCs w:val="18"/>
              </w:rPr>
            </w:pPr>
          </w:p>
        </w:tc>
        <w:tc>
          <w:tcPr>
            <w:tcW w:w="3825" w:type="dxa"/>
            <w:gridSpan w:val="3"/>
            <w:vAlign w:val="center"/>
          </w:tcPr>
          <w:p w14:paraId="07BD20B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7D9DD676" w14:textId="77777777" w:rsidR="00D64E21" w:rsidRDefault="00000000">
            <w:pPr>
              <w:jc w:val="left"/>
              <w:textAlignment w:val="baseline"/>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 xml:space="preserve">1.一年内三次以上违法的；              </w:t>
            </w:r>
          </w:p>
          <w:p w14:paraId="2B396AF9"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2.造成危害后果或者造成其他严重社会影响的。</w:t>
            </w:r>
          </w:p>
        </w:tc>
        <w:tc>
          <w:tcPr>
            <w:tcW w:w="3285" w:type="dxa"/>
            <w:vAlign w:val="center"/>
          </w:tcPr>
          <w:p w14:paraId="54C9A0E8"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处4000-5000元罚款</w:t>
            </w:r>
          </w:p>
        </w:tc>
      </w:tr>
      <w:tr w:rsidR="00D64E21" w14:paraId="14A72D87" w14:textId="77777777">
        <w:trPr>
          <w:cantSplit/>
          <w:trHeight w:val="617"/>
        </w:trPr>
        <w:tc>
          <w:tcPr>
            <w:tcW w:w="780" w:type="dxa"/>
            <w:vMerge w:val="restart"/>
            <w:vAlign w:val="center"/>
          </w:tcPr>
          <w:p w14:paraId="5B46112A"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1.128</w:t>
            </w:r>
          </w:p>
        </w:tc>
        <w:tc>
          <w:tcPr>
            <w:tcW w:w="1381" w:type="dxa"/>
            <w:gridSpan w:val="2"/>
            <w:vMerge w:val="restart"/>
            <w:vAlign w:val="center"/>
          </w:tcPr>
          <w:p w14:paraId="2A0D5A44"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sz w:val="18"/>
                <w:szCs w:val="18"/>
              </w:rPr>
              <w:t>危险货物运单保存期限不符合要求的</w:t>
            </w:r>
          </w:p>
        </w:tc>
        <w:tc>
          <w:tcPr>
            <w:tcW w:w="4216" w:type="dxa"/>
            <w:vMerge w:val="restart"/>
            <w:vAlign w:val="center"/>
          </w:tcPr>
          <w:p w14:paraId="5D4CACA8" w14:textId="77777777" w:rsidR="00D64E21" w:rsidRDefault="00000000">
            <w:pPr>
              <w:widowControl/>
              <w:jc w:val="left"/>
              <w:textAlignment w:val="center"/>
              <w:rPr>
                <w:rStyle w:val="font31"/>
                <w:rFonts w:hint="default"/>
                <w:color w:val="000000" w:themeColor="text1"/>
                <w:sz w:val="18"/>
                <w:szCs w:val="18"/>
                <w:lang w:bidi="ar"/>
              </w:rPr>
            </w:pPr>
            <w:r>
              <w:rPr>
                <w:rStyle w:val="font12"/>
                <w:rFonts w:hint="default"/>
                <w:b w:val="0"/>
                <w:bCs w:val="0"/>
                <w:color w:val="000000" w:themeColor="text1"/>
                <w:sz w:val="18"/>
                <w:szCs w:val="18"/>
                <w:lang w:bidi="ar"/>
              </w:rPr>
              <w:t>《危险货物道路运输安全管理办法》</w:t>
            </w:r>
            <w:r>
              <w:rPr>
                <w:rStyle w:val="font31"/>
                <w:rFonts w:hint="default"/>
                <w:color w:val="000000" w:themeColor="text1"/>
                <w:sz w:val="18"/>
                <w:szCs w:val="18"/>
                <w:lang w:bidi="ar"/>
              </w:rPr>
              <w:t>第六十条 交通运输主管部门对危险货物承运人有下列情形之一的，应当责令改正，处2000元以上5000元以下的罚款：（二）违反本办法第二十四条，未按照规定制作危险货物运单或者保存期限不符合要求的；</w:t>
            </w:r>
          </w:p>
        </w:tc>
        <w:tc>
          <w:tcPr>
            <w:tcW w:w="690" w:type="dxa"/>
            <w:gridSpan w:val="2"/>
            <w:vAlign w:val="center"/>
          </w:tcPr>
          <w:p w14:paraId="61888D95" w14:textId="77777777" w:rsidR="00D64E21" w:rsidRDefault="00D64E21">
            <w:pPr>
              <w:textAlignment w:val="baseline"/>
              <w:rPr>
                <w:rFonts w:ascii="宋体" w:hAnsi="宋体" w:cs="宋体"/>
                <w:b/>
                <w:bCs/>
                <w:color w:val="000000" w:themeColor="text1"/>
                <w:kern w:val="21"/>
                <w:sz w:val="18"/>
                <w:szCs w:val="18"/>
              </w:rPr>
            </w:pPr>
          </w:p>
          <w:p w14:paraId="4EAC8430"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825" w:type="dxa"/>
            <w:gridSpan w:val="3"/>
            <w:vAlign w:val="center"/>
          </w:tcPr>
          <w:p w14:paraId="4B581754"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危险货物运单保存期限少于十一个月</w:t>
            </w:r>
          </w:p>
        </w:tc>
        <w:tc>
          <w:tcPr>
            <w:tcW w:w="3285" w:type="dxa"/>
            <w:vAlign w:val="center"/>
          </w:tcPr>
          <w:p w14:paraId="0D83CEF4"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处2000-2500元罚款</w:t>
            </w:r>
          </w:p>
        </w:tc>
      </w:tr>
      <w:tr w:rsidR="00D64E21" w14:paraId="6A9086F3" w14:textId="77777777">
        <w:trPr>
          <w:cantSplit/>
          <w:trHeight w:val="587"/>
        </w:trPr>
        <w:tc>
          <w:tcPr>
            <w:tcW w:w="780" w:type="dxa"/>
            <w:vMerge/>
          </w:tcPr>
          <w:p w14:paraId="6C8A4113"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0EEF561D"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0EC752B5"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0FBC97C3"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5" w:type="dxa"/>
            <w:gridSpan w:val="3"/>
            <w:vAlign w:val="center"/>
          </w:tcPr>
          <w:p w14:paraId="5116DB8C"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危险货物运单保存期限少于九个月</w:t>
            </w:r>
          </w:p>
        </w:tc>
        <w:tc>
          <w:tcPr>
            <w:tcW w:w="3285" w:type="dxa"/>
            <w:vAlign w:val="center"/>
          </w:tcPr>
          <w:p w14:paraId="74F15D2D"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处2500-3000元罚款</w:t>
            </w:r>
          </w:p>
        </w:tc>
      </w:tr>
      <w:tr w:rsidR="00D64E21" w14:paraId="2FB727BE" w14:textId="77777777">
        <w:trPr>
          <w:cantSplit/>
          <w:trHeight w:val="90"/>
        </w:trPr>
        <w:tc>
          <w:tcPr>
            <w:tcW w:w="780" w:type="dxa"/>
            <w:vMerge/>
          </w:tcPr>
          <w:p w14:paraId="4595FF01"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2664A454"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7E00F19E"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05424911"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5" w:type="dxa"/>
            <w:gridSpan w:val="3"/>
            <w:vAlign w:val="center"/>
          </w:tcPr>
          <w:p w14:paraId="5AF9BEA8"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危险货物运单保存期限少于六个月</w:t>
            </w:r>
          </w:p>
        </w:tc>
        <w:tc>
          <w:tcPr>
            <w:tcW w:w="3285" w:type="dxa"/>
            <w:vAlign w:val="center"/>
          </w:tcPr>
          <w:p w14:paraId="3A1416B0"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处3000-3500元罚款</w:t>
            </w:r>
          </w:p>
        </w:tc>
      </w:tr>
      <w:tr w:rsidR="00D64E21" w14:paraId="3FDA0614" w14:textId="77777777">
        <w:trPr>
          <w:cantSplit/>
          <w:trHeight w:val="571"/>
        </w:trPr>
        <w:tc>
          <w:tcPr>
            <w:tcW w:w="780" w:type="dxa"/>
            <w:vMerge/>
          </w:tcPr>
          <w:p w14:paraId="207C7AA5"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6279BE84"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738EBF18"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4645E033"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5" w:type="dxa"/>
            <w:gridSpan w:val="3"/>
            <w:vAlign w:val="center"/>
          </w:tcPr>
          <w:p w14:paraId="01B6CE56"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危险货物运单保存期限少于三个月</w:t>
            </w:r>
          </w:p>
        </w:tc>
        <w:tc>
          <w:tcPr>
            <w:tcW w:w="3285" w:type="dxa"/>
            <w:vAlign w:val="center"/>
          </w:tcPr>
          <w:p w14:paraId="5D16697F"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处3500-4000元罚款</w:t>
            </w:r>
          </w:p>
        </w:tc>
      </w:tr>
      <w:tr w:rsidR="00D64E21" w14:paraId="1346BBEB" w14:textId="77777777">
        <w:trPr>
          <w:cantSplit/>
          <w:trHeight w:val="942"/>
        </w:trPr>
        <w:tc>
          <w:tcPr>
            <w:tcW w:w="780" w:type="dxa"/>
            <w:vMerge/>
          </w:tcPr>
          <w:p w14:paraId="2A280F0C"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5DD61AC5"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79CDE87B"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6B5CAC9E"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5" w:type="dxa"/>
            <w:gridSpan w:val="3"/>
            <w:vAlign w:val="center"/>
          </w:tcPr>
          <w:p w14:paraId="5D57260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7359D0E6" w14:textId="77777777" w:rsidR="00D64E21" w:rsidRDefault="00000000">
            <w:pPr>
              <w:textAlignment w:val="baseline"/>
              <w:rPr>
                <w:rFonts w:ascii="宋体" w:hAnsi="宋体" w:cs="宋体"/>
                <w:color w:val="000000" w:themeColor="text1"/>
                <w:kern w:val="21"/>
                <w:sz w:val="18"/>
                <w:szCs w:val="18"/>
              </w:rPr>
            </w:pPr>
            <w:r>
              <w:rPr>
                <w:rStyle w:val="font31"/>
                <w:rFonts w:hint="default"/>
                <w:color w:val="000000" w:themeColor="text1"/>
                <w:sz w:val="18"/>
                <w:szCs w:val="18"/>
                <w:lang w:bidi="ar"/>
              </w:rPr>
              <w:t xml:space="preserve">1.危险货物运单保存期限少于一个月；                       </w:t>
            </w:r>
            <w:r>
              <w:rPr>
                <w:rStyle w:val="font111"/>
                <w:rFonts w:ascii="宋体" w:eastAsia="宋体" w:cs="宋体" w:hint="eastAsia"/>
                <w:color w:val="000000" w:themeColor="text1"/>
                <w:sz w:val="18"/>
                <w:szCs w:val="18"/>
                <w:lang w:bidi="ar"/>
              </w:rPr>
              <w:t>2.</w:t>
            </w:r>
            <w:r>
              <w:rPr>
                <w:rStyle w:val="font31"/>
                <w:rFonts w:hint="default"/>
                <w:color w:val="000000" w:themeColor="text1"/>
                <w:sz w:val="18"/>
                <w:szCs w:val="18"/>
                <w:lang w:bidi="ar"/>
              </w:rPr>
              <w:t>造成危害后果或者造成其他严重社会影响的。</w:t>
            </w:r>
          </w:p>
        </w:tc>
        <w:tc>
          <w:tcPr>
            <w:tcW w:w="3285" w:type="dxa"/>
            <w:vAlign w:val="center"/>
          </w:tcPr>
          <w:p w14:paraId="57AFEDE8"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处4000-5000元罚款</w:t>
            </w:r>
          </w:p>
        </w:tc>
      </w:tr>
      <w:tr w:rsidR="00D64E21" w14:paraId="0BAAFF08" w14:textId="77777777">
        <w:trPr>
          <w:cantSplit/>
          <w:trHeight w:val="432"/>
        </w:trPr>
        <w:tc>
          <w:tcPr>
            <w:tcW w:w="780" w:type="dxa"/>
            <w:vMerge w:val="restart"/>
            <w:vAlign w:val="center"/>
          </w:tcPr>
          <w:p w14:paraId="1BA3E9A9"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1.129</w:t>
            </w:r>
          </w:p>
        </w:tc>
        <w:tc>
          <w:tcPr>
            <w:tcW w:w="1381" w:type="dxa"/>
            <w:gridSpan w:val="2"/>
            <w:vMerge w:val="restart"/>
            <w:vAlign w:val="center"/>
          </w:tcPr>
          <w:p w14:paraId="7A47B036"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危险货物承运人未按照规定对运输车辆、罐式车辆罐体、可移动罐柜、罐箱及设备进行检查和记录的</w:t>
            </w:r>
          </w:p>
        </w:tc>
        <w:tc>
          <w:tcPr>
            <w:tcW w:w="4216" w:type="dxa"/>
            <w:vMerge w:val="restart"/>
            <w:vAlign w:val="center"/>
          </w:tcPr>
          <w:p w14:paraId="2B40142F"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危险货物道路运输安全管理办法》第六十条交通运输主管部门对危险货物承运人有下列情形之一的，应当责令改正，处2000元以上5000元以下的罚款：（三）违反本办法第二十五条，未按照要求对运输车辆、罐式车辆罐体、可移动罐柜、罐箱及设备进行检查和记录的。</w:t>
            </w:r>
          </w:p>
        </w:tc>
        <w:tc>
          <w:tcPr>
            <w:tcW w:w="690" w:type="dxa"/>
            <w:gridSpan w:val="2"/>
            <w:vAlign w:val="center"/>
          </w:tcPr>
          <w:p w14:paraId="54531F9F"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5" w:type="dxa"/>
            <w:gridSpan w:val="3"/>
            <w:vAlign w:val="center"/>
          </w:tcPr>
          <w:p w14:paraId="13F0FAB8" w14:textId="77777777" w:rsidR="00D64E21" w:rsidRDefault="00000000">
            <w:pPr>
              <w:textAlignment w:val="baseline"/>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无运输车辆、罐式车辆罐体、可移动罐柜、罐箱及设备检查记录的</w:t>
            </w:r>
          </w:p>
        </w:tc>
        <w:tc>
          <w:tcPr>
            <w:tcW w:w="3285" w:type="dxa"/>
            <w:vAlign w:val="center"/>
          </w:tcPr>
          <w:p w14:paraId="1ECF242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处2000-3000元罚款</w:t>
            </w:r>
          </w:p>
        </w:tc>
      </w:tr>
      <w:tr w:rsidR="00D64E21" w14:paraId="76A62B0D" w14:textId="77777777">
        <w:trPr>
          <w:cantSplit/>
          <w:trHeight w:val="487"/>
        </w:trPr>
        <w:tc>
          <w:tcPr>
            <w:tcW w:w="780" w:type="dxa"/>
            <w:vMerge/>
          </w:tcPr>
          <w:p w14:paraId="3A0689FB"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27E8453E"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14B513F3"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01CAFC24"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5" w:type="dxa"/>
            <w:gridSpan w:val="3"/>
            <w:vAlign w:val="center"/>
          </w:tcPr>
          <w:p w14:paraId="6337A0A8" w14:textId="77777777" w:rsidR="00D64E21" w:rsidRDefault="00000000">
            <w:pPr>
              <w:textAlignment w:val="baseline"/>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未按照规定对运输车辆、罐式车辆罐体、可移动罐柜、罐箱及设备进行检查</w:t>
            </w:r>
          </w:p>
        </w:tc>
        <w:tc>
          <w:tcPr>
            <w:tcW w:w="3285" w:type="dxa"/>
            <w:vAlign w:val="center"/>
          </w:tcPr>
          <w:p w14:paraId="681B33FC"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处3000-4000元罚款</w:t>
            </w:r>
          </w:p>
        </w:tc>
      </w:tr>
      <w:tr w:rsidR="00D64E21" w14:paraId="6AD3A43F" w14:textId="77777777">
        <w:trPr>
          <w:cantSplit/>
          <w:trHeight w:val="1360"/>
        </w:trPr>
        <w:tc>
          <w:tcPr>
            <w:tcW w:w="780" w:type="dxa"/>
            <w:vMerge/>
          </w:tcPr>
          <w:p w14:paraId="5FCE9020"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127C05F4"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3AFD0B74"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18AD2242"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p w14:paraId="4507EB88" w14:textId="77777777" w:rsidR="00D64E21" w:rsidRDefault="00D64E21">
            <w:pPr>
              <w:jc w:val="left"/>
              <w:textAlignment w:val="baseline"/>
              <w:rPr>
                <w:rFonts w:ascii="宋体" w:hAnsi="宋体" w:cs="宋体"/>
                <w:color w:val="000000" w:themeColor="text1"/>
                <w:kern w:val="21"/>
                <w:sz w:val="18"/>
                <w:szCs w:val="18"/>
              </w:rPr>
            </w:pPr>
          </w:p>
        </w:tc>
        <w:tc>
          <w:tcPr>
            <w:tcW w:w="3825" w:type="dxa"/>
            <w:gridSpan w:val="3"/>
            <w:vAlign w:val="center"/>
          </w:tcPr>
          <w:p w14:paraId="5BE3AB0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48251797"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1.一年内三次以上违法的；                  2.造成危害后果或者造成其他严重社会影响的。</w:t>
            </w:r>
          </w:p>
        </w:tc>
        <w:tc>
          <w:tcPr>
            <w:tcW w:w="3285" w:type="dxa"/>
            <w:vAlign w:val="center"/>
          </w:tcPr>
          <w:p w14:paraId="5206D2D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处4000-5000元罚款</w:t>
            </w:r>
          </w:p>
        </w:tc>
      </w:tr>
      <w:tr w:rsidR="00D64E21" w14:paraId="4C237FF5" w14:textId="77777777">
        <w:trPr>
          <w:cantSplit/>
          <w:trHeight w:val="90"/>
        </w:trPr>
        <w:tc>
          <w:tcPr>
            <w:tcW w:w="780" w:type="dxa"/>
            <w:vMerge w:val="restart"/>
            <w:vAlign w:val="center"/>
          </w:tcPr>
          <w:p w14:paraId="545107C9"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1.130</w:t>
            </w:r>
          </w:p>
        </w:tc>
        <w:tc>
          <w:tcPr>
            <w:tcW w:w="1381" w:type="dxa"/>
            <w:gridSpan w:val="2"/>
            <w:vMerge w:val="restart"/>
            <w:vAlign w:val="center"/>
          </w:tcPr>
          <w:p w14:paraId="43A49072"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未按照规定随车携带危险货物运单、安全卡等行为的</w:t>
            </w:r>
          </w:p>
        </w:tc>
        <w:tc>
          <w:tcPr>
            <w:tcW w:w="4216" w:type="dxa"/>
            <w:vMerge w:val="restart"/>
            <w:vAlign w:val="center"/>
          </w:tcPr>
          <w:p w14:paraId="1B464ADF"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危险货物道路运输安全管理办法》第六十一条交通运输主管部门对危险货物道路运输车辆驾驶人具有下列情形之一的，应当责令改正，处1000元以上3000元以下的罚款：（一）违反本办法第二十四条、第四十四条，未按照规定随车携带危险货物运单、安全卡的；</w:t>
            </w:r>
          </w:p>
        </w:tc>
        <w:tc>
          <w:tcPr>
            <w:tcW w:w="690" w:type="dxa"/>
            <w:gridSpan w:val="2"/>
            <w:vAlign w:val="center"/>
          </w:tcPr>
          <w:p w14:paraId="72B2FE3D"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5" w:type="dxa"/>
            <w:gridSpan w:val="3"/>
            <w:vAlign w:val="center"/>
          </w:tcPr>
          <w:p w14:paraId="57D050F6" w14:textId="77777777" w:rsidR="00D64E21" w:rsidRDefault="00000000">
            <w:pPr>
              <w:textAlignment w:val="baseline"/>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未按照规定随车携带危险货物运单、安全卡，但能提供其他有效证明的</w:t>
            </w:r>
          </w:p>
        </w:tc>
        <w:tc>
          <w:tcPr>
            <w:tcW w:w="3285" w:type="dxa"/>
            <w:vAlign w:val="center"/>
          </w:tcPr>
          <w:p w14:paraId="6DBECF4C"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处1000-1500元罚款</w:t>
            </w:r>
          </w:p>
        </w:tc>
      </w:tr>
      <w:tr w:rsidR="00D64E21" w14:paraId="54E5171A" w14:textId="77777777">
        <w:trPr>
          <w:cantSplit/>
          <w:trHeight w:val="617"/>
        </w:trPr>
        <w:tc>
          <w:tcPr>
            <w:tcW w:w="780" w:type="dxa"/>
            <w:vMerge/>
          </w:tcPr>
          <w:p w14:paraId="08F0C2D5"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176F1D47"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1CC2F39A"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7E08275E"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5" w:type="dxa"/>
            <w:gridSpan w:val="3"/>
            <w:vAlign w:val="center"/>
          </w:tcPr>
          <w:p w14:paraId="19DB4BD8" w14:textId="77777777" w:rsidR="00D64E21" w:rsidRDefault="00000000">
            <w:pPr>
              <w:textAlignment w:val="baseline"/>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未按照规定随车携带危险货物运单、安全卡，不能提供其他有效证明的</w:t>
            </w:r>
          </w:p>
        </w:tc>
        <w:tc>
          <w:tcPr>
            <w:tcW w:w="3285" w:type="dxa"/>
            <w:vAlign w:val="center"/>
          </w:tcPr>
          <w:p w14:paraId="0CF95957"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处1500-2000元罚款</w:t>
            </w:r>
          </w:p>
        </w:tc>
      </w:tr>
      <w:tr w:rsidR="00D64E21" w14:paraId="0AE504A8" w14:textId="77777777">
        <w:trPr>
          <w:cantSplit/>
          <w:trHeight w:val="1047"/>
        </w:trPr>
        <w:tc>
          <w:tcPr>
            <w:tcW w:w="780" w:type="dxa"/>
            <w:vMerge/>
          </w:tcPr>
          <w:p w14:paraId="73B418A2"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5F21F709"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350EFB99"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1AD6E291"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5" w:type="dxa"/>
            <w:gridSpan w:val="3"/>
            <w:vAlign w:val="center"/>
          </w:tcPr>
          <w:p w14:paraId="40BEA12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6C3A26A5" w14:textId="77777777" w:rsidR="00D64E21" w:rsidRDefault="00000000">
            <w:pPr>
              <w:jc w:val="left"/>
              <w:textAlignment w:val="baseline"/>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 xml:space="preserve">1.一年内三次及以上违法的；      </w:t>
            </w:r>
          </w:p>
          <w:p w14:paraId="0DE965FB"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2.造成危害后果或者造成其他严重社会影响的。</w:t>
            </w:r>
          </w:p>
        </w:tc>
        <w:tc>
          <w:tcPr>
            <w:tcW w:w="3285" w:type="dxa"/>
            <w:vAlign w:val="center"/>
          </w:tcPr>
          <w:p w14:paraId="4DFA002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0"/>
                <w:sz w:val="18"/>
                <w:szCs w:val="18"/>
                <w:lang w:bidi="ar"/>
              </w:rPr>
              <w:t>处2000-3000元罚款</w:t>
            </w:r>
          </w:p>
        </w:tc>
      </w:tr>
      <w:tr w:rsidR="00D64E21" w14:paraId="0D2B73C2" w14:textId="77777777">
        <w:trPr>
          <w:cantSplit/>
          <w:trHeight w:val="737"/>
        </w:trPr>
        <w:tc>
          <w:tcPr>
            <w:tcW w:w="780" w:type="dxa"/>
            <w:vMerge w:val="restart"/>
            <w:vAlign w:val="center"/>
          </w:tcPr>
          <w:p w14:paraId="0EF059C1"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1.131</w:t>
            </w:r>
          </w:p>
        </w:tc>
        <w:tc>
          <w:tcPr>
            <w:tcW w:w="1381" w:type="dxa"/>
            <w:gridSpan w:val="2"/>
            <w:vMerge w:val="restart"/>
            <w:vAlign w:val="center"/>
          </w:tcPr>
          <w:p w14:paraId="35B007D9"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道路运输企业未按照规定建立健全并严格执行危险货物充装或者装载查验、记录制度的</w:t>
            </w:r>
          </w:p>
        </w:tc>
        <w:tc>
          <w:tcPr>
            <w:tcW w:w="4216" w:type="dxa"/>
            <w:vMerge w:val="restart"/>
            <w:vAlign w:val="center"/>
          </w:tcPr>
          <w:p w14:paraId="3D29D54B"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危险货物道路运输安全管理办法》第六十五条交通运输主管部门、应急管理部门和其他负有安全监督管理职责的部门对危险化学品生产、储存、运输、使用和经营企业违反本办法第三十二条，未建立健全并严格执行充装或者装载查验、记录制度的，应当按照职责分工责令改正，处1万元以上3万元以下的罚款。</w:t>
            </w:r>
          </w:p>
        </w:tc>
        <w:tc>
          <w:tcPr>
            <w:tcW w:w="690" w:type="dxa"/>
            <w:gridSpan w:val="2"/>
            <w:vAlign w:val="center"/>
          </w:tcPr>
          <w:p w14:paraId="08E86056"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5" w:type="dxa"/>
            <w:gridSpan w:val="3"/>
            <w:vAlign w:val="center"/>
          </w:tcPr>
          <w:p w14:paraId="55C47EA9"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建立健全充装和装载查验、记录制度但未严格执行的</w:t>
            </w:r>
          </w:p>
        </w:tc>
        <w:tc>
          <w:tcPr>
            <w:tcW w:w="3285" w:type="dxa"/>
            <w:vAlign w:val="center"/>
          </w:tcPr>
          <w:p w14:paraId="6E3BF4CE"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处1-1.5万元罚款</w:t>
            </w:r>
          </w:p>
        </w:tc>
      </w:tr>
      <w:tr w:rsidR="00D64E21" w14:paraId="258BD704" w14:textId="77777777">
        <w:trPr>
          <w:cantSplit/>
          <w:trHeight w:val="607"/>
        </w:trPr>
        <w:tc>
          <w:tcPr>
            <w:tcW w:w="780" w:type="dxa"/>
            <w:vMerge/>
          </w:tcPr>
          <w:p w14:paraId="570482C3"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63194FE6"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5D1B1B52"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73F400C9"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5" w:type="dxa"/>
            <w:gridSpan w:val="3"/>
            <w:vAlign w:val="center"/>
          </w:tcPr>
          <w:p w14:paraId="72CF23B7"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未建立健全充装或者装载查验、记录制度的</w:t>
            </w:r>
          </w:p>
        </w:tc>
        <w:tc>
          <w:tcPr>
            <w:tcW w:w="3285" w:type="dxa"/>
            <w:vAlign w:val="center"/>
          </w:tcPr>
          <w:p w14:paraId="0F9A17B3"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处1.5-2万元罚款</w:t>
            </w:r>
          </w:p>
        </w:tc>
      </w:tr>
      <w:tr w:rsidR="00D64E21" w14:paraId="559C8095" w14:textId="77777777">
        <w:trPr>
          <w:cantSplit/>
          <w:trHeight w:val="1002"/>
        </w:trPr>
        <w:tc>
          <w:tcPr>
            <w:tcW w:w="780" w:type="dxa"/>
            <w:vMerge/>
          </w:tcPr>
          <w:p w14:paraId="00C475A5"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0BE1EF78"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75AC8EBB"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77EC93DA"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特别严重</w:t>
            </w:r>
          </w:p>
        </w:tc>
        <w:tc>
          <w:tcPr>
            <w:tcW w:w="3825" w:type="dxa"/>
            <w:gridSpan w:val="3"/>
            <w:vAlign w:val="center"/>
          </w:tcPr>
          <w:p w14:paraId="49F11ACA"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未建立健全或严格执行充装或者装载查验、记录制度，造成危害后果或者造成其他严重社会影响的。</w:t>
            </w:r>
          </w:p>
        </w:tc>
        <w:tc>
          <w:tcPr>
            <w:tcW w:w="3285" w:type="dxa"/>
            <w:vAlign w:val="center"/>
          </w:tcPr>
          <w:p w14:paraId="419D9651"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处2-3万元罚款</w:t>
            </w:r>
          </w:p>
        </w:tc>
      </w:tr>
      <w:tr w:rsidR="00D64E21" w14:paraId="2FCA8D7C" w14:textId="77777777">
        <w:trPr>
          <w:cantSplit/>
          <w:trHeight w:val="707"/>
        </w:trPr>
        <w:tc>
          <w:tcPr>
            <w:tcW w:w="780" w:type="dxa"/>
            <w:vMerge w:val="restart"/>
            <w:vAlign w:val="center"/>
          </w:tcPr>
          <w:p w14:paraId="6FFDC831" w14:textId="77777777" w:rsidR="00D64E21" w:rsidRDefault="00000000">
            <w:pPr>
              <w:jc w:val="cente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1.132</w:t>
            </w:r>
          </w:p>
        </w:tc>
        <w:tc>
          <w:tcPr>
            <w:tcW w:w="1381" w:type="dxa"/>
            <w:gridSpan w:val="2"/>
            <w:vMerge w:val="restart"/>
            <w:vAlign w:val="center"/>
          </w:tcPr>
          <w:p w14:paraId="75F5E780"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罐式车辆罐体、可移动罐柜、罐箱的关闭装置在运输过程中未处于关闭状态的</w:t>
            </w:r>
          </w:p>
        </w:tc>
        <w:tc>
          <w:tcPr>
            <w:tcW w:w="4216" w:type="dxa"/>
            <w:vMerge w:val="restart"/>
            <w:vAlign w:val="center"/>
          </w:tcPr>
          <w:p w14:paraId="75BF0252" w14:textId="77777777" w:rsidR="00D64E21" w:rsidRDefault="00000000">
            <w:pPr>
              <w:widowControl/>
              <w:jc w:val="left"/>
              <w:textAlignment w:val="center"/>
              <w:rPr>
                <w:rFonts w:ascii="宋体" w:hAnsi="宋体" w:cs="宋体"/>
                <w:color w:val="000000" w:themeColor="text1"/>
                <w:sz w:val="18"/>
                <w:szCs w:val="18"/>
              </w:rPr>
            </w:pPr>
            <w:r>
              <w:rPr>
                <w:rStyle w:val="font12"/>
                <w:rFonts w:hint="default"/>
                <w:b w:val="0"/>
                <w:bCs w:val="0"/>
                <w:color w:val="000000" w:themeColor="text1"/>
                <w:sz w:val="18"/>
                <w:szCs w:val="18"/>
                <w:lang w:bidi="ar"/>
              </w:rPr>
              <w:t>《危险货物道路运输安全管理办法》第六十一条</w:t>
            </w:r>
            <w:r>
              <w:rPr>
                <w:rStyle w:val="font31"/>
                <w:rFonts w:hint="default"/>
                <w:color w:val="000000" w:themeColor="text1"/>
                <w:sz w:val="18"/>
                <w:szCs w:val="18"/>
                <w:lang w:bidi="ar"/>
              </w:rPr>
              <w:t>交通运输主管部门对危险货物道路运输车辆驾驶人具有下列情形之一的，应当责令改正，处1000元以上3000元以下的罚款：（二）违反本办法第四十七条，罐式车辆罐体、可移动罐柜、罐箱的关闭装置在运输过程中未处于关闭状态的。</w:t>
            </w:r>
          </w:p>
        </w:tc>
        <w:tc>
          <w:tcPr>
            <w:tcW w:w="690" w:type="dxa"/>
            <w:gridSpan w:val="2"/>
            <w:vAlign w:val="center"/>
          </w:tcPr>
          <w:p w14:paraId="3BC9087D" w14:textId="77777777" w:rsidR="00D64E21" w:rsidRDefault="00D64E21">
            <w:pPr>
              <w:textAlignment w:val="baseline"/>
              <w:rPr>
                <w:rFonts w:ascii="宋体" w:hAnsi="宋体" w:cs="宋体"/>
                <w:color w:val="000000" w:themeColor="text1"/>
                <w:kern w:val="21"/>
                <w:sz w:val="18"/>
                <w:szCs w:val="18"/>
              </w:rPr>
            </w:pPr>
          </w:p>
          <w:p w14:paraId="2A577143"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825" w:type="dxa"/>
            <w:gridSpan w:val="3"/>
            <w:vAlign w:val="center"/>
          </w:tcPr>
          <w:p w14:paraId="77A0E69C" w14:textId="77777777" w:rsidR="00D64E21" w:rsidRDefault="00000000">
            <w:pPr>
              <w:widowControl/>
              <w:jc w:val="left"/>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罐式车辆罐体、可移动罐柜、罐箱未存储危险货物的</w:t>
            </w:r>
          </w:p>
        </w:tc>
        <w:tc>
          <w:tcPr>
            <w:tcW w:w="3285" w:type="dxa"/>
            <w:vAlign w:val="center"/>
          </w:tcPr>
          <w:p w14:paraId="72BBF59D"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处1000-1500元罚款</w:t>
            </w:r>
          </w:p>
        </w:tc>
      </w:tr>
      <w:tr w:rsidR="00D64E21" w14:paraId="070309F7" w14:textId="77777777">
        <w:trPr>
          <w:cantSplit/>
          <w:trHeight w:val="662"/>
        </w:trPr>
        <w:tc>
          <w:tcPr>
            <w:tcW w:w="780" w:type="dxa"/>
            <w:vMerge/>
          </w:tcPr>
          <w:p w14:paraId="08A294DC"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603561FC"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7AFCE4DF"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52E54788" w14:textId="77777777" w:rsidR="00D64E21" w:rsidRDefault="00000000">
            <w:pPr>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较重</w:t>
            </w:r>
          </w:p>
        </w:tc>
        <w:tc>
          <w:tcPr>
            <w:tcW w:w="3825" w:type="dxa"/>
            <w:gridSpan w:val="3"/>
            <w:vAlign w:val="center"/>
          </w:tcPr>
          <w:p w14:paraId="40F60472" w14:textId="77777777" w:rsidR="00D64E21" w:rsidRDefault="00000000">
            <w:pPr>
              <w:widowControl/>
              <w:jc w:val="left"/>
              <w:textAlignment w:val="center"/>
              <w:rPr>
                <w:rFonts w:ascii="宋体" w:hAnsi="宋体" w:cs="宋体"/>
                <w:color w:val="000000" w:themeColor="text1"/>
                <w:kern w:val="0"/>
                <w:sz w:val="18"/>
                <w:szCs w:val="18"/>
                <w:lang w:bidi="ar"/>
              </w:rPr>
            </w:pPr>
            <w:r>
              <w:rPr>
                <w:rFonts w:ascii="宋体" w:hAnsi="宋体" w:cs="宋体" w:hint="eastAsia"/>
                <w:color w:val="000000" w:themeColor="text1"/>
                <w:kern w:val="0"/>
                <w:sz w:val="18"/>
                <w:szCs w:val="18"/>
                <w:lang w:bidi="ar"/>
              </w:rPr>
              <w:t>罐式车辆罐体、可移动罐柜、罐箱存储危险货物且发生轻微泄漏的</w:t>
            </w:r>
          </w:p>
        </w:tc>
        <w:tc>
          <w:tcPr>
            <w:tcW w:w="3285" w:type="dxa"/>
            <w:vAlign w:val="center"/>
          </w:tcPr>
          <w:p w14:paraId="391573AA"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处1500-2000元罚款</w:t>
            </w:r>
          </w:p>
        </w:tc>
      </w:tr>
      <w:tr w:rsidR="00D64E21" w14:paraId="0224D7D9" w14:textId="77777777">
        <w:trPr>
          <w:cantSplit/>
          <w:trHeight w:val="922"/>
        </w:trPr>
        <w:tc>
          <w:tcPr>
            <w:tcW w:w="780" w:type="dxa"/>
            <w:vMerge/>
          </w:tcPr>
          <w:p w14:paraId="1AA20DF8" w14:textId="77777777" w:rsidR="00D64E21" w:rsidRDefault="00D64E21">
            <w:pPr>
              <w:textAlignment w:val="baseline"/>
              <w:rPr>
                <w:rFonts w:ascii="宋体" w:hAnsi="宋体" w:cs="宋体"/>
                <w:color w:val="000000" w:themeColor="text1"/>
                <w:kern w:val="21"/>
                <w:sz w:val="18"/>
                <w:szCs w:val="18"/>
              </w:rPr>
            </w:pPr>
          </w:p>
        </w:tc>
        <w:tc>
          <w:tcPr>
            <w:tcW w:w="1381" w:type="dxa"/>
            <w:gridSpan w:val="2"/>
            <w:vMerge/>
          </w:tcPr>
          <w:p w14:paraId="55FE9046" w14:textId="77777777" w:rsidR="00D64E21" w:rsidRDefault="00D64E21">
            <w:pPr>
              <w:textAlignment w:val="baseline"/>
              <w:rPr>
                <w:rFonts w:ascii="宋体" w:hAnsi="宋体" w:cs="宋体"/>
                <w:color w:val="000000" w:themeColor="text1"/>
                <w:kern w:val="21"/>
                <w:sz w:val="18"/>
                <w:szCs w:val="18"/>
              </w:rPr>
            </w:pPr>
          </w:p>
        </w:tc>
        <w:tc>
          <w:tcPr>
            <w:tcW w:w="4216" w:type="dxa"/>
            <w:vMerge/>
          </w:tcPr>
          <w:p w14:paraId="21F1BB94" w14:textId="77777777" w:rsidR="00D64E21" w:rsidRDefault="00D64E21">
            <w:pPr>
              <w:ind w:firstLineChars="200" w:firstLine="360"/>
              <w:textAlignment w:val="baseline"/>
              <w:rPr>
                <w:rFonts w:ascii="宋体" w:hAnsi="宋体" w:cs="宋体"/>
                <w:color w:val="000000" w:themeColor="text1"/>
                <w:kern w:val="21"/>
                <w:sz w:val="18"/>
                <w:szCs w:val="18"/>
              </w:rPr>
            </w:pPr>
          </w:p>
        </w:tc>
        <w:tc>
          <w:tcPr>
            <w:tcW w:w="690" w:type="dxa"/>
            <w:gridSpan w:val="2"/>
            <w:vAlign w:val="center"/>
          </w:tcPr>
          <w:p w14:paraId="51B5D0B1" w14:textId="77777777" w:rsidR="00D64E21" w:rsidRDefault="00D64E21">
            <w:pPr>
              <w:textAlignment w:val="baseline"/>
              <w:rPr>
                <w:rFonts w:ascii="宋体" w:hAnsi="宋体" w:cs="宋体"/>
                <w:color w:val="000000" w:themeColor="text1"/>
                <w:kern w:val="21"/>
                <w:sz w:val="18"/>
                <w:szCs w:val="18"/>
              </w:rPr>
            </w:pPr>
          </w:p>
          <w:p w14:paraId="4713EB6B" w14:textId="77777777" w:rsidR="00D64E21" w:rsidRDefault="00000000">
            <w:pPr>
              <w:jc w:val="left"/>
              <w:textAlignment w:val="baseline"/>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825" w:type="dxa"/>
            <w:gridSpan w:val="3"/>
            <w:vAlign w:val="center"/>
          </w:tcPr>
          <w:p w14:paraId="623B4EE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具有下列情形之一的：</w:t>
            </w:r>
          </w:p>
          <w:p w14:paraId="184E9E08"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1.一年内三次及以上违法的；             2.造成危害后果或者造成其他严重社会影响的。</w:t>
            </w:r>
          </w:p>
        </w:tc>
        <w:tc>
          <w:tcPr>
            <w:tcW w:w="3285" w:type="dxa"/>
            <w:vAlign w:val="center"/>
          </w:tcPr>
          <w:p w14:paraId="1B114F88" w14:textId="77777777" w:rsidR="00D64E21" w:rsidRDefault="00000000">
            <w:pPr>
              <w:widowControl/>
              <w:jc w:val="lef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处2000-3000元罚款</w:t>
            </w:r>
          </w:p>
        </w:tc>
      </w:tr>
      <w:tr w:rsidR="00D64E21" w14:paraId="6A9077D8" w14:textId="77777777">
        <w:trPr>
          <w:trHeight w:val="743"/>
        </w:trPr>
        <w:tc>
          <w:tcPr>
            <w:tcW w:w="780" w:type="dxa"/>
            <w:vMerge w:val="restart"/>
            <w:vAlign w:val="center"/>
          </w:tcPr>
          <w:p w14:paraId="5A793F3A"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1.133</w:t>
            </w:r>
          </w:p>
        </w:tc>
        <w:tc>
          <w:tcPr>
            <w:tcW w:w="1367" w:type="dxa"/>
            <w:vMerge w:val="restart"/>
            <w:vAlign w:val="center"/>
          </w:tcPr>
          <w:p w14:paraId="787B7208" w14:textId="77777777" w:rsidR="00D64E21" w:rsidRDefault="00000000">
            <w:pPr>
              <w:pStyle w:val="a6"/>
              <w:widowControl w:val="0"/>
              <w:spacing w:before="0" w:beforeAutospacing="0" w:after="0" w:afterAutospacing="0" w:line="240" w:lineRule="auto"/>
              <w:rPr>
                <w:color w:val="000000" w:themeColor="text1"/>
                <w:kern w:val="21"/>
                <w:sz w:val="18"/>
                <w:szCs w:val="18"/>
              </w:rPr>
            </w:pPr>
            <w:r>
              <w:rPr>
                <w:rFonts w:hint="eastAsia"/>
                <w:color w:val="000000" w:themeColor="text1"/>
                <w:kern w:val="21"/>
                <w:sz w:val="18"/>
                <w:szCs w:val="18"/>
              </w:rPr>
              <w:t>小微型客车租赁者未按照规定办理备案或者变更备案的行为</w:t>
            </w:r>
          </w:p>
        </w:tc>
        <w:tc>
          <w:tcPr>
            <w:tcW w:w="4231" w:type="dxa"/>
            <w:gridSpan w:val="2"/>
            <w:vMerge w:val="restart"/>
            <w:vAlign w:val="center"/>
          </w:tcPr>
          <w:p w14:paraId="32D28535" w14:textId="77777777" w:rsidR="00D64E21" w:rsidRDefault="00000000">
            <w:pPr>
              <w:pStyle w:val="a6"/>
              <w:widowControl w:val="0"/>
              <w:spacing w:before="0" w:beforeAutospacing="0" w:after="0" w:afterAutospacing="0" w:line="240" w:lineRule="auto"/>
              <w:rPr>
                <w:rStyle w:val="a7"/>
                <w:b w:val="0"/>
                <w:color w:val="000000" w:themeColor="text1"/>
                <w:kern w:val="21"/>
                <w:sz w:val="18"/>
                <w:szCs w:val="18"/>
              </w:rPr>
            </w:pPr>
            <w:r>
              <w:rPr>
                <w:rStyle w:val="a7"/>
                <w:rFonts w:hint="eastAsia"/>
                <w:b w:val="0"/>
                <w:color w:val="000000" w:themeColor="text1"/>
                <w:kern w:val="21"/>
                <w:sz w:val="18"/>
                <w:szCs w:val="18"/>
              </w:rPr>
              <w:t>《小微型客车租赁经营服务管理办法》第二十五条：小微型客车租赁经营者违反本办法，有下行为之一的，由小微型客车租赁行政主管部门责令改正，并处3000元以上1万元以下罚款：（一）未按规定办理备案或者变更备案的</w:t>
            </w:r>
          </w:p>
        </w:tc>
        <w:tc>
          <w:tcPr>
            <w:tcW w:w="676" w:type="dxa"/>
            <w:vAlign w:val="center"/>
          </w:tcPr>
          <w:p w14:paraId="514D161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1555A0BD"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未超过备案或者变更备案期限三个月的</w:t>
            </w:r>
          </w:p>
        </w:tc>
        <w:tc>
          <w:tcPr>
            <w:tcW w:w="3323" w:type="dxa"/>
            <w:gridSpan w:val="3"/>
            <w:vAlign w:val="center"/>
          </w:tcPr>
          <w:p w14:paraId="11043C7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处3000元-5000元的罚款</w:t>
            </w:r>
          </w:p>
        </w:tc>
      </w:tr>
      <w:tr w:rsidR="00D64E21" w14:paraId="7D22C82F" w14:textId="77777777">
        <w:trPr>
          <w:trHeight w:val="438"/>
        </w:trPr>
        <w:tc>
          <w:tcPr>
            <w:tcW w:w="780" w:type="dxa"/>
            <w:vMerge/>
            <w:vAlign w:val="center"/>
          </w:tcPr>
          <w:p w14:paraId="435298C6" w14:textId="77777777" w:rsidR="00D64E21" w:rsidRDefault="00D64E21">
            <w:pPr>
              <w:rPr>
                <w:rFonts w:ascii="宋体" w:hAnsi="宋体" w:cs="宋体"/>
                <w:color w:val="000000" w:themeColor="text1"/>
                <w:kern w:val="21"/>
                <w:sz w:val="18"/>
                <w:szCs w:val="18"/>
              </w:rPr>
            </w:pPr>
          </w:p>
        </w:tc>
        <w:tc>
          <w:tcPr>
            <w:tcW w:w="1367" w:type="dxa"/>
            <w:vMerge/>
            <w:vAlign w:val="center"/>
          </w:tcPr>
          <w:p w14:paraId="52BBAEB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052A3A3D" w14:textId="77777777" w:rsidR="00D64E21" w:rsidRDefault="00D64E21">
            <w:pPr>
              <w:pStyle w:val="a6"/>
              <w:widowControl w:val="0"/>
              <w:spacing w:before="0" w:beforeAutospacing="0" w:after="0" w:afterAutospacing="0" w:line="240" w:lineRule="auto"/>
              <w:jc w:val="both"/>
              <w:rPr>
                <w:rStyle w:val="a7"/>
                <w:b w:val="0"/>
                <w:color w:val="000000" w:themeColor="text1"/>
                <w:kern w:val="21"/>
                <w:sz w:val="18"/>
                <w:szCs w:val="18"/>
              </w:rPr>
            </w:pPr>
          </w:p>
        </w:tc>
        <w:tc>
          <w:tcPr>
            <w:tcW w:w="676" w:type="dxa"/>
            <w:vAlign w:val="center"/>
          </w:tcPr>
          <w:p w14:paraId="4008D98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E8DDFB1"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超过备案或者变更备案期限三个月的</w:t>
            </w:r>
          </w:p>
        </w:tc>
        <w:tc>
          <w:tcPr>
            <w:tcW w:w="3323" w:type="dxa"/>
            <w:gridSpan w:val="3"/>
            <w:vAlign w:val="center"/>
          </w:tcPr>
          <w:p w14:paraId="13CB665D"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处5000元-10000元的罚款</w:t>
            </w:r>
          </w:p>
        </w:tc>
      </w:tr>
      <w:tr w:rsidR="00D64E21" w14:paraId="67B9175F" w14:textId="77777777">
        <w:trPr>
          <w:trHeight w:val="438"/>
        </w:trPr>
        <w:tc>
          <w:tcPr>
            <w:tcW w:w="780" w:type="dxa"/>
            <w:vMerge w:val="restart"/>
            <w:vAlign w:val="center"/>
          </w:tcPr>
          <w:p w14:paraId="3A66C170"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1.134</w:t>
            </w:r>
          </w:p>
        </w:tc>
        <w:tc>
          <w:tcPr>
            <w:tcW w:w="1367" w:type="dxa"/>
            <w:vMerge w:val="restart"/>
            <w:vAlign w:val="center"/>
          </w:tcPr>
          <w:p w14:paraId="1317C406"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小微型客车租赁者提供的租赁小微型客车不符合《中华人民共和国道路交通安全法》规定的上路行驶条件的行为</w:t>
            </w:r>
          </w:p>
        </w:tc>
        <w:tc>
          <w:tcPr>
            <w:tcW w:w="4231" w:type="dxa"/>
            <w:gridSpan w:val="2"/>
            <w:vMerge w:val="restart"/>
            <w:vAlign w:val="center"/>
          </w:tcPr>
          <w:p w14:paraId="11C7E7F5" w14:textId="77777777" w:rsidR="00D64E21" w:rsidRDefault="00000000">
            <w:pPr>
              <w:pStyle w:val="a6"/>
              <w:widowControl w:val="0"/>
              <w:spacing w:before="0" w:beforeAutospacing="0" w:after="0" w:afterAutospacing="0" w:line="240" w:lineRule="auto"/>
              <w:jc w:val="both"/>
              <w:rPr>
                <w:rStyle w:val="a7"/>
                <w:b w:val="0"/>
                <w:color w:val="000000" w:themeColor="text1"/>
                <w:kern w:val="21"/>
                <w:sz w:val="18"/>
                <w:szCs w:val="18"/>
              </w:rPr>
            </w:pPr>
            <w:r>
              <w:rPr>
                <w:rFonts w:hint="eastAsia"/>
                <w:bCs/>
                <w:color w:val="000000" w:themeColor="text1"/>
                <w:kern w:val="21"/>
                <w:sz w:val="18"/>
                <w:szCs w:val="18"/>
              </w:rPr>
              <w:t>《小微型客车租赁经营服务管理办法》第二十五条：小微型客车租赁经营者违反本办法，有下行为之一的，由小微型客车租赁行政主管部门责令改正，并处3000元以上1万元以下罚款：（二）</w:t>
            </w:r>
            <w:r>
              <w:rPr>
                <w:rFonts w:hint="eastAsia"/>
                <w:color w:val="000000" w:themeColor="text1"/>
                <w:kern w:val="21"/>
                <w:sz w:val="18"/>
                <w:szCs w:val="18"/>
              </w:rPr>
              <w:t>提供的租赁小微型客车不符合《中华人民共和国道路交通安全法》规定的上路行驶条件的</w:t>
            </w:r>
          </w:p>
        </w:tc>
        <w:tc>
          <w:tcPr>
            <w:tcW w:w="676" w:type="dxa"/>
            <w:vAlign w:val="center"/>
          </w:tcPr>
          <w:p w14:paraId="3D1A6A4F"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396D3D67"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未发生安全事故的</w:t>
            </w:r>
          </w:p>
        </w:tc>
        <w:tc>
          <w:tcPr>
            <w:tcW w:w="3323" w:type="dxa"/>
            <w:gridSpan w:val="3"/>
            <w:vAlign w:val="center"/>
          </w:tcPr>
          <w:p w14:paraId="2ED9770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处3000元-5000元的罚款</w:t>
            </w:r>
          </w:p>
        </w:tc>
      </w:tr>
      <w:tr w:rsidR="00D64E21" w14:paraId="2B61A2DE" w14:textId="77777777">
        <w:trPr>
          <w:trHeight w:val="438"/>
        </w:trPr>
        <w:tc>
          <w:tcPr>
            <w:tcW w:w="780" w:type="dxa"/>
            <w:vMerge/>
            <w:vAlign w:val="center"/>
          </w:tcPr>
          <w:p w14:paraId="42C275B2" w14:textId="77777777" w:rsidR="00D64E21" w:rsidRDefault="00D64E21">
            <w:pPr>
              <w:rPr>
                <w:rFonts w:ascii="宋体" w:hAnsi="宋体" w:cs="宋体"/>
                <w:color w:val="000000" w:themeColor="text1"/>
                <w:kern w:val="21"/>
                <w:sz w:val="18"/>
                <w:szCs w:val="18"/>
              </w:rPr>
            </w:pPr>
          </w:p>
        </w:tc>
        <w:tc>
          <w:tcPr>
            <w:tcW w:w="1367" w:type="dxa"/>
            <w:vMerge/>
            <w:vAlign w:val="center"/>
          </w:tcPr>
          <w:p w14:paraId="392A13DE"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1E48FC33" w14:textId="77777777" w:rsidR="00D64E21" w:rsidRDefault="00D64E21">
            <w:pPr>
              <w:pStyle w:val="a6"/>
              <w:widowControl w:val="0"/>
              <w:spacing w:before="0" w:beforeAutospacing="0" w:after="0" w:afterAutospacing="0" w:line="240" w:lineRule="auto"/>
              <w:jc w:val="both"/>
              <w:rPr>
                <w:rStyle w:val="a7"/>
                <w:b w:val="0"/>
                <w:color w:val="000000" w:themeColor="text1"/>
                <w:kern w:val="21"/>
                <w:sz w:val="18"/>
                <w:szCs w:val="18"/>
              </w:rPr>
            </w:pPr>
          </w:p>
        </w:tc>
        <w:tc>
          <w:tcPr>
            <w:tcW w:w="676" w:type="dxa"/>
            <w:vAlign w:val="center"/>
          </w:tcPr>
          <w:p w14:paraId="70FFEE1E"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55EDA94"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发生安全事故，但未造成人员伤亡的</w:t>
            </w:r>
          </w:p>
        </w:tc>
        <w:tc>
          <w:tcPr>
            <w:tcW w:w="3323" w:type="dxa"/>
            <w:gridSpan w:val="3"/>
            <w:vAlign w:val="center"/>
          </w:tcPr>
          <w:p w14:paraId="42F425F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处5000元-8000元的罚款</w:t>
            </w:r>
          </w:p>
        </w:tc>
      </w:tr>
      <w:tr w:rsidR="00D64E21" w14:paraId="770D97DF" w14:textId="77777777">
        <w:trPr>
          <w:trHeight w:val="438"/>
        </w:trPr>
        <w:tc>
          <w:tcPr>
            <w:tcW w:w="780" w:type="dxa"/>
            <w:vMerge/>
            <w:vAlign w:val="center"/>
          </w:tcPr>
          <w:p w14:paraId="5BB1D738" w14:textId="77777777" w:rsidR="00D64E21" w:rsidRDefault="00D64E21">
            <w:pPr>
              <w:rPr>
                <w:rFonts w:ascii="宋体" w:hAnsi="宋体" w:cs="宋体"/>
                <w:color w:val="000000" w:themeColor="text1"/>
                <w:kern w:val="21"/>
                <w:sz w:val="18"/>
                <w:szCs w:val="18"/>
              </w:rPr>
            </w:pPr>
          </w:p>
        </w:tc>
        <w:tc>
          <w:tcPr>
            <w:tcW w:w="1367" w:type="dxa"/>
            <w:vMerge/>
            <w:vAlign w:val="center"/>
          </w:tcPr>
          <w:p w14:paraId="509A5E81"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4D284890" w14:textId="77777777" w:rsidR="00D64E21" w:rsidRDefault="00D64E21">
            <w:pPr>
              <w:pStyle w:val="a6"/>
              <w:widowControl w:val="0"/>
              <w:spacing w:before="0" w:beforeAutospacing="0" w:after="0" w:afterAutospacing="0" w:line="240" w:lineRule="auto"/>
              <w:jc w:val="both"/>
              <w:rPr>
                <w:rStyle w:val="a7"/>
                <w:b w:val="0"/>
                <w:color w:val="000000" w:themeColor="text1"/>
                <w:kern w:val="21"/>
                <w:sz w:val="18"/>
                <w:szCs w:val="18"/>
              </w:rPr>
            </w:pPr>
          </w:p>
        </w:tc>
        <w:tc>
          <w:tcPr>
            <w:tcW w:w="676" w:type="dxa"/>
            <w:vAlign w:val="center"/>
          </w:tcPr>
          <w:p w14:paraId="1D74A404"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1EC4EFEB"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发生安全事故，且造成人员伤亡的</w:t>
            </w:r>
          </w:p>
        </w:tc>
        <w:tc>
          <w:tcPr>
            <w:tcW w:w="3323" w:type="dxa"/>
            <w:gridSpan w:val="3"/>
            <w:vAlign w:val="center"/>
          </w:tcPr>
          <w:p w14:paraId="0434C24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处8000元-10000元的罚款</w:t>
            </w:r>
          </w:p>
        </w:tc>
      </w:tr>
      <w:tr w:rsidR="00D64E21" w14:paraId="783F37F7" w14:textId="77777777">
        <w:trPr>
          <w:trHeight w:val="1118"/>
        </w:trPr>
        <w:tc>
          <w:tcPr>
            <w:tcW w:w="780" w:type="dxa"/>
            <w:vMerge w:val="restart"/>
            <w:vAlign w:val="center"/>
          </w:tcPr>
          <w:p w14:paraId="5F8838CD"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1.135</w:t>
            </w:r>
          </w:p>
        </w:tc>
        <w:tc>
          <w:tcPr>
            <w:tcW w:w="1367" w:type="dxa"/>
            <w:vMerge w:val="restart"/>
            <w:vAlign w:val="center"/>
          </w:tcPr>
          <w:p w14:paraId="07F7F4CE" w14:textId="77777777" w:rsidR="00D64E21" w:rsidRDefault="00000000">
            <w:pPr>
              <w:pStyle w:val="a6"/>
              <w:widowControl w:val="0"/>
              <w:spacing w:before="0" w:beforeAutospacing="0" w:after="0" w:afterAutospacing="0" w:line="240" w:lineRule="auto"/>
              <w:rPr>
                <w:color w:val="000000" w:themeColor="text1"/>
                <w:kern w:val="21"/>
                <w:sz w:val="18"/>
                <w:szCs w:val="18"/>
              </w:rPr>
            </w:pPr>
            <w:r>
              <w:rPr>
                <w:rFonts w:hint="eastAsia"/>
                <w:color w:val="000000" w:themeColor="text1"/>
                <w:kern w:val="21"/>
                <w:sz w:val="18"/>
                <w:szCs w:val="18"/>
              </w:rPr>
              <w:t>小微型客车租赁者未建立小微型客车租赁经营管理档案或者未按照规定报送相关数据信息的行为</w:t>
            </w:r>
          </w:p>
        </w:tc>
        <w:tc>
          <w:tcPr>
            <w:tcW w:w="4231" w:type="dxa"/>
            <w:gridSpan w:val="2"/>
            <w:vMerge w:val="restart"/>
            <w:vAlign w:val="center"/>
          </w:tcPr>
          <w:p w14:paraId="4E773EA1" w14:textId="77777777" w:rsidR="00D64E21" w:rsidRDefault="00000000">
            <w:pPr>
              <w:pStyle w:val="a6"/>
              <w:widowControl w:val="0"/>
              <w:spacing w:before="0" w:beforeAutospacing="0" w:after="0" w:afterAutospacing="0" w:line="240" w:lineRule="auto"/>
              <w:rPr>
                <w:rStyle w:val="a7"/>
                <w:b w:val="0"/>
                <w:color w:val="000000" w:themeColor="text1"/>
                <w:kern w:val="21"/>
                <w:sz w:val="18"/>
                <w:szCs w:val="18"/>
              </w:rPr>
            </w:pPr>
            <w:r>
              <w:rPr>
                <w:rFonts w:hint="eastAsia"/>
                <w:bCs/>
                <w:color w:val="000000" w:themeColor="text1"/>
                <w:kern w:val="21"/>
                <w:sz w:val="18"/>
                <w:szCs w:val="18"/>
              </w:rPr>
              <w:t>《小微型客车租赁经营服务管理办法》第二十五条：小微型客车租赁经营者违反本办法，有下行为之一的，由小微型客车租赁行政主管部门责令改正，并处3000元以上1万元以下罚款：（三）</w:t>
            </w:r>
            <w:r>
              <w:rPr>
                <w:rFonts w:hint="eastAsia"/>
                <w:color w:val="000000" w:themeColor="text1"/>
                <w:kern w:val="21"/>
                <w:sz w:val="18"/>
                <w:szCs w:val="18"/>
              </w:rPr>
              <w:t>未建立小微型客车租赁经营管理档案或者未按照规定报送相关数据信息的</w:t>
            </w:r>
          </w:p>
        </w:tc>
        <w:tc>
          <w:tcPr>
            <w:tcW w:w="676" w:type="dxa"/>
            <w:vAlign w:val="center"/>
          </w:tcPr>
          <w:p w14:paraId="4FAA7E61"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5ABF2B8C" w14:textId="77777777" w:rsidR="00D64E21" w:rsidRDefault="00000000">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s="仿宋_GB2312" w:hint="eastAsia"/>
                <w:color w:val="000000" w:themeColor="text1"/>
                <w:sz w:val="18"/>
                <w:szCs w:val="18"/>
              </w:rPr>
              <w:t>未按规定报送相关数据信息的</w:t>
            </w:r>
          </w:p>
        </w:tc>
        <w:tc>
          <w:tcPr>
            <w:tcW w:w="3323" w:type="dxa"/>
            <w:gridSpan w:val="3"/>
            <w:vAlign w:val="center"/>
          </w:tcPr>
          <w:p w14:paraId="72F691AB"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处3000元-5000元的罚款</w:t>
            </w:r>
          </w:p>
        </w:tc>
      </w:tr>
      <w:tr w:rsidR="00D64E21" w14:paraId="50E3AC1B" w14:textId="77777777">
        <w:trPr>
          <w:trHeight w:val="438"/>
        </w:trPr>
        <w:tc>
          <w:tcPr>
            <w:tcW w:w="780" w:type="dxa"/>
            <w:vMerge/>
            <w:vAlign w:val="center"/>
          </w:tcPr>
          <w:p w14:paraId="2C52FFD5" w14:textId="77777777" w:rsidR="00D64E21" w:rsidRDefault="00D64E21">
            <w:pPr>
              <w:rPr>
                <w:rFonts w:ascii="宋体" w:hAnsi="宋体" w:cs="宋体"/>
                <w:color w:val="000000" w:themeColor="text1"/>
                <w:kern w:val="21"/>
                <w:sz w:val="18"/>
                <w:szCs w:val="18"/>
              </w:rPr>
            </w:pPr>
          </w:p>
        </w:tc>
        <w:tc>
          <w:tcPr>
            <w:tcW w:w="1367" w:type="dxa"/>
            <w:vMerge/>
            <w:vAlign w:val="center"/>
          </w:tcPr>
          <w:p w14:paraId="072D6706"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73D60015" w14:textId="77777777" w:rsidR="00D64E21" w:rsidRDefault="00D64E21">
            <w:pPr>
              <w:pStyle w:val="a6"/>
              <w:widowControl w:val="0"/>
              <w:spacing w:before="0" w:beforeAutospacing="0" w:after="0" w:afterAutospacing="0" w:line="240" w:lineRule="auto"/>
              <w:jc w:val="both"/>
              <w:rPr>
                <w:rStyle w:val="a7"/>
                <w:b w:val="0"/>
                <w:color w:val="000000" w:themeColor="text1"/>
                <w:kern w:val="21"/>
                <w:sz w:val="18"/>
                <w:szCs w:val="18"/>
              </w:rPr>
            </w:pPr>
          </w:p>
        </w:tc>
        <w:tc>
          <w:tcPr>
            <w:tcW w:w="676" w:type="dxa"/>
            <w:vAlign w:val="center"/>
          </w:tcPr>
          <w:p w14:paraId="73CE1A97"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44DF0186" w14:textId="77777777" w:rsidR="00D64E21" w:rsidRDefault="00000000">
            <w:pPr>
              <w:rPr>
                <w:rFonts w:asciiTheme="minorEastAsia" w:eastAsiaTheme="minorEastAsia" w:hAnsiTheme="minorEastAsia" w:cs="宋体"/>
                <w:color w:val="000000" w:themeColor="text1"/>
                <w:kern w:val="21"/>
                <w:sz w:val="18"/>
                <w:szCs w:val="18"/>
                <w:shd w:val="clear" w:color="auto" w:fill="FFFFFF"/>
              </w:rPr>
            </w:pPr>
            <w:r>
              <w:rPr>
                <w:rFonts w:asciiTheme="minorEastAsia" w:eastAsiaTheme="minorEastAsia" w:hAnsiTheme="minorEastAsia" w:cs="宋体" w:hint="eastAsia"/>
                <w:color w:val="000000" w:themeColor="text1"/>
                <w:kern w:val="21"/>
                <w:sz w:val="18"/>
                <w:szCs w:val="18"/>
                <w:shd w:val="clear" w:color="auto" w:fill="FFFFFF"/>
              </w:rPr>
              <w:t>未建立租赁经营管理档案的</w:t>
            </w:r>
          </w:p>
        </w:tc>
        <w:tc>
          <w:tcPr>
            <w:tcW w:w="3323" w:type="dxa"/>
            <w:gridSpan w:val="3"/>
            <w:vAlign w:val="center"/>
          </w:tcPr>
          <w:p w14:paraId="3A4A567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处5000元-10000元的罚款</w:t>
            </w:r>
          </w:p>
        </w:tc>
      </w:tr>
      <w:tr w:rsidR="00D64E21" w14:paraId="07B4898E" w14:textId="77777777">
        <w:trPr>
          <w:trHeight w:val="923"/>
        </w:trPr>
        <w:tc>
          <w:tcPr>
            <w:tcW w:w="780" w:type="dxa"/>
            <w:vMerge w:val="restart"/>
            <w:vAlign w:val="center"/>
          </w:tcPr>
          <w:p w14:paraId="494E6D56" w14:textId="77777777" w:rsidR="00D64E21" w:rsidRDefault="00000000">
            <w:pPr>
              <w:jc w:val="left"/>
              <w:rPr>
                <w:rFonts w:ascii="宋体" w:hAnsi="宋体" w:cs="宋体"/>
                <w:color w:val="000000" w:themeColor="text1"/>
                <w:kern w:val="21"/>
                <w:sz w:val="18"/>
                <w:szCs w:val="18"/>
              </w:rPr>
            </w:pPr>
            <w:r>
              <w:rPr>
                <w:rFonts w:ascii="宋体" w:hAnsi="宋体" w:cs="宋体" w:hint="eastAsia"/>
                <w:color w:val="000000" w:themeColor="text1"/>
                <w:kern w:val="21"/>
                <w:sz w:val="18"/>
                <w:szCs w:val="18"/>
              </w:rPr>
              <w:t>1.136</w:t>
            </w:r>
          </w:p>
        </w:tc>
        <w:tc>
          <w:tcPr>
            <w:tcW w:w="1367" w:type="dxa"/>
            <w:vMerge w:val="restart"/>
            <w:vAlign w:val="center"/>
          </w:tcPr>
          <w:p w14:paraId="60C55ACD" w14:textId="77777777" w:rsidR="00D64E21" w:rsidRDefault="00000000">
            <w:pPr>
              <w:pStyle w:val="a6"/>
              <w:widowControl w:val="0"/>
              <w:spacing w:before="0" w:beforeAutospacing="0" w:after="0" w:afterAutospacing="0" w:line="240" w:lineRule="auto"/>
              <w:jc w:val="both"/>
              <w:rPr>
                <w:color w:val="000000" w:themeColor="text1"/>
                <w:kern w:val="21"/>
                <w:sz w:val="18"/>
                <w:szCs w:val="18"/>
              </w:rPr>
            </w:pPr>
            <w:r>
              <w:rPr>
                <w:rFonts w:hint="eastAsia"/>
                <w:color w:val="000000" w:themeColor="text1"/>
                <w:kern w:val="21"/>
                <w:sz w:val="18"/>
                <w:szCs w:val="18"/>
              </w:rPr>
              <w:t>小微型客车租赁者未在经营场所或者服务平台以显著方式明示服务项目、租赁流程、租赁车辆类型、收费标准、押金收取与退还、客服与监督电话等事项的行为</w:t>
            </w:r>
          </w:p>
        </w:tc>
        <w:tc>
          <w:tcPr>
            <w:tcW w:w="4231" w:type="dxa"/>
            <w:gridSpan w:val="2"/>
            <w:vMerge w:val="restart"/>
            <w:vAlign w:val="center"/>
          </w:tcPr>
          <w:p w14:paraId="0E394D28" w14:textId="77777777" w:rsidR="00D64E21" w:rsidRDefault="00000000">
            <w:pPr>
              <w:pStyle w:val="a6"/>
              <w:widowControl w:val="0"/>
              <w:spacing w:before="0" w:beforeAutospacing="0" w:after="0" w:afterAutospacing="0" w:line="240" w:lineRule="auto"/>
              <w:jc w:val="both"/>
              <w:rPr>
                <w:rStyle w:val="a7"/>
                <w:b w:val="0"/>
                <w:color w:val="000000" w:themeColor="text1"/>
                <w:kern w:val="21"/>
                <w:sz w:val="18"/>
                <w:szCs w:val="18"/>
              </w:rPr>
            </w:pPr>
            <w:r>
              <w:rPr>
                <w:rFonts w:hint="eastAsia"/>
                <w:bCs/>
                <w:color w:val="000000" w:themeColor="text1"/>
                <w:kern w:val="21"/>
                <w:sz w:val="18"/>
                <w:szCs w:val="18"/>
              </w:rPr>
              <w:t>《小微型客车租赁经营服务管理办法》第二十五条：小微型客车租赁经营者违反本办法，有下行为之一的，由小微型客车租赁行政主管部门责令改正，并处3000元以上1万元以下罚款：（四）</w:t>
            </w:r>
            <w:r>
              <w:rPr>
                <w:rFonts w:hint="eastAsia"/>
                <w:color w:val="000000" w:themeColor="text1"/>
                <w:kern w:val="21"/>
                <w:sz w:val="18"/>
                <w:szCs w:val="18"/>
              </w:rPr>
              <w:t>未在经营场所或者服务平台以显著方式明示服务项目、租赁流程、租赁车辆类型、收费标准、押金收取与退还、客服与监督电话等事项的</w:t>
            </w:r>
          </w:p>
        </w:tc>
        <w:tc>
          <w:tcPr>
            <w:tcW w:w="676" w:type="dxa"/>
            <w:vAlign w:val="center"/>
          </w:tcPr>
          <w:p w14:paraId="4751B37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轻微</w:t>
            </w:r>
          </w:p>
        </w:tc>
        <w:tc>
          <w:tcPr>
            <w:tcW w:w="3797" w:type="dxa"/>
            <w:gridSpan w:val="2"/>
            <w:vAlign w:val="center"/>
          </w:tcPr>
          <w:p w14:paraId="245F0EC9"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对服务项目、租赁流程未明示的</w:t>
            </w:r>
          </w:p>
        </w:tc>
        <w:tc>
          <w:tcPr>
            <w:tcW w:w="3323" w:type="dxa"/>
            <w:gridSpan w:val="3"/>
            <w:vAlign w:val="center"/>
          </w:tcPr>
          <w:p w14:paraId="6DC7091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处3000元-5000元的罚款</w:t>
            </w:r>
          </w:p>
        </w:tc>
      </w:tr>
      <w:tr w:rsidR="00D64E21" w14:paraId="62645E81" w14:textId="77777777">
        <w:trPr>
          <w:trHeight w:val="1501"/>
        </w:trPr>
        <w:tc>
          <w:tcPr>
            <w:tcW w:w="780" w:type="dxa"/>
            <w:vMerge/>
            <w:vAlign w:val="center"/>
          </w:tcPr>
          <w:p w14:paraId="340DCA1A" w14:textId="77777777" w:rsidR="00D64E21" w:rsidRDefault="00D64E21">
            <w:pPr>
              <w:rPr>
                <w:rFonts w:ascii="宋体" w:hAnsi="宋体" w:cs="宋体"/>
                <w:color w:val="000000" w:themeColor="text1"/>
                <w:kern w:val="21"/>
                <w:sz w:val="18"/>
                <w:szCs w:val="18"/>
              </w:rPr>
            </w:pPr>
          </w:p>
        </w:tc>
        <w:tc>
          <w:tcPr>
            <w:tcW w:w="1367" w:type="dxa"/>
            <w:vMerge/>
            <w:vAlign w:val="center"/>
          </w:tcPr>
          <w:p w14:paraId="100F2628"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303796C9" w14:textId="77777777" w:rsidR="00D64E21" w:rsidRDefault="00D64E21">
            <w:pPr>
              <w:pStyle w:val="a6"/>
              <w:widowControl w:val="0"/>
              <w:spacing w:before="0" w:beforeAutospacing="0" w:after="0" w:afterAutospacing="0" w:line="240" w:lineRule="auto"/>
              <w:jc w:val="both"/>
              <w:rPr>
                <w:rStyle w:val="a7"/>
                <w:b w:val="0"/>
                <w:color w:val="000000" w:themeColor="text1"/>
                <w:kern w:val="21"/>
                <w:sz w:val="18"/>
                <w:szCs w:val="18"/>
              </w:rPr>
            </w:pPr>
          </w:p>
        </w:tc>
        <w:tc>
          <w:tcPr>
            <w:tcW w:w="676" w:type="dxa"/>
            <w:vAlign w:val="center"/>
          </w:tcPr>
          <w:p w14:paraId="5FA07715"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一般</w:t>
            </w:r>
          </w:p>
        </w:tc>
        <w:tc>
          <w:tcPr>
            <w:tcW w:w="3797" w:type="dxa"/>
            <w:gridSpan w:val="2"/>
            <w:vAlign w:val="center"/>
          </w:tcPr>
          <w:p w14:paraId="2A054735"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对租赁车辆类型、收费标准、押金收取与退还未明示的</w:t>
            </w:r>
          </w:p>
        </w:tc>
        <w:tc>
          <w:tcPr>
            <w:tcW w:w="3323" w:type="dxa"/>
            <w:gridSpan w:val="3"/>
            <w:vAlign w:val="center"/>
          </w:tcPr>
          <w:p w14:paraId="27898948"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处5000元-8000元的罚款</w:t>
            </w:r>
          </w:p>
        </w:tc>
      </w:tr>
      <w:tr w:rsidR="00D64E21" w14:paraId="3280EA17" w14:textId="77777777">
        <w:trPr>
          <w:trHeight w:val="438"/>
        </w:trPr>
        <w:tc>
          <w:tcPr>
            <w:tcW w:w="780" w:type="dxa"/>
            <w:vMerge/>
            <w:vAlign w:val="center"/>
          </w:tcPr>
          <w:p w14:paraId="3F8A626A" w14:textId="77777777" w:rsidR="00D64E21" w:rsidRDefault="00D64E21">
            <w:pPr>
              <w:rPr>
                <w:rFonts w:ascii="宋体" w:hAnsi="宋体" w:cs="宋体"/>
                <w:color w:val="000000" w:themeColor="text1"/>
                <w:kern w:val="21"/>
                <w:sz w:val="18"/>
                <w:szCs w:val="18"/>
              </w:rPr>
            </w:pPr>
          </w:p>
        </w:tc>
        <w:tc>
          <w:tcPr>
            <w:tcW w:w="1367" w:type="dxa"/>
            <w:vMerge/>
            <w:vAlign w:val="center"/>
          </w:tcPr>
          <w:p w14:paraId="3AEE5765" w14:textId="77777777" w:rsidR="00D64E21" w:rsidRDefault="00D64E21">
            <w:pPr>
              <w:pStyle w:val="a6"/>
              <w:widowControl w:val="0"/>
              <w:spacing w:before="0" w:beforeAutospacing="0" w:after="0" w:afterAutospacing="0" w:line="240" w:lineRule="auto"/>
              <w:jc w:val="both"/>
              <w:rPr>
                <w:color w:val="000000" w:themeColor="text1"/>
                <w:kern w:val="21"/>
                <w:sz w:val="18"/>
                <w:szCs w:val="18"/>
              </w:rPr>
            </w:pPr>
          </w:p>
        </w:tc>
        <w:tc>
          <w:tcPr>
            <w:tcW w:w="4231" w:type="dxa"/>
            <w:gridSpan w:val="2"/>
            <w:vMerge/>
            <w:vAlign w:val="center"/>
          </w:tcPr>
          <w:p w14:paraId="649BA431" w14:textId="77777777" w:rsidR="00D64E21" w:rsidRDefault="00D64E21">
            <w:pPr>
              <w:pStyle w:val="a6"/>
              <w:widowControl w:val="0"/>
              <w:spacing w:before="0" w:beforeAutospacing="0" w:after="0" w:afterAutospacing="0" w:line="240" w:lineRule="auto"/>
              <w:jc w:val="both"/>
              <w:rPr>
                <w:rStyle w:val="a7"/>
                <w:b w:val="0"/>
                <w:color w:val="000000" w:themeColor="text1"/>
                <w:kern w:val="21"/>
                <w:sz w:val="18"/>
                <w:szCs w:val="18"/>
              </w:rPr>
            </w:pPr>
          </w:p>
        </w:tc>
        <w:tc>
          <w:tcPr>
            <w:tcW w:w="676" w:type="dxa"/>
            <w:vAlign w:val="center"/>
          </w:tcPr>
          <w:p w14:paraId="41F6D839"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严重</w:t>
            </w:r>
          </w:p>
        </w:tc>
        <w:tc>
          <w:tcPr>
            <w:tcW w:w="3797" w:type="dxa"/>
            <w:gridSpan w:val="2"/>
            <w:vAlign w:val="center"/>
          </w:tcPr>
          <w:p w14:paraId="35D1D62E" w14:textId="77777777" w:rsidR="00D64E21" w:rsidRDefault="00000000">
            <w:pPr>
              <w:rPr>
                <w:rFonts w:ascii="宋体" w:hAnsi="宋体" w:cs="宋体"/>
                <w:color w:val="000000" w:themeColor="text1"/>
                <w:kern w:val="21"/>
                <w:sz w:val="18"/>
                <w:szCs w:val="18"/>
                <w:shd w:val="clear" w:color="auto" w:fill="FFFFFF"/>
              </w:rPr>
            </w:pPr>
            <w:r>
              <w:rPr>
                <w:rFonts w:ascii="宋体" w:hAnsi="宋体" w:cs="宋体" w:hint="eastAsia"/>
                <w:color w:val="000000" w:themeColor="text1"/>
                <w:kern w:val="21"/>
                <w:sz w:val="18"/>
                <w:szCs w:val="18"/>
                <w:shd w:val="clear" w:color="auto" w:fill="FFFFFF"/>
              </w:rPr>
              <w:t>对客服与监督电话等事项未明示的</w:t>
            </w:r>
          </w:p>
        </w:tc>
        <w:tc>
          <w:tcPr>
            <w:tcW w:w="3323" w:type="dxa"/>
            <w:gridSpan w:val="3"/>
            <w:vAlign w:val="center"/>
          </w:tcPr>
          <w:p w14:paraId="4E126386" w14:textId="77777777" w:rsidR="00D64E21" w:rsidRDefault="00000000">
            <w:pPr>
              <w:rPr>
                <w:rFonts w:ascii="宋体" w:hAnsi="宋体" w:cs="宋体"/>
                <w:color w:val="000000" w:themeColor="text1"/>
                <w:kern w:val="21"/>
                <w:sz w:val="18"/>
                <w:szCs w:val="18"/>
              </w:rPr>
            </w:pPr>
            <w:r>
              <w:rPr>
                <w:rFonts w:ascii="宋体" w:hAnsi="宋体" w:cs="宋体" w:hint="eastAsia"/>
                <w:color w:val="000000" w:themeColor="text1"/>
                <w:kern w:val="21"/>
                <w:sz w:val="18"/>
                <w:szCs w:val="18"/>
              </w:rPr>
              <w:t>处8000元-10000元的罚款</w:t>
            </w:r>
          </w:p>
        </w:tc>
      </w:tr>
    </w:tbl>
    <w:p w14:paraId="16A1491A" w14:textId="77777777" w:rsidR="00D64E21" w:rsidRDefault="00D64E21">
      <w:pPr>
        <w:rPr>
          <w:rFonts w:ascii="宋体" w:hAnsi="宋体" w:cs="宋体"/>
          <w:color w:val="000000"/>
          <w:kern w:val="0"/>
          <w:sz w:val="20"/>
          <w:szCs w:val="20"/>
          <w:highlight w:val="yellow"/>
          <w:lang w:bidi="ar"/>
        </w:rPr>
      </w:pPr>
    </w:p>
    <w:p w14:paraId="447E2EA1" w14:textId="77777777" w:rsidR="00D64E21" w:rsidRDefault="00000000">
      <w:pPr>
        <w:spacing w:line="300" w:lineRule="exact"/>
        <w:rPr>
          <w:rFonts w:ascii="宋体" w:hAnsi="宋体"/>
          <w:color w:val="000000"/>
          <w:szCs w:val="21"/>
        </w:rPr>
      </w:pPr>
      <w:r>
        <w:rPr>
          <w:rFonts w:hint="eastAsia"/>
          <w:b/>
          <w:color w:val="000000"/>
        </w:rPr>
        <w:t>备注：</w:t>
      </w:r>
      <w:r>
        <w:rPr>
          <w:color w:val="000000"/>
        </w:rPr>
        <w:t>1</w:t>
      </w:r>
      <w:r>
        <w:rPr>
          <w:rFonts w:hint="eastAsia"/>
          <w:color w:val="000000"/>
        </w:rPr>
        <w:t>、违法行为构成犯罪的，应当依法移送司法机关；属于其他行政执法机关管辖的案件，应当移送有权机关处理；</w:t>
      </w:r>
      <w:r>
        <w:rPr>
          <w:color w:val="000000"/>
        </w:rPr>
        <w:t>2</w:t>
      </w:r>
      <w:r>
        <w:rPr>
          <w:rFonts w:hint="eastAsia"/>
          <w:color w:val="000000"/>
        </w:rPr>
        <w:t>、应当依法做出降低资质等级、吊销相应的许可证照或者经营范围等涉及行政许可的处罚的，应当提出相应的建议，并将案件移送原许可机关按法定程序处理；</w:t>
      </w:r>
      <w:r>
        <w:rPr>
          <w:color w:val="000000"/>
        </w:rPr>
        <w:t>3</w:t>
      </w:r>
      <w:r>
        <w:rPr>
          <w:rFonts w:hint="eastAsia"/>
          <w:color w:val="000000"/>
        </w:rPr>
        <w:t>、法律、法规、规章规定对违法行为还应当做出行政处罚以外的其他行政决定的，从其规定；</w:t>
      </w:r>
      <w:r>
        <w:rPr>
          <w:color w:val="000000"/>
        </w:rPr>
        <w:t>4</w:t>
      </w:r>
      <w:r>
        <w:rPr>
          <w:rFonts w:hint="eastAsia"/>
          <w:color w:val="000000"/>
        </w:rPr>
        <w:t>、</w:t>
      </w:r>
      <w:r>
        <w:rPr>
          <w:rFonts w:ascii="宋体" w:hAnsi="宋体" w:hint="eastAsia"/>
          <w:color w:val="000000"/>
          <w:szCs w:val="21"/>
        </w:rPr>
        <w:t>违法事实能够与同一案由中不同“违法程度”的“判断基准”对应时，其违法程度应当确定为其对应的最重者；5、</w:t>
      </w:r>
      <w:r>
        <w:rPr>
          <w:rFonts w:hint="eastAsia"/>
          <w:color w:val="000000"/>
        </w:rPr>
        <w:t>本基准中的</w:t>
      </w:r>
      <w:r>
        <w:rPr>
          <w:rFonts w:ascii="宋体" w:hAnsi="宋体" w:hint="eastAsia"/>
          <w:color w:val="000000"/>
          <w:szCs w:val="21"/>
        </w:rPr>
        <w:t>“以上”、“以下”包括本数；6、</w:t>
      </w:r>
      <w:r>
        <w:rPr>
          <w:rFonts w:hint="eastAsia"/>
          <w:color w:val="000000"/>
        </w:rPr>
        <w:t>代码编制规则：第一位代表执法门类，其中</w:t>
      </w:r>
      <w:r>
        <w:rPr>
          <w:color w:val="000000"/>
        </w:rPr>
        <w:t>1</w:t>
      </w:r>
      <w:r>
        <w:rPr>
          <w:rFonts w:hint="eastAsia"/>
          <w:color w:val="000000"/>
        </w:rPr>
        <w:t>代表道路运输和城市客运管理；</w:t>
      </w:r>
      <w:r>
        <w:rPr>
          <w:color w:val="000000"/>
        </w:rPr>
        <w:t>2</w:t>
      </w:r>
      <w:r>
        <w:rPr>
          <w:rFonts w:hint="eastAsia"/>
          <w:color w:val="000000"/>
        </w:rPr>
        <w:t>代表公路路政管理；</w:t>
      </w:r>
      <w:r>
        <w:rPr>
          <w:color w:val="000000"/>
        </w:rPr>
        <w:t>3</w:t>
      </w:r>
      <w:r>
        <w:rPr>
          <w:rFonts w:hint="eastAsia"/>
          <w:color w:val="000000"/>
        </w:rPr>
        <w:t>代表地方海事管理；</w:t>
      </w:r>
      <w:r>
        <w:rPr>
          <w:color w:val="000000"/>
        </w:rPr>
        <w:t>4</w:t>
      </w:r>
      <w:r>
        <w:rPr>
          <w:rFonts w:hint="eastAsia"/>
          <w:color w:val="000000"/>
        </w:rPr>
        <w:t>代表港口行政管理；</w:t>
      </w:r>
      <w:r>
        <w:rPr>
          <w:color w:val="000000"/>
        </w:rPr>
        <w:t>5</w:t>
      </w:r>
      <w:r>
        <w:rPr>
          <w:rFonts w:hint="eastAsia"/>
          <w:color w:val="000000"/>
        </w:rPr>
        <w:t>代表航道行政管理；</w:t>
      </w:r>
      <w:r>
        <w:rPr>
          <w:color w:val="000000"/>
        </w:rPr>
        <w:t>6</w:t>
      </w:r>
      <w:r>
        <w:rPr>
          <w:rFonts w:hint="eastAsia"/>
          <w:color w:val="000000"/>
        </w:rPr>
        <w:t>代表水路运输行政管理；</w:t>
      </w:r>
      <w:r>
        <w:rPr>
          <w:color w:val="000000"/>
        </w:rPr>
        <w:t>7</w:t>
      </w:r>
      <w:r>
        <w:rPr>
          <w:rFonts w:hint="eastAsia"/>
          <w:color w:val="000000"/>
        </w:rPr>
        <w:t>代表交通建设监督管理；第二位以后为序号。</w:t>
      </w:r>
    </w:p>
    <w:p w14:paraId="37CFBB91" w14:textId="77777777" w:rsidR="00D64E21" w:rsidRDefault="00D64E21"/>
    <w:p w14:paraId="375B84CA" w14:textId="77777777" w:rsidR="00D64E21" w:rsidRDefault="00D64E21"/>
    <w:sectPr w:rsidR="00D64E21">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000000E"/>
    <w:multiLevelType w:val="multilevel"/>
    <w:tmpl w:val="0000000E"/>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0000015"/>
    <w:multiLevelType w:val="multilevel"/>
    <w:tmpl w:val="00000015"/>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0000001A"/>
    <w:multiLevelType w:val="multilevel"/>
    <w:tmpl w:val="0000001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00000026"/>
    <w:multiLevelType w:val="multilevel"/>
    <w:tmpl w:val="00000026"/>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0000002C"/>
    <w:multiLevelType w:val="multilevel"/>
    <w:tmpl w:val="0000002C"/>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2027053">
    <w:abstractNumId w:val="5"/>
  </w:num>
  <w:num w:numId="2" w16cid:durableId="776605027">
    <w:abstractNumId w:val="1"/>
  </w:num>
  <w:num w:numId="3" w16cid:durableId="1816682267">
    <w:abstractNumId w:val="2"/>
  </w:num>
  <w:num w:numId="4" w16cid:durableId="300230045">
    <w:abstractNumId w:val="4"/>
  </w:num>
  <w:num w:numId="5" w16cid:durableId="1594825122">
    <w:abstractNumId w:val="3"/>
  </w:num>
  <w:num w:numId="6" w16cid:durableId="1302614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gyNjdmZjE5ZDc4Njk2NzA0ODY0ODkxOTliY2NmMzYifQ=="/>
  </w:docVars>
  <w:rsids>
    <w:rsidRoot w:val="00D64E21"/>
    <w:rsid w:val="DBF71DE8"/>
    <w:rsid w:val="E97F6843"/>
    <w:rsid w:val="EF6C7509"/>
    <w:rsid w:val="FFC500E6"/>
    <w:rsid w:val="FFDFB42A"/>
    <w:rsid w:val="00A774A0"/>
    <w:rsid w:val="00D64E21"/>
    <w:rsid w:val="01747E56"/>
    <w:rsid w:val="12830BCB"/>
    <w:rsid w:val="28A9611C"/>
    <w:rsid w:val="2DED76C7"/>
    <w:rsid w:val="3C9506A5"/>
    <w:rsid w:val="3F5F49AE"/>
    <w:rsid w:val="3FEFF121"/>
    <w:rsid w:val="40185803"/>
    <w:rsid w:val="411D0884"/>
    <w:rsid w:val="42407745"/>
    <w:rsid w:val="49246F38"/>
    <w:rsid w:val="4C683702"/>
    <w:rsid w:val="4F652B01"/>
    <w:rsid w:val="53452D12"/>
    <w:rsid w:val="53EC04E7"/>
    <w:rsid w:val="5F2C4815"/>
    <w:rsid w:val="5FE37747"/>
    <w:rsid w:val="6A46157C"/>
    <w:rsid w:val="6FB022F5"/>
    <w:rsid w:val="6FDF5368"/>
    <w:rsid w:val="740F2E5E"/>
    <w:rsid w:val="74EE13B4"/>
    <w:rsid w:val="7F5FA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F04BA7"/>
  <w15:docId w15:val="{C2947967-420A-403D-90CD-5E4E39ACD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4"/>
    <w:qFormat/>
    <w:pPr>
      <w:ind w:firstLine="420"/>
    </w:pPr>
  </w:style>
  <w:style w:type="paragraph" w:styleId="a3">
    <w:name w:val="Body Text Indent"/>
    <w:basedOn w:val="a"/>
    <w:qFormat/>
    <w:pPr>
      <w:ind w:firstLineChars="200" w:firstLine="600"/>
    </w:pPr>
    <w:rPr>
      <w:rFonts w:eastAsia="仿宋_GB2312"/>
      <w:sz w:val="30"/>
    </w:rPr>
  </w:style>
  <w:style w:type="paragraph" w:styleId="a4">
    <w:name w:val="Body Text"/>
    <w:basedOn w:val="a"/>
    <w:qFormat/>
    <w:pPr>
      <w:spacing w:after="120"/>
    </w:pPr>
  </w:style>
  <w:style w:type="paragraph" w:styleId="a5">
    <w:name w:val="header"/>
    <w:basedOn w:val="a"/>
    <w:qFormat/>
    <w:pPr>
      <w:pBdr>
        <w:bottom w:val="single" w:sz="6" w:space="1" w:color="auto"/>
      </w:pBdr>
      <w:tabs>
        <w:tab w:val="center" w:pos="4153"/>
        <w:tab w:val="right" w:pos="8306"/>
      </w:tabs>
      <w:snapToGrid w:val="0"/>
      <w:jc w:val="center"/>
    </w:pPr>
    <w:rPr>
      <w:sz w:val="18"/>
    </w:rPr>
  </w:style>
  <w:style w:type="paragraph" w:styleId="a6">
    <w:name w:val="Normal (Web)"/>
    <w:basedOn w:val="a"/>
    <w:uiPriority w:val="99"/>
    <w:qFormat/>
    <w:pPr>
      <w:widowControl/>
      <w:spacing w:before="100" w:beforeAutospacing="1" w:after="100" w:afterAutospacing="1" w:line="330" w:lineRule="atLeast"/>
      <w:jc w:val="left"/>
    </w:pPr>
    <w:rPr>
      <w:rFonts w:ascii="宋体" w:hAnsi="宋体" w:cs="宋体"/>
      <w:kern w:val="0"/>
      <w:szCs w:val="21"/>
    </w:rPr>
  </w:style>
  <w:style w:type="character" w:styleId="a7">
    <w:name w:val="Strong"/>
    <w:qFormat/>
    <w:rPr>
      <w:b/>
      <w:bCs/>
    </w:rPr>
  </w:style>
  <w:style w:type="character" w:customStyle="1" w:styleId="font12">
    <w:name w:val="font12"/>
    <w:qFormat/>
    <w:rPr>
      <w:rFonts w:ascii="宋体" w:eastAsia="宋体" w:hAnsi="宋体" w:cs="宋体" w:hint="eastAsia"/>
      <w:b/>
      <w:bCs/>
      <w:color w:val="000000"/>
      <w:sz w:val="20"/>
      <w:szCs w:val="20"/>
      <w:u w:val="none"/>
    </w:rPr>
  </w:style>
  <w:style w:type="character" w:customStyle="1" w:styleId="font31">
    <w:name w:val="font31"/>
    <w:qFormat/>
    <w:rPr>
      <w:rFonts w:ascii="宋体" w:eastAsia="宋体" w:hAnsi="宋体" w:cs="宋体" w:hint="eastAsia"/>
      <w:color w:val="000000"/>
      <w:sz w:val="20"/>
      <w:szCs w:val="20"/>
      <w:u w:val="none"/>
    </w:rPr>
  </w:style>
  <w:style w:type="character" w:customStyle="1" w:styleId="font111">
    <w:name w:val="font111"/>
    <w:qFormat/>
    <w:rPr>
      <w:rFonts w:ascii="黑体" w:eastAsia="黑体" w:hAnsi="宋体" w:cs="黑体"/>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8090</Words>
  <Characters>46114</Characters>
  <Application>Microsoft Office Word</Application>
  <DocSecurity>0</DocSecurity>
  <Lines>384</Lines>
  <Paragraphs>108</Paragraphs>
  <ScaleCrop>false</ScaleCrop>
  <Company/>
  <LinksUpToDate>false</LinksUpToDate>
  <CharactersWithSpaces>54096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 g</cp:lastModifiedBy>
  <cp:revision>2</cp:revision>
  <dcterms:created xsi:type="dcterms:W3CDTF">2022-09-02T00:31:00Z</dcterms:created>
  <dcterms:modified xsi:type="dcterms:W3CDTF">2022-09-02T00:31:00Z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174161D3AB5C41A0B6320C9368C5AFA6</vt:lpwstr>
  </property>
</Properties>
</file>