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44"/>
          <w:szCs w:val="44"/>
        </w:rPr>
        <w:t>政执法投诉举报制度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第一条 确保依法行政，及时、有效地制止和纠正违法或不当的行政执法行为，保护公民、法人和其他组织的合法权益，制定本制度。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第二条 公民、法人或其他组织认为我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</w:rPr>
        <w:t>及执法机构的行政执法人员有下列行为之一的，可以进行投诉或举报：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(一)不履行或者拖延履行法定职责；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(二)无行政执法证件从事执法活动或者违法使用行政执法证件；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(三)不使用法定收费、罚款、没收财物票据；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(四)不落实罚缴分离规定及擅自挪用或者处理没收扣押财物；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(五)刁难、谩骂、殴打行政相对人；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(六)收取钱财礼物、吃拿卡要以及其他违法违纪行为。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第三条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县工业和信息化局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属行政执法机构及其执法人员投诉举报的受理和处理工作，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5222460,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邮箱：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lsxjjj@126.com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第四条 公民、法人和其他组织可以通过来信、来电、来访等合法方式进行投诉举报，投诉举报人对投诉举报内容的真实性负责。投诉举报处理机构应将投诉举报人的姓名、联系方式、投诉举报的具体内容和投诉举报的对象等基本情况进行登记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第五条 投诉举报处理机构自接到行政执法投诉举报后的5个工作日内，对符合受理规定的行政执法投诉举报，予以受理；对不符合受理规定的行政执法投诉举报，应向投诉举报人说明不予受理的理由和依据。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第六条 投诉举报处理机构自受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理行政执法投诉举报后30日内审查终结，作出处理决定，并将处理结果告知投诉举报人。情况复杂的，经负责人批准，可以适当延长审查期限，但延长期限不得超过30日。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接受调查的单位或个人应予以配合，并如实提供有关材料和情况。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第七条 行政执法投诉举报办理终结后，投诉举报处理机构应将投诉材料、办理结果等资料归档。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第八条 对查证属实的违法行为，应当责令改正；情节严重，需要追究刑事责任的，移交司法机关处理。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第九条 承办人员应严守纪律，不得泄露投诉举报人姓名及其他有关情况。对未按本制度处理投诉举报的，按照有关规定追究承办人员的责任。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3636"/>
        </w:tabs>
        <w:bidi w:val="0"/>
        <w:jc w:val="left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hkYzk1YWIwNjczNjExMWJjNGE4MDJkM2I2NzVkZjgifQ=="/>
  </w:docVars>
  <w:rsids>
    <w:rsidRoot w:val="00000000"/>
    <w:rsid w:val="2D34120D"/>
    <w:rsid w:val="7EDF6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766</Words>
  <Characters>788</Characters>
  <Lines>0</Lines>
  <Paragraphs>0</Paragraphs>
  <TotalTime>1</TotalTime>
  <ScaleCrop>false</ScaleCrop>
  <LinksUpToDate>false</LinksUpToDate>
  <CharactersWithSpaces>797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2023-05-17T02:27:00Z</dcterms:created>
  <dc:creator>Administrator</dc:creator>
  <cp:lastModifiedBy>艺丰</cp:lastModifiedBy>
  <dcterms:modified xsi:type="dcterms:W3CDTF">2023-05-17T06:38:49Z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B9C04D349B8A45C5900C31AD8BBB3626_12</vt:lpwstr>
  </property>
</Properties>
</file>