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梨树县城市管理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行政执法局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行政执法公示制度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第一章  总  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第一条 为规范行政执法公示行为，促进本机关依法行政，根据《中华人民共和国行政处罚法》、《中华人民共和国行政许可法》、《中华人民共和国行政强制法》、《中华人民共和国保守国家秘密法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》和《中华人民共和国政府信息公开条例》等法律法规规定，结合本机关实际，制定本制度。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第二条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本机关</w:t>
      </w:r>
      <w:r>
        <w:rPr>
          <w:rFonts w:hint="eastAsia" w:ascii="仿宋" w:hAnsi="仿宋" w:eastAsia="仿宋" w:cs="仿宋"/>
          <w:sz w:val="32"/>
          <w:szCs w:val="40"/>
        </w:rPr>
        <w:t>通过一定载体和方式，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将本机关行政执法主体、人员、职责、权限、依据、程序、结果、监督方式、救济途径等行政执法信息</w:t>
      </w:r>
      <w:r>
        <w:rPr>
          <w:rFonts w:hint="eastAsia" w:ascii="仿宋" w:hAnsi="仿宋" w:eastAsia="仿宋" w:cs="仿宋"/>
          <w:sz w:val="32"/>
          <w:szCs w:val="40"/>
        </w:rPr>
        <w:t>，主动向社会公开，保障行政相对人和社会公众的知情权、参与权、救济权、监督权，自觉接受社会监督。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第三条 在行政许可、行政处罚、行政强制、行政征收、行政检查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五</w:t>
      </w:r>
      <w:r>
        <w:rPr>
          <w:rFonts w:hint="eastAsia" w:ascii="仿宋" w:hAnsi="仿宋" w:eastAsia="仿宋" w:cs="仿宋"/>
          <w:sz w:val="32"/>
          <w:szCs w:val="40"/>
        </w:rPr>
        <w:t>类行政执法行为中全面推行行政执法公示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制度</w:t>
      </w:r>
      <w:r>
        <w:rPr>
          <w:rFonts w:hint="eastAsia" w:ascii="仿宋" w:hAnsi="仿宋" w:eastAsia="仿宋" w:cs="仿宋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第四条 行政执法公示应当坚持公平、公正、合法、及时、准确、便民的原则。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第二章  公示内容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第一节  事前公开内容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第五条 事前公开内容包括：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（一）执法主体。主动公示执法主体的名称、具体职责、内设执法机构、职责分工、管辖范围、执法区域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（二）执法人员。</w:t>
      </w:r>
      <w:r>
        <w:rPr>
          <w:rFonts w:hint="eastAsia" w:ascii="仿宋" w:hAnsi="仿宋" w:eastAsia="仿宋" w:cs="仿宋"/>
          <w:sz w:val="32"/>
          <w:szCs w:val="40"/>
        </w:rPr>
        <w:t>制定执法人员清单，公开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本机关</w:t>
      </w:r>
      <w:r>
        <w:rPr>
          <w:rFonts w:hint="eastAsia" w:ascii="仿宋" w:hAnsi="仿宋" w:eastAsia="仿宋" w:cs="仿宋"/>
          <w:sz w:val="32"/>
          <w:szCs w:val="40"/>
        </w:rPr>
        <w:t>执法人员姓名、职务、执法证件号码等。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（二）执法依据。结合政府信息公开、权责清单公布、“双随机、一公开”监管等工作，逐项公示行政执法依据。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（三）执法权限。及时公示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本机关职权以及</w:t>
      </w:r>
      <w:r>
        <w:rPr>
          <w:rFonts w:hint="eastAsia" w:ascii="仿宋" w:hAnsi="仿宋" w:eastAsia="仿宋" w:cs="仿宋"/>
          <w:sz w:val="32"/>
          <w:szCs w:val="40"/>
        </w:rPr>
        <w:t>行政许可、行政处罚、行政强制、行政收费、行政征收、行政检查等事项。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（四）执法程序。逐项制定行政执法职权运行流程图，并主动予以公示。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（五）随机抽查事项清单。公示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本机关</w:t>
      </w:r>
      <w:r>
        <w:rPr>
          <w:rFonts w:hint="eastAsia" w:ascii="仿宋" w:hAnsi="仿宋" w:eastAsia="仿宋" w:cs="仿宋"/>
          <w:sz w:val="32"/>
          <w:szCs w:val="40"/>
        </w:rPr>
        <w:t>随机抽查事项清单，明确抽查依据、抽查主体、抽查内容、抽查方式、抽查比例、抽查频次等内容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（六）救济方式。公示管理相对人依法享有的听证权、陈述权、申辩权和申请行政复议或者提起行政诉讼等法定权利和救济途径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（七） 监督举报。公开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本机关</w:t>
      </w:r>
      <w:r>
        <w:rPr>
          <w:rFonts w:hint="eastAsia" w:ascii="仿宋" w:hAnsi="仿宋" w:eastAsia="仿宋" w:cs="仿宋"/>
          <w:sz w:val="32"/>
          <w:szCs w:val="40"/>
        </w:rPr>
        <w:t>举报电话，及时受理公民、法人和其他社会组织对行政执法人员执法行为的举报。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第二节  事中公示内容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第六条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</w:rPr>
        <w:t>行政执法人员在进行监督检查、调查取证、告知送达等执法活动时，要佩戴或出示执法证件，出具执法文书，告知行政相对人执法事由、执法依据、权利义务等内容，并做好说明解释工作，按照规定着制式服装，佩戴执法标志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第七条 结合本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机关</w:t>
      </w:r>
      <w:r>
        <w:rPr>
          <w:rFonts w:hint="eastAsia" w:ascii="仿宋" w:hAnsi="仿宋" w:eastAsia="仿宋" w:cs="仿宋"/>
          <w:sz w:val="32"/>
          <w:szCs w:val="40"/>
        </w:rPr>
        <w:t>职责制作服务指南、岗位信息公示牌等，在服务窗口主动公示许可或者服务事项名称、依据、受理机构、审批机构、许可条件、申请材料清单（含示范文本和常见错误示例）、办理流程、办理时限、证照发放、表格下载方式、监督检查、咨询渠道、投诉举报、办公时间、办公地址、办公电话、状态查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第三节  事后公开内容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第八条 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本机关</w:t>
      </w:r>
      <w:r>
        <w:rPr>
          <w:rFonts w:hint="eastAsia" w:ascii="仿宋" w:hAnsi="仿宋" w:eastAsia="仿宋" w:cs="仿宋"/>
          <w:sz w:val="32"/>
          <w:szCs w:val="40"/>
        </w:rPr>
        <w:t>作出的行政许可、行政处罚、行政检查决定（结果），除法律、法规、规章另有规定外，应当予以公开，接受社会监督。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eastAsia="仿宋"/>
          <w:color w:val="333333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本机关</w:t>
      </w:r>
      <w:r>
        <w:rPr>
          <w:rFonts w:hint="eastAsia" w:ascii="仿宋" w:hAnsi="仿宋" w:eastAsia="仿宋" w:cs="仿宋"/>
          <w:sz w:val="32"/>
          <w:szCs w:val="40"/>
        </w:rPr>
        <w:t>根据有关规定，结合实际，研究确定行政强制、行政收费、行政征收决定（结果）应当公开的内容，并予以公开，接受社会监督。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第九条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有下列情形之一的行政执法决定（结果）信息，不予公开：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（一）行政相对人是未成年人的；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（二）案件主要事实涉及国家秘密、商业秘密、个人隐私的；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（三）公开后可能危及国家安全、公共安全、经济安全和社会稳定的；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（四）可能妨害正常执法活动的执法信息；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（五）国家、省政府及其工作部门、市政府、县政府认为不适宜公开的其他行政执法决定（结果）信息。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法律、法规、规章对行政执法决定（结果）公开另有规定的，从其规定。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第三章  公示载体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第十条 按照“谁执法、谁公开”的原则，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本机关</w:t>
      </w:r>
      <w:r>
        <w:rPr>
          <w:rFonts w:hint="eastAsia" w:ascii="仿宋" w:hAnsi="仿宋" w:eastAsia="仿宋" w:cs="仿宋"/>
          <w:sz w:val="32"/>
          <w:szCs w:val="40"/>
        </w:rPr>
        <w:t>主要以政府信息公开平台为主要公示载体公示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本机关</w:t>
      </w:r>
      <w:r>
        <w:rPr>
          <w:rFonts w:hint="eastAsia" w:ascii="仿宋" w:hAnsi="仿宋" w:eastAsia="仿宋" w:cs="仿宋"/>
          <w:sz w:val="32"/>
          <w:szCs w:val="40"/>
        </w:rPr>
        <w:t>执法人员、执法信息、执法流程等相关信息。同时采用微信公众号等方式，公示行政执法相关内容。全面、准确、及时公开有关行政执法信息。法律法规规章另有规定的，从其规定。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第四章  公示程序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第一节  事前公开程序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第十一条 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编制本机关</w:t>
      </w:r>
      <w:r>
        <w:rPr>
          <w:rFonts w:hint="eastAsia" w:ascii="仿宋" w:hAnsi="仿宋" w:eastAsia="仿宋" w:cs="仿宋"/>
          <w:sz w:val="32"/>
          <w:szCs w:val="40"/>
        </w:rPr>
        <w:t>《行政执法事项清单》《随机抽查事项清单》和各类行政执法流程图、行政执法服务指南等：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（一）准确梳理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本机关</w:t>
      </w:r>
      <w:r>
        <w:rPr>
          <w:rFonts w:hint="eastAsia" w:ascii="仿宋" w:hAnsi="仿宋" w:eastAsia="仿宋" w:cs="仿宋"/>
          <w:sz w:val="32"/>
          <w:szCs w:val="40"/>
        </w:rPr>
        <w:t>《行政执法事项清单》的职责、权限、依据、程序等事前公开内容；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（二）准确梳理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本机关</w:t>
      </w:r>
      <w:r>
        <w:rPr>
          <w:rFonts w:hint="eastAsia" w:ascii="仿宋" w:hAnsi="仿宋" w:eastAsia="仿宋" w:cs="仿宋"/>
          <w:sz w:val="32"/>
          <w:szCs w:val="40"/>
        </w:rPr>
        <w:t>《随机抽查事项清单》，明确抽查主体、依据、对象、内容、方式等须事前公开的内容；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（三）编制行政执法流程图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以及</w:t>
      </w:r>
      <w:r>
        <w:rPr>
          <w:rFonts w:hint="eastAsia" w:ascii="仿宋" w:hAnsi="仿宋" w:eastAsia="仿宋" w:cs="仿宋"/>
          <w:sz w:val="32"/>
          <w:szCs w:val="40"/>
        </w:rPr>
        <w:t>行政执法服务指南，进一步明确具体操作流程和行政执法事项名称、依据、受理机构、办理流程、办理时限、监督方式、责任追究、救济渠道、办公时间、办公地址、办公电话等内容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第二节 事后公开程序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第十二条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</w:rPr>
        <w:t>行政执法事后公开程序包括：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一）公开时限。（1）各类行政执法决定和结果，由承办机构在信息形成或者变更之日起7个工作日之内公开；（2）按照省、市推广“双随机”抽查规范事中事后监管的要求，对抽查结果正常的市场主体，自抽查结束之日起20个工作日内，向社会公示；（3）对抽查有问题的市场主体，区分情况依法做出处理并向社会公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二）公开期限。行政执法决定（结果）信息公开满5年的，可以从公示载体上撤下。但行政相对人是自然人的，公开满2年的，可以从公示载体上撤下。已经公开的原行政执法决定（结果）被依法撤销、确认违法或者要求重新作出的，行政执法部门应当及时撤下公开的原行政处罚案件信息，并作出必要的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第三节  公示机制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第十三条 公示信息的收集、整理。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本机关应</w:t>
      </w:r>
      <w:r>
        <w:rPr>
          <w:rFonts w:hint="eastAsia" w:ascii="仿宋" w:hAnsi="仿宋" w:eastAsia="仿宋" w:cs="仿宋"/>
          <w:sz w:val="32"/>
          <w:szCs w:val="40"/>
        </w:rPr>
        <w:t>明确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专门机构和人员</w:t>
      </w:r>
      <w:r>
        <w:rPr>
          <w:rFonts w:hint="eastAsia" w:ascii="仿宋" w:hAnsi="仿宋" w:eastAsia="仿宋" w:cs="仿宋"/>
          <w:sz w:val="32"/>
          <w:szCs w:val="40"/>
        </w:rPr>
        <w:t>负责公示内容的梳理、汇总、传递、发布和更新工作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第十四条 公示信息的审核、发布。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本机关</w:t>
      </w:r>
      <w:r>
        <w:rPr>
          <w:rFonts w:hint="eastAsia" w:ascii="仿宋" w:hAnsi="仿宋" w:eastAsia="仿宋" w:cs="仿宋"/>
          <w:sz w:val="32"/>
          <w:szCs w:val="40"/>
        </w:rPr>
        <w:t>推行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40"/>
        </w:rPr>
        <w:t>三项制度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40"/>
        </w:rPr>
        <w:t>工作领导小组办公室（简称领导小组办公室，下同）办公室设在局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法制宣传</w:t>
      </w:r>
      <w:r>
        <w:rPr>
          <w:rFonts w:hint="eastAsia" w:ascii="仿宋" w:hAnsi="仿宋" w:eastAsia="仿宋" w:cs="仿宋"/>
          <w:sz w:val="32"/>
          <w:szCs w:val="40"/>
        </w:rPr>
        <w:t>科，负责将各相关科室和单位行政执法公示信息梳理汇总后，按照行政执法公示程序进行对外发布和更新工作。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第十五条 公示信息的纠错、更正。通过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举报电话</w:t>
      </w:r>
      <w:r>
        <w:rPr>
          <w:rFonts w:hint="eastAsia" w:ascii="仿宋" w:hAnsi="仿宋" w:eastAsia="仿宋" w:cs="仿宋"/>
          <w:sz w:val="32"/>
          <w:szCs w:val="40"/>
        </w:rPr>
        <w:t>接受公民、法人和其他社会组织反应公示的行政执法不准确的情况，报送领导小组办公室调查核实后，以适当的方式澄清，及时更正，并认真分析错误产生的原因，倒查责任。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第五章  监督检查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第十六条 加强对行政执法公示制度推行情况的监督检查，并将监督检查情况纳入依法行政考核。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第六章  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第十七条 本制度由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梨树县</w:t>
      </w:r>
      <w:r>
        <w:rPr>
          <w:rFonts w:hint="eastAsia" w:ascii="仿宋" w:hAnsi="仿宋" w:eastAsia="仿宋" w:cs="仿宋"/>
          <w:sz w:val="32"/>
          <w:szCs w:val="40"/>
        </w:rPr>
        <w:t>城市管理行政执法局推行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40"/>
        </w:rPr>
        <w:t>三项制度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40"/>
        </w:rPr>
        <w:t>工作领导小组办公室负责解释。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第十八条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40"/>
        </w:rPr>
        <w:t>本制度自发布之日起施行。</w:t>
      </w:r>
    </w:p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right"/>
        <w:textAlignment w:val="auto"/>
        <w:rPr>
          <w:rFonts w:hint="default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2019年12月2日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1861AC"/>
    <w:rsid w:val="3AA00BA6"/>
    <w:rsid w:val="3B3C3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2024-05-31T02:27:36Z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