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小宽镇行政处罚流程图</w:t>
      </w:r>
    </w:p>
    <w:p>
      <w:bookmarkStart w:id="0" w:name="_GoBack"/>
      <w:r>
        <w:drawing>
          <wp:inline distT="0" distB="0" distL="114300" distR="114300">
            <wp:extent cx="4914900" cy="7115175"/>
            <wp:effectExtent l="0" t="0" r="0" b="9525"/>
            <wp:docPr id="3" name="图片 1" descr="行政处罚流程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行政处罚流程图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115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xYzk3ZWU0OGQ4ODU5Zjc3YmI3ZDc4NzRhMjNmOTkifQ=="/>
  </w:docVars>
  <w:rsids>
    <w:rsidRoot w:val="00000000"/>
    <w:rsid w:val="7C8A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2023-05-10T12:40:57Z</dcterms:created>
  <dc:creator>Administrator</dc:creator>
  <cp:lastModifiedBy>Administrator</cp:lastModifiedBy>
  <dcterms:modified xsi:type="dcterms:W3CDTF">2023-05-10T12:41:44Z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2052-11.1.0.13607</vt:lpwstr>
  </property>
  <property fmtid="{D5CDD505-2E9C-101B-9397-08002B2CF9AE}" pid="3" name="ICV">
    <vt:lpwstr>04ABFF6BB6774B27BFCF4A5A85A5709C</vt:lpwstr>
  </property>
</Properties>
</file>