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梨树县</w:t>
      </w:r>
      <w:r>
        <w:rPr>
          <w:rFonts w:hint="eastAsia" w:ascii="宋体" w:hAnsi="宋体" w:cs="宋体"/>
          <w:b/>
          <w:bCs/>
          <w:sz w:val="48"/>
          <w:szCs w:val="48"/>
          <w:lang w:val="en-US" w:eastAsia="zh-CN"/>
        </w:rPr>
        <w:t>康平</w:t>
      </w:r>
      <w:r>
        <w:rPr>
          <w:rFonts w:hint="eastAsia" w:ascii="宋体" w:hAnsi="宋体" w:cs="宋体"/>
          <w:b/>
          <w:bCs/>
          <w:sz w:val="48"/>
          <w:szCs w:val="48"/>
          <w:lang w:eastAsia="zh-CN"/>
        </w:rPr>
        <w:t>街道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8"/>
          <w:szCs w:val="4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</w:rPr>
        <w:t>行政执法公示</w:t>
      </w:r>
      <w:r>
        <w:rPr>
          <w:rFonts w:hint="eastAsia" w:ascii="宋体" w:hAnsi="宋体" w:cs="宋体"/>
          <w:b/>
          <w:bCs/>
          <w:sz w:val="48"/>
          <w:szCs w:val="48"/>
          <w:lang w:eastAsia="zh-CN"/>
        </w:rPr>
        <w:t>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第一章  总  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第一条 为规范行政执法公示行为，促进本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街道</w:t>
      </w:r>
      <w:r>
        <w:rPr>
          <w:rFonts w:hint="eastAsia" w:ascii="仿宋" w:hAnsi="仿宋" w:eastAsia="仿宋" w:cs="仿宋"/>
          <w:sz w:val="32"/>
          <w:szCs w:val="32"/>
        </w:rPr>
        <w:t>依法行政，根据《中华人民共和国行政处罚法》、《中华人民共和国行政许可法》、《中华人民共和国行政强制法》、《中华人民共和国保守国家秘密法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》和《中华人民共和国政府信息公开条例》等法律法规规定，结合本机关实际，制定本制度。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通过一定载体和方式，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将本街道行政执法主体、人员、职责、权限、依据、程序、结果、监督方式、救济途径等行政执法信息</w:t>
      </w:r>
      <w:r>
        <w:rPr>
          <w:rFonts w:hint="eastAsia" w:ascii="仿宋" w:hAnsi="仿宋" w:eastAsia="仿宋" w:cs="仿宋"/>
          <w:sz w:val="32"/>
          <w:szCs w:val="32"/>
        </w:rPr>
        <w:t>，主动向社会公开，保障行政相对人和社会公众的知情权、参与权、救济权、监督权，自觉接受社会监督。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第三条 在行政许可、行政处罚、行政强制、行政征收、行政检查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类行政执法行为中全面推行行政执法公示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制度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第四条 行政执法公示应当坚持公平、公正、合法、及时、准确、便民的原则。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第二章  公示内容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第一节  事前公开内容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第五条 事前公开内容包括：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（一）执法主体。主动公示执法主体的名称、具体职责、内设执法机构、职责分工、管辖范围、执法区域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（二）执法人员。</w:t>
      </w:r>
      <w:r>
        <w:rPr>
          <w:rFonts w:hint="eastAsia" w:ascii="仿宋" w:hAnsi="仿宋" w:eastAsia="仿宋" w:cs="仿宋"/>
          <w:sz w:val="32"/>
          <w:szCs w:val="32"/>
        </w:rPr>
        <w:t>制定执法人员清单，公开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执法人员姓名、职务、执法证件号码等。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（二）执法依据。结合政府信息公开、权责清单公布、“双随机、一公开”监管等工作，逐项公示行政执法依据。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（三）执法权限。及时公示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本街道职权以及</w:t>
      </w:r>
      <w:r>
        <w:rPr>
          <w:rFonts w:hint="eastAsia" w:ascii="仿宋" w:hAnsi="仿宋" w:eastAsia="仿宋" w:cs="仿宋"/>
          <w:sz w:val="32"/>
          <w:szCs w:val="32"/>
        </w:rPr>
        <w:t>行政许可、行政处罚、行政强制、行政收费、行政征收、行政检查等事项。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（四）执法程序。逐项制定行政执法职权运行流程图，并主动予以公示。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（五）随机抽查事项清单。公示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随机抽查事项清单，明确抽查依据、抽查主体、抽查内容、抽查方式、抽查比例、抽查频次等内容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（六）救济方式。公示管理相对人依法享有的听证权、陈述权、申辩权和申请行政复议或者提起行政诉讼等法定权利和救济途径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（七） 监督举报。公开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举报电话，及时受理公民、法人和其他社会组织对行政执法人员执法行为的举报。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第二节  事中公示内容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第六条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行政执法人员在进行监督检查、调查取证、告知送达等执法活动时，要佩戴或出示执法证件，出具执法文书，告知行政相对人执法事由、执法依据、权利义务等内容，并做好说明解释工作，按照规定着制式服装，佩戴执法标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第七条 结合本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街道</w:t>
      </w:r>
      <w:r>
        <w:rPr>
          <w:rFonts w:hint="eastAsia" w:ascii="仿宋" w:hAnsi="仿宋" w:eastAsia="仿宋" w:cs="仿宋"/>
          <w:sz w:val="32"/>
          <w:szCs w:val="32"/>
        </w:rPr>
        <w:t>职责制作服务指南、岗位信息公示牌等，在服务窗口主动公示许可或者服务事项名称、依据、受理机构、审批机构、许可条件、申请材料清单（含示范文本和常见错误示例）、办理流程、办理时限、证照发放、表格下载方式、监督检查、咨询渠道、投诉举报、办公时间、办公地址、办公电话、状态查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第三节  事后公开内容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第八条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作出的行政许可、行政处罚、行政检查决定（结果），除法律、法规、规章另有规定外，应当予以公开，接受社会监督。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根据有关规定，结合实际，研究确定行政强制、行政收费、行政征收决定（结果）应当公开的内容，并予以公开，接受社会监督。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第九条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有下列情形之一的行政执法决定（结果）信息，不予公开：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（一）行政相对人是未成年人的；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（二）案件主要事实涉及国家秘密、商业秘密、个人隐私的；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（三）公开后可能危及国家安全、公共安全、经济安全和社会稳定的；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（四）可能妨害正常执法活动的执法信息；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（五）国家、省政府及其工作部门、市政府、县政府认为不适宜公开的其他行政执法决定（结果）信息。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法律、法规、规章对行政执法决定（结果）公开另有规定的，从其规定。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第三章  公示载体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第十条 按照“谁执法、谁公开”的原则，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主要以政府信息公开平台为主要公示载体公示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执法人员、执法信息、执法流程等相关信息。同时采用微信公众号等方式，公示行政执法相关内容。全面、准确、及时公开有关行政执法信息。法律法规规章另有规定的，从其规定。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第四章  公示程序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第一节  事前公开程序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第十一条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编制本街道</w:t>
      </w:r>
      <w:r>
        <w:rPr>
          <w:rFonts w:hint="eastAsia" w:ascii="仿宋" w:hAnsi="仿宋" w:eastAsia="仿宋" w:cs="仿宋"/>
          <w:sz w:val="32"/>
          <w:szCs w:val="32"/>
        </w:rPr>
        <w:t>《行政执法事项清单》《随机抽查事项清单》和各类行政执法流程图、行政执法服务指南等：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（一）准确梳理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《行政执法事项清单》的职责、权限、依据、程序等事前公开内容；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（二）准确梳理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《随机抽查事项清单》，明确抽查主体、依据、对象、内容、方式等须事前公开的内容；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（三）编制行政执法流程图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以及</w:t>
      </w:r>
      <w:r>
        <w:rPr>
          <w:rFonts w:hint="eastAsia" w:ascii="仿宋" w:hAnsi="仿宋" w:eastAsia="仿宋" w:cs="仿宋"/>
          <w:sz w:val="32"/>
          <w:szCs w:val="32"/>
        </w:rPr>
        <w:t>行政执法服务指南，进一步明确具体操作流程和行政执法事项名称、依据、受理机构、办理流程、办理时限、监督方式、责任追究、救济渠道、办公时间、办公地址、办公电话等内容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第二节 事后公开程序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第十二条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行政执法事后公开程序包括：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公开时限。（1）各类行政执法决定和结果，由承办机构在信息形成或者变更之日起7个工作日之内公开；（2）按照省、市推广“双随机”抽查规范事中事后监管的要求，对抽查结果正常的市场主体，自抽查结束之日起20个工作日内，向社会公示；（3）对抽查有问题的市场主体，区分情况依法做出处理并向社会公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公开期限。行政执法决定（结果）信息公开满5年的，可以从公示载体上撤下。但行政相对人是自然人的，公开满2年的，可以从公示载体上撤下。已经公开的原行政执法决定（结果）被依法撤销、确认违法或者要求重新作出的，行政执法部门应当及时撤下公开的原行政处罚案件信息，并作出必要的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第三节  公示机制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第十三条 公示信息的收集、整理。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本街道应</w:t>
      </w:r>
      <w:r>
        <w:rPr>
          <w:rFonts w:hint="eastAsia" w:ascii="仿宋" w:hAnsi="仿宋" w:eastAsia="仿宋" w:cs="仿宋"/>
          <w:sz w:val="32"/>
          <w:szCs w:val="32"/>
        </w:rPr>
        <w:t>明确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专门机构和人员</w:t>
      </w:r>
      <w:r>
        <w:rPr>
          <w:rFonts w:hint="eastAsia" w:ascii="仿宋" w:hAnsi="仿宋" w:eastAsia="仿宋" w:cs="仿宋"/>
          <w:sz w:val="32"/>
          <w:szCs w:val="32"/>
        </w:rPr>
        <w:t>负责公示内容的梳理、汇总、传递、发布和更新工作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第十四条 公示信息的审核、发布。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本街道</w:t>
      </w:r>
      <w:r>
        <w:rPr>
          <w:rFonts w:hint="eastAsia" w:ascii="仿宋" w:hAnsi="仿宋" w:eastAsia="仿宋" w:cs="仿宋"/>
          <w:sz w:val="32"/>
          <w:szCs w:val="32"/>
        </w:rPr>
        <w:t>推行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三项制度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工作领导小组办公室（简称领导小组办公室，下同），负责将各相关科室和行政执法公示信息梳理汇总后，按照行政执法公示程序进行对外发布和更新工作。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第十五条 公示信息的纠错、更正。通过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举报电话</w:t>
      </w:r>
      <w:r>
        <w:rPr>
          <w:rFonts w:hint="eastAsia" w:ascii="仿宋" w:hAnsi="仿宋" w:eastAsia="仿宋" w:cs="仿宋"/>
          <w:sz w:val="32"/>
          <w:szCs w:val="32"/>
        </w:rPr>
        <w:t>接受公民、法人和其他社会组织反应公示的行政执法不准确的情况，报送领导小组办公室调查核实后，以适当的方式澄清，及时更正，并认真分析错误产生的原因，倒查责任。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第五章  监督检查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第十六条 加强对行政执法公示制度推行情况的监督检查，并将监督检查情况纳入依法行政考核。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第六章  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第十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</w:rPr>
        <w:t>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本制度自发布之日起施行。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lNTAwMjkwMGZjYjkyYTNkNjhhNTczZjc4MDU3NjIifQ=="/>
  </w:docVars>
  <w:rsids>
    <w:rsidRoot w:val="00000000"/>
    <w:rsid w:val="01FF31C6"/>
    <w:rsid w:val="027D35CE"/>
    <w:rsid w:val="0DF80A2A"/>
    <w:rsid w:val="24A13C88"/>
    <w:rsid w:val="30371198"/>
    <w:rsid w:val="33072B9B"/>
    <w:rsid w:val="3AA00BA6"/>
    <w:rsid w:val="3B3C3AA5"/>
    <w:rsid w:val="3DC21A61"/>
    <w:rsid w:val="464E39E2"/>
    <w:rsid w:val="5184216A"/>
    <w:rsid w:val="774222C2"/>
    <w:rsid w:val="789A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2346</Words>
  <Characters>2347</Characters>
  <Lines>0</Lines>
  <Paragraphs>0</Paragraphs>
  <TotalTime>16</TotalTime>
  <ScaleCrop>false</ScaleCrop>
  <LinksUpToDate>false</LinksUpToDate>
  <CharactersWithSpaces>2390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2022-01-10T01:25:00Z</cp:lastPrinted>
  <dcterms:modified xsi:type="dcterms:W3CDTF">2024-05-31T02:24:04Z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2AC36EDDA0EC4C4BAF7937E0168C138E</vt:lpwstr>
  </property>
</Properties>
</file>