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widowControl/>
        <w:shd w:val="clear" w:color="auto" w:fill="ffffff"/>
        <w:spacing w:lineRule="exact" w:line="640"/>
        <w:rPr>
          <w:rFonts w:ascii="黑体" w:cs="黑体" w:eastAsia="黑体" w:hAnsi="黑体"/>
          <w:bCs/>
          <w:color w:val="333333"/>
          <w:kern w:val="0"/>
          <w:sz w:val="28"/>
          <w:szCs w:val="28"/>
          <w:shd w:val="clear" w:color="auto" w:fill="ffffff"/>
        </w:rPr>
      </w:pPr>
      <w:bookmarkStart w:id="0" w:name="_GoBack"/>
      <w:bookmarkEnd w:id="0"/>
    </w:p>
    <w:p>
      <w:pPr>
        <w:pStyle w:val="style0"/>
        <w:widowControl/>
        <w:shd w:val="clear" w:color="auto" w:fill="ffffff"/>
        <w:spacing w:lineRule="exact" w:line="640"/>
        <w:jc w:val="center"/>
        <w:rPr>
          <w:rFonts w:ascii="方正小标宋简体" w:cs="方正小标宋简体" w:eastAsia="方正小标宋简体" w:hAnsi="方正小标宋简体"/>
          <w:bCs/>
          <w:color w:val="333333"/>
          <w:kern w:val="0"/>
          <w:sz w:val="44"/>
          <w:szCs w:val="44"/>
          <w:shd w:val="clear" w:color="auto" w:fill="ffffff"/>
        </w:rPr>
      </w:pPr>
      <w:r>
        <w:rPr>
          <w:rFonts w:ascii="方正小标宋简体" w:cs="方正小标宋简体" w:eastAsia="方正小标宋简体" w:hAnsi="方正小标宋简体" w:hint="eastAsia"/>
          <w:bCs/>
          <w:color w:val="333333"/>
          <w:kern w:val="0"/>
          <w:sz w:val="44"/>
          <w:szCs w:val="44"/>
          <w:shd w:val="clear" w:color="auto" w:fill="ffffff"/>
        </w:rPr>
        <w:t>梨树县</w:t>
      </w:r>
      <w:r>
        <w:rPr>
          <w:rFonts w:ascii="方正小标宋简体" w:cs="方正小标宋简体" w:hAnsi="方正小标宋简体" w:hint="eastAsia"/>
          <w:bCs/>
          <w:color w:val="333333"/>
          <w:kern w:val="0"/>
          <w:sz w:val="44"/>
          <w:szCs w:val="44"/>
          <w:shd w:val="clear" w:color="auto" w:fill="ffffff"/>
          <w:lang w:eastAsia="zh-CN"/>
        </w:rPr>
        <w:t>金山乡</w:t>
      </w:r>
      <w:r>
        <w:rPr>
          <w:rFonts w:ascii="方正小标宋简体" w:cs="方正小标宋简体" w:eastAsia="方正小标宋简体" w:hAnsi="方正小标宋简体" w:hint="eastAsia"/>
          <w:bCs/>
          <w:color w:val="333333"/>
          <w:kern w:val="0"/>
          <w:sz w:val="44"/>
          <w:szCs w:val="44"/>
          <w:shd w:val="clear" w:color="auto" w:fill="ffffff"/>
        </w:rPr>
        <w:t>行政执法公示</w:t>
      </w:r>
      <w:bookmarkStart w:id="1" w:name="2"/>
      <w:bookmarkStart w:id="2" w:name="sub22679318_2"/>
      <w:bookmarkStart w:id="3" w:name="第一章总则"/>
      <w:bookmarkEnd w:id="1"/>
      <w:bookmarkEnd w:id="2"/>
      <w:bookmarkEnd w:id="3"/>
      <w:r>
        <w:rPr>
          <w:rFonts w:ascii="方正小标宋简体" w:cs="方正小标宋简体" w:eastAsia="方正小标宋简体" w:hAnsi="方正小标宋简体" w:hint="eastAsia"/>
          <w:bCs/>
          <w:color w:val="333333"/>
          <w:kern w:val="0"/>
          <w:sz w:val="44"/>
          <w:szCs w:val="44"/>
          <w:shd w:val="clear" w:color="auto" w:fill="ffffff"/>
        </w:rPr>
        <w:t>制度</w:t>
      </w:r>
    </w:p>
    <w:p>
      <w:pPr>
        <w:pStyle w:val="style0"/>
        <w:widowControl/>
        <w:shd w:val="clear" w:color="auto" w:fill="ffffff"/>
        <w:spacing w:lineRule="exact" w:line="640"/>
        <w:ind w:firstLine="1760" w:firstLineChars="400"/>
        <w:rPr>
          <w:rFonts w:ascii="黑体" w:cs="黑体" w:eastAsia="黑体" w:hAnsi="黑体"/>
          <w:bCs/>
          <w:color w:val="333333"/>
          <w:kern w:val="0"/>
          <w:sz w:val="44"/>
          <w:szCs w:val="44"/>
          <w:shd w:val="clear" w:color="auto" w:fill="ffffff"/>
        </w:rPr>
      </w:pP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为提高行政执法工作透明度，保障和监督行政执法部门依法行政，切实保护公民、法人和其他组织的合法权益，加快建设法治政府，优化梨树县营商环境，</w:t>
      </w:r>
      <w:r>
        <w:rPr>
          <w:rFonts w:ascii="仿宋" w:cs="仿宋" w:eastAsia="仿宋" w:hAnsi="仿宋" w:hint="eastAsia"/>
          <w:color w:val="000000"/>
          <w:kern w:val="0"/>
          <w:sz w:val="32"/>
          <w:szCs w:val="32"/>
          <w:shd w:val="clear" w:color="auto" w:fill="ffffff"/>
        </w:rPr>
        <w:t>根据有关法律法规规定，结合</w:t>
      </w:r>
      <w:r>
        <w:rPr>
          <w:rFonts w:ascii="仿宋" w:cs="仿宋" w:eastAsia="仿宋" w:hAnsi="仿宋" w:hint="eastAsia"/>
          <w:color w:val="000000"/>
          <w:kern w:val="0"/>
          <w:sz w:val="32"/>
          <w:szCs w:val="32"/>
          <w:shd w:val="clear" w:color="auto" w:fill="ffffff"/>
          <w:lang w:eastAsia="zh-CN"/>
        </w:rPr>
        <w:t>金山乡</w:t>
      </w:r>
      <w:r>
        <w:rPr>
          <w:rFonts w:ascii="仿宋" w:cs="仿宋" w:eastAsia="仿宋" w:hAnsi="仿宋" w:hint="eastAsia"/>
          <w:color w:val="000000"/>
          <w:kern w:val="0"/>
          <w:sz w:val="32"/>
          <w:szCs w:val="32"/>
          <w:shd w:val="clear" w:color="auto" w:fill="ffffff"/>
        </w:rPr>
        <w:t>实际，</w:t>
      </w:r>
      <w:r>
        <w:rPr>
          <w:rFonts w:ascii="仿宋" w:cs="仿宋" w:eastAsia="仿宋" w:hAnsi="仿宋" w:hint="eastAsia"/>
          <w:color w:val="333333"/>
          <w:kern w:val="0"/>
          <w:sz w:val="32"/>
          <w:szCs w:val="32"/>
          <w:shd w:val="clear" w:color="auto" w:fill="ffffff"/>
        </w:rPr>
        <w:t>制定本制度。</w:t>
      </w:r>
    </w:p>
    <w:p>
      <w:pPr>
        <w:pStyle w:val="style0"/>
        <w:widowControl/>
        <w:numPr>
          <w:ilvl w:val="0"/>
          <w:numId w:val="1"/>
        </w:numPr>
        <w:shd w:val="clear" w:color="auto" w:fill="ffffff"/>
        <w:spacing w:lineRule="exact" w:line="620"/>
        <w:ind w:firstLine="640" w:firstLineChars="200"/>
        <w:rPr>
          <w:rFonts w:ascii="黑体" w:cs="黑体" w:eastAsia="黑体" w:hAnsi="黑体"/>
          <w:color w:val="333333"/>
          <w:kern w:val="0"/>
          <w:sz w:val="32"/>
          <w:szCs w:val="32"/>
          <w:shd w:val="clear" w:color="auto" w:fill="ffffff"/>
        </w:rPr>
      </w:pPr>
      <w:r>
        <w:rPr>
          <w:rFonts w:ascii="黑体" w:cs="黑体" w:eastAsia="黑体" w:hAnsi="黑体" w:hint="eastAsia"/>
          <w:color w:val="333333"/>
          <w:kern w:val="0"/>
          <w:sz w:val="32"/>
          <w:szCs w:val="32"/>
          <w:shd w:val="clear" w:color="auto" w:fill="ffffff"/>
        </w:rPr>
        <w:t>指导思想</w:t>
      </w:r>
    </w:p>
    <w:p>
      <w:pPr>
        <w:pStyle w:val="style0"/>
        <w:widowControl/>
        <w:shd w:val="clear" w:color="auto" w:fill="ffffff"/>
        <w:spacing w:lineRule="exact" w:line="620"/>
        <w:ind w:firstLine="640" w:firstLineChars="20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以习近平新时代中国特色社会主义思想为指导，全面贯彻党的十九大和十九届二中、三中、四中全会精神，着力推进行政执法透明、规范、合法、公正，不断健全执法制度、完善执法程序、创新执法方式、加强执法监督，全面提高执法效能，推动形成权责统一、权威高效的行政执法体系和职责明确、依法行政的政府治理体系，确保行政机关依法履行法定职责，切实维护人民群众合法权益，为落实全面依法治国基本方略、推进法治政府建设奠定坚实基础。</w:t>
      </w:r>
    </w:p>
    <w:p>
      <w:pPr>
        <w:pStyle w:val="style0"/>
        <w:widowControl/>
        <w:numPr>
          <w:ilvl w:val="0"/>
          <w:numId w:val="1"/>
        </w:numPr>
        <w:shd w:val="clear" w:color="auto" w:fill="ffffff"/>
        <w:spacing w:lineRule="exact" w:line="620"/>
        <w:ind w:firstLine="640" w:firstLineChars="200"/>
        <w:rPr>
          <w:rFonts w:ascii="黑体" w:cs="黑体" w:eastAsia="黑体" w:hAnsi="黑体"/>
          <w:color w:val="333333"/>
          <w:kern w:val="0"/>
          <w:sz w:val="32"/>
          <w:szCs w:val="32"/>
          <w:shd w:val="clear" w:color="auto" w:fill="ffffff"/>
        </w:rPr>
      </w:pPr>
      <w:r>
        <w:rPr>
          <w:rFonts w:ascii="黑体" w:cs="黑体" w:eastAsia="黑体" w:hAnsi="黑体" w:hint="eastAsia"/>
          <w:color w:val="333333"/>
          <w:kern w:val="0"/>
          <w:sz w:val="32"/>
          <w:szCs w:val="32"/>
          <w:shd w:val="clear" w:color="auto" w:fill="ffffff"/>
        </w:rPr>
        <w:t>基本原则</w:t>
      </w:r>
    </w:p>
    <w:bookmarkStart w:id="4" w:name="sub23785808_3"/>
    <w:bookmarkStart w:id="5" w:name="工作目标"/>
    <w:bookmarkEnd w:id="4"/>
    <w:bookmarkEnd w:id="5"/>
    <w:p>
      <w:pPr>
        <w:pStyle w:val="style0"/>
        <w:widowControl/>
        <w:shd w:val="clear" w:color="auto" w:fill="ffffff"/>
        <w:spacing w:lineRule="exact" w:line="620"/>
        <w:ind w:firstLine="64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坚持依法规范。全面履行法定职责，规范办事流程，明确岗位责任，确保法律法规规章严格实施，保障公民、法人和其他组织依法行使权利，不得违法增加办事的条件、环节等负担，防止执法不作为、乱作为。</w:t>
      </w:r>
    </w:p>
    <w:p>
      <w:pPr>
        <w:pStyle w:val="style0"/>
        <w:widowControl/>
        <w:shd w:val="clear" w:color="auto" w:fill="ffffff"/>
        <w:spacing w:lineRule="exact" w:line="620"/>
        <w:ind w:firstLine="64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坚持执法为民。牢固树立以人民为中心的发展思想，贴近群众、服务群众，方便群众及时获取执法信息、便捷办理各种手续、有效监督执法活动，防止执法扰民、执法不公。</w:t>
      </w:r>
    </w:p>
    <w:p>
      <w:pPr>
        <w:pStyle w:val="style0"/>
        <w:widowControl/>
        <w:shd w:val="clear" w:color="auto" w:fill="ffffff"/>
        <w:spacing w:lineRule="exact" w:line="620"/>
        <w:ind w:firstLine="64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坚持务实高效。聚焦基层执法实践需要，着力解决实际问题，注重措施的有效性和针对性，便于执法人员操作，切实提高执法效率，防止程序繁琐、不切实际。</w:t>
      </w:r>
    </w:p>
    <w:p>
      <w:pPr>
        <w:pStyle w:val="style0"/>
        <w:widowControl/>
        <w:shd w:val="clear" w:color="auto" w:fill="ffffff"/>
        <w:spacing w:lineRule="exact" w:line="620"/>
        <w:ind w:firstLine="64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坚持改革创新。在确保统一、规范的基础上，鼓励、支持、因地制宜、更新理念、大胆实践，不断探索创新工作机制，更好服务保障经济社会发展，防止因循守旧、照搬照抄。</w:t>
      </w:r>
    </w:p>
    <w:p>
      <w:pPr>
        <w:pStyle w:val="style0"/>
        <w:widowControl/>
        <w:shd w:val="clear" w:color="auto" w:fill="ffffff"/>
        <w:spacing w:lineRule="exact" w:line="620"/>
        <w:ind w:firstLine="64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坚持统筹协调。统筹推进行政执法各项制度建设，加强资源整合、信息共享，做到各项制度有机衔接、高度融合，防止各行其是、重复建设。</w:t>
      </w:r>
    </w:p>
    <w:p>
      <w:pPr>
        <w:pStyle w:val="style0"/>
        <w:widowControl/>
        <w:shd w:val="clear" w:color="auto" w:fill="ffffff"/>
        <w:spacing w:lineRule="exact" w:line="620"/>
        <w:ind w:firstLine="640"/>
        <w:rPr>
          <w:rFonts w:ascii="黑体" w:cs="黑体" w:eastAsia="黑体" w:hAnsi="黑体"/>
          <w:color w:val="333333"/>
          <w:kern w:val="0"/>
          <w:sz w:val="32"/>
          <w:szCs w:val="32"/>
          <w:shd w:val="clear" w:color="auto" w:fill="ffffff"/>
        </w:rPr>
      </w:pPr>
      <w:r>
        <w:rPr>
          <w:rFonts w:ascii="黑体" w:cs="黑体" w:eastAsia="黑体" w:hAnsi="黑体" w:hint="eastAsia"/>
          <w:color w:val="333333"/>
          <w:kern w:val="0"/>
          <w:sz w:val="32"/>
          <w:szCs w:val="32"/>
          <w:shd w:val="clear" w:color="auto" w:fill="ffffff"/>
        </w:rPr>
        <w:t>三、工作目标</w:t>
      </w:r>
    </w:p>
    <w:p>
      <w:pPr>
        <w:pStyle w:val="style0"/>
        <w:widowControl/>
        <w:shd w:val="clear" w:color="auto" w:fill="ffffff"/>
        <w:spacing w:lineRule="exact" w:line="620"/>
        <w:ind w:firstLine="640" w:firstLineChars="200"/>
        <w:rPr>
          <w:rFonts w:ascii="仿宋" w:cs="仿宋" w:eastAsia="仿宋" w:hAnsi="仿宋"/>
          <w:color w:val="333333"/>
          <w:kern w:val="0"/>
          <w:sz w:val="32"/>
          <w:szCs w:val="32"/>
          <w:shd w:val="clear" w:color="auto" w:fill="ffffff"/>
        </w:rPr>
      </w:pPr>
      <w:r>
        <w:rPr>
          <w:rFonts w:ascii="仿宋" w:cs="仿宋" w:eastAsia="仿宋" w:hAnsi="仿宋" w:hint="eastAsia"/>
          <w:color w:val="333333"/>
          <w:kern w:val="0"/>
          <w:sz w:val="32"/>
          <w:szCs w:val="32"/>
          <w:shd w:val="clear" w:color="auto" w:fill="ffffff"/>
        </w:rPr>
        <w:t>“三项制度”在行政执法机关全面推行，行政检查、行政许可等行为得到有效规范，行政执法公示制度机制不断健全，做到执法行为过程信息全程记载、执法全过程可回溯管理、重大执法决定法制审核全覆盖，全面实现执法信息公开透明、执法全过程留痕、执法决定合法有效，行政执法能力和水平整体大幅提升，行政执法行为被纠错率明显下降，行政执法的社会满意度显著提高。</w:t>
      </w:r>
    </w:p>
    <w:p>
      <w:pPr>
        <w:pStyle w:val="style0"/>
        <w:widowControl/>
        <w:shd w:val="clear" w:color="auto" w:fill="ffffff"/>
        <w:spacing w:lineRule="exact" w:line="620"/>
        <w:ind w:firstLine="640" w:firstLineChars="200"/>
        <w:rPr>
          <w:rFonts w:ascii="黑体" w:cs="黑体" w:eastAsia="黑体" w:hAnsi="黑体"/>
          <w:color w:val="333333"/>
          <w:kern w:val="0"/>
          <w:sz w:val="32"/>
          <w:szCs w:val="32"/>
          <w:shd w:val="clear" w:color="auto" w:fill="ffffff"/>
        </w:rPr>
      </w:pPr>
      <w:r>
        <w:rPr>
          <w:rFonts w:ascii="黑体" w:cs="黑体" w:eastAsia="黑体" w:hAnsi="黑体" w:hint="eastAsia"/>
          <w:color w:val="333333"/>
          <w:kern w:val="0"/>
          <w:sz w:val="32"/>
          <w:szCs w:val="32"/>
          <w:shd w:val="clear" w:color="auto" w:fill="ffffff"/>
        </w:rPr>
        <w:t>四、主要内容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各行政执法科室（含法律法规授权的具有管理公共事务职能的组织，下同）应当在行政许可、行政处罚、行政强制、行政征收、行政检查5类行政执法行为中全面推行行政执法公示制度。</w:t>
      </w:r>
    </w:p>
    <w:bookmarkStart w:id="6" w:name="sub22679318_3"/>
    <w:bookmarkStart w:id="7" w:name="3"/>
    <w:bookmarkStart w:id="8" w:name="第二章公示公开内容"/>
    <w:bookmarkEnd w:id="6"/>
    <w:bookmarkEnd w:id="7"/>
    <w:bookmarkEnd w:id="8"/>
    <w:p>
      <w:pPr>
        <w:pStyle w:val="style0"/>
        <w:widowControl/>
        <w:shd w:val="clear" w:color="auto" w:fill="ffffff"/>
        <w:spacing w:lineRule="exact" w:line="620"/>
        <w:ind w:firstLine="640" w:firstLineChars="200"/>
        <w:rPr>
          <w:rFonts w:ascii="楷体" w:cs="楷体" w:eastAsia="楷体" w:hAnsi="楷体"/>
          <w:color w:val="333333"/>
          <w:kern w:val="0"/>
          <w:sz w:val="32"/>
          <w:szCs w:val="32"/>
          <w:shd w:val="clear" w:color="auto" w:fill="ffffff"/>
        </w:rPr>
      </w:pPr>
      <w:r>
        <w:rPr>
          <w:rFonts w:ascii="楷体" w:cs="楷体" w:eastAsia="楷体" w:hAnsi="楷体" w:hint="eastAsia"/>
          <w:color w:val="333333"/>
          <w:kern w:val="0"/>
          <w:sz w:val="32"/>
          <w:szCs w:val="32"/>
          <w:shd w:val="clear" w:color="auto" w:fill="ffffff"/>
        </w:rPr>
        <w:t>（一）事前公开内容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事前公开主要是公开行政执法主体、人员、职责、权限、随机抽查事项清单、依据、程序、监督方式、救济途径等信息，并根据法律、法规、规章立改废和部门机构职能调整等情况动态调整。</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1.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2.行政执法人员是指具有行政执法资格，依据法定职权对公民、法人或者其他组织实施行政管理的人员。政府及其行政执法部门应当在本级政府和部门网站上公开本地、本部门行政执法人员信息，实现行政执法人员信息公开透明，网上可查询，随时接受群众监督。</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3.行政执法依据，是指行政执法主体作出具体行政行为所依据的法律、法规、规章、规范性文件。行政执法部门应当结合政府信息公开、权责清单公布、“双随机、一公开”监管等工作，逐项公示行政执法依据。</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4.执法权限，是指行政执法主体执行法律、法规和规章规定管理社会公共事务的职权范围。行政执法部门应当及时公示行政许可、行政处罚、行政强制、行政收费、行政征收、行政检查等事项。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5.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部门根据省、市、县关于推广“双随机、一公开”抽查规范事中事后监管的实施意见要求，制定随机抽查事项清单，明确抽查依据、抽查主体、抽查内容、抽查方式、抽查比例、抽查频次等内容。应当公开行政相对人依法享有的听证权、陈述权、申辩权和申请行政复议或者提起行政诉讼等法定权利和救济途径。公民、法人或者其他组织有权对行政执法主体及其行政执法人员的执法行为进行监督和举报。行政执法部门应当主动公示接受监督举报的地址、邮编、电话、邮箱及受理反馈程序。</w:t>
      </w:r>
    </w:p>
    <w:p>
      <w:pPr>
        <w:pStyle w:val="style0"/>
        <w:widowControl/>
        <w:shd w:val="clear" w:color="auto" w:fill="ffffff"/>
        <w:spacing w:lineRule="exact" w:line="620"/>
        <w:ind w:firstLine="640" w:firstLineChars="200"/>
        <w:rPr>
          <w:rFonts w:ascii="楷体" w:cs="楷体" w:eastAsia="楷体" w:hAnsi="楷体"/>
          <w:color w:val="333333"/>
          <w:kern w:val="0"/>
          <w:sz w:val="32"/>
          <w:szCs w:val="32"/>
          <w:shd w:val="clear" w:color="auto" w:fill="ffffff"/>
        </w:rPr>
      </w:pPr>
      <w:r>
        <w:rPr>
          <w:rFonts w:ascii="楷体" w:cs="楷体" w:eastAsia="楷体" w:hAnsi="楷体" w:hint="eastAsia"/>
          <w:color w:val="333333"/>
          <w:kern w:val="0"/>
          <w:sz w:val="32"/>
          <w:szCs w:val="32"/>
          <w:shd w:val="clear" w:color="auto" w:fill="ffffff"/>
        </w:rPr>
        <w:t>（二）事中公示内容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人员进行监督检查、调查取证、告知送达等执法活动时应当出示执法证件，出具执法文书，告知行政相对人执法事由、执法依据、权利义务等内容，并做好说明解释工作。根据有关规定配备制式服装、执法标识的行政执法部门，其行政执法人员应当按照规定着制式服装、佩戴执法标志。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pStyle w:val="style0"/>
        <w:widowControl/>
        <w:shd w:val="clear" w:color="auto" w:fill="ffffff"/>
        <w:spacing w:lineRule="exact" w:line="620"/>
        <w:ind w:firstLine="640" w:firstLineChars="200"/>
        <w:rPr>
          <w:rFonts w:ascii="楷体" w:cs="楷体" w:eastAsia="楷体" w:hAnsi="楷体"/>
          <w:color w:val="333333"/>
          <w:kern w:val="0"/>
          <w:sz w:val="32"/>
          <w:szCs w:val="32"/>
          <w:shd w:val="clear" w:color="auto" w:fill="ffffff"/>
        </w:rPr>
      </w:pPr>
      <w:r>
        <w:rPr>
          <w:rFonts w:ascii="楷体" w:cs="楷体" w:eastAsia="楷体" w:hAnsi="楷体" w:hint="eastAsia"/>
          <w:color w:val="333333"/>
          <w:kern w:val="0"/>
          <w:sz w:val="32"/>
          <w:szCs w:val="32"/>
          <w:shd w:val="clear" w:color="auto" w:fill="ffffff"/>
        </w:rPr>
        <w:t>（三）事后公开内容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部门作出的行政许可、行政处罚、行政检查决定（结果），除法律、法规、规章另有规定外，应当予以公开，接受社会监督。根据有关规定，结合本部门实际，研究确定行政强制、行政收费、行政征收决定（结果）应当公开的内容，并予以公开，接受社会监督。公开的行政执法决定（结果）信息，包括行政相对人、执法方式、执法内容、执法决定（结果）、执法机关等内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有下列情形之一的行政执法决定（结果）信息，不予公开：</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1.行政相对人是未成年人的；</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2.案件主要事实涉及国家秘密、商业秘密、个人隐私的；</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3.公开后可能危及国家安全、公共安全、经济安全和社会稳定的；</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4.可能妨害正常执法活动的执法信息；</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5.国家、省人民政府及其主管部门、市、县政府认为不适宜公开的其他行政执法决定（结果）信息。</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6.法律、法规、规章对行政执法决定（结果）公开另有规定的，从其规定。</w:t>
      </w:r>
    </w:p>
    <w:bookmarkStart w:id="9" w:name="sub22679318_4"/>
    <w:bookmarkStart w:id="10" w:name="第三章公示公开载体"/>
    <w:bookmarkStart w:id="11" w:name="4"/>
    <w:bookmarkEnd w:id="9"/>
    <w:bookmarkEnd w:id="10"/>
    <w:bookmarkEnd w:id="11"/>
    <w:p>
      <w:pPr>
        <w:pStyle w:val="style0"/>
        <w:widowControl/>
        <w:shd w:val="clear" w:color="auto" w:fill="ffffff"/>
        <w:spacing w:lineRule="exact" w:line="620"/>
        <w:ind w:firstLine="640" w:firstLineChars="200"/>
        <w:rPr>
          <w:rFonts w:ascii="楷体" w:cs="楷体" w:eastAsia="楷体" w:hAnsi="楷体"/>
          <w:color w:val="333333"/>
          <w:kern w:val="0"/>
          <w:sz w:val="32"/>
          <w:szCs w:val="32"/>
          <w:shd w:val="clear" w:color="auto" w:fill="ffffff"/>
        </w:rPr>
      </w:pPr>
      <w:r>
        <w:rPr>
          <w:rFonts w:ascii="楷体" w:cs="楷体" w:eastAsia="楷体" w:hAnsi="楷体" w:hint="eastAsia"/>
          <w:color w:val="333333"/>
          <w:kern w:val="0"/>
          <w:sz w:val="32"/>
          <w:szCs w:val="32"/>
          <w:shd w:val="clear" w:color="auto" w:fill="ffffff"/>
        </w:rPr>
        <w:t>（四）公示公开载体</w:t>
      </w:r>
    </w:p>
    <w:p>
      <w:pPr>
        <w:pStyle w:val="style2"/>
        <w:widowControl/>
        <w:shd w:val="clear" w:color="auto" w:fill="ffffff"/>
        <w:spacing w:beforeAutospacing="false" w:afterAutospacing="false" w:lineRule="exact" w:line="620"/>
        <w:ind w:firstLine="640" w:firstLineChars="200"/>
        <w:jc w:val="both"/>
        <w:rPr>
          <w:rFonts w:ascii="仿宋" w:cs="仿宋" w:eastAsia="仿宋" w:hAnsi="仿宋" w:hint="default"/>
          <w:b w:val="false"/>
          <w:bCs/>
          <w:color w:val="333333"/>
          <w:sz w:val="32"/>
          <w:szCs w:val="32"/>
        </w:rPr>
      </w:pPr>
      <w:r>
        <w:rPr>
          <w:rFonts w:ascii="仿宋" w:cs="仿宋" w:eastAsia="仿宋" w:hAnsi="仿宋"/>
          <w:b w:val="false"/>
          <w:bCs/>
          <w:color w:val="333333"/>
          <w:sz w:val="32"/>
          <w:szCs w:val="32"/>
          <w:shd w:val="clear" w:color="auto" w:fill="ffffff"/>
        </w:rPr>
        <w:t>行政执法公示除不予公开的信息外，应当公示以下主要内容：</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1.行政执法主体资格、实施主体（承办机构）；</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2.行政执法人员信息；</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3.行政执法机关的主要职责；</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4.行政执法依据；</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5.行政许可的事项、依据、条件、数量、程序、期限、费用等；</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6.行政处罚的依据、种类、幅度、程序；</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7.行政强制的种类和行政强制实施与执行的权限、范围、条件、程序、方式等；</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8.行政征收的依据、权限、补偿标准、数额、程序等；</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9.行政征用的依据、权限、程序、补偿标准；</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10.行政给付的条件、种类、标准；</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11.行政事业性收费事项、依据、标准；</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12.行政许可决定、行政处罚决定、行政检查决定、（结果）；</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13.行政检查情况；</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14.行政执法机关随机抽查事项清单；</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15.行政执法自由裁量权的裁量标准；</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16.行政许可、行政确认等事项需提交的全部材料目录、申请书示范文本；</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17.行政执法职权运行流程图；</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18.行政管理相对人依法享有的权利；</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19.行政管理相对人的救济途径、方式和期限等；</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20.投诉举报的方式和途径；</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21.行政执法机关的办公电话、通信地址、电子邮箱、网址等；</w:t>
      </w:r>
    </w:p>
    <w:p>
      <w:pPr>
        <w:pStyle w:val="style0"/>
        <w:spacing w:lineRule="exact" w:line="620"/>
        <w:ind w:firstLine="640" w:firstLineChars="200"/>
        <w:rPr>
          <w:rFonts w:ascii="仿宋" w:cs="仿宋" w:eastAsia="仿宋" w:hAnsi="仿宋"/>
          <w:sz w:val="32"/>
          <w:szCs w:val="32"/>
        </w:rPr>
      </w:pPr>
      <w:r>
        <w:rPr>
          <w:rFonts w:ascii="仿宋" w:cs="仿宋" w:eastAsia="仿宋" w:hAnsi="仿宋" w:hint="eastAsia"/>
          <w:sz w:val="32"/>
          <w:szCs w:val="32"/>
        </w:rPr>
        <w:t>22.行政执法责任制；</w:t>
      </w:r>
    </w:p>
    <w:p>
      <w:pPr>
        <w:pStyle w:val="style0"/>
        <w:spacing w:lineRule="exact" w:line="620"/>
        <w:ind w:firstLine="640" w:firstLineChars="200"/>
        <w:rPr>
          <w:rFonts w:ascii="仿宋" w:cs="仿宋" w:eastAsia="仿宋" w:hAnsi="仿宋"/>
          <w:color w:val="333333"/>
          <w:sz w:val="32"/>
          <w:szCs w:val="32"/>
        </w:rPr>
      </w:pPr>
      <w:r>
        <w:rPr>
          <w:rFonts w:ascii="仿宋" w:cs="仿宋" w:eastAsia="仿宋" w:hAnsi="仿宋" w:hint="eastAsia"/>
          <w:sz w:val="32"/>
          <w:szCs w:val="32"/>
        </w:rPr>
        <w:t>23.其他应当公示的内容。</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部门按照“谁执法、谁公开”的原则，以网络平台为主要载体，以政府文件、新闻媒体、办公场所等为补充，不断拓展公开渠道方式，全面、准确、及时公开有关行政执法信息。法律法规规章另有规定的，从其规定。网络平台主要包括政府门户网站、行政执法信息公示平台、信用信息系统、微信、短信、智能手机应用程序等现代化信息传播手段。政府文件主要包括政府公报、信息简报、法规文件汇编等。新闻媒体主要包括新闻发布会、听证会、座谈会、报刊、广播、电视等。办公场所主要包括办事大厅、服务窗口的电子显示屏、触摸屏、信息公开栏、公共查阅室、资料索取点、咨询台等。应当探索建立办公自动化或者执法办案系统与行政执法信息公示平台的数据交换机制，实现执法信息向公示平台自动推送。</w:t>
      </w:r>
    </w:p>
    <w:bookmarkStart w:id="12" w:name="5"/>
    <w:bookmarkStart w:id="13" w:name="sub22679318_5"/>
    <w:bookmarkStart w:id="14" w:name="第四章公示公开程序"/>
    <w:bookmarkEnd w:id="12"/>
    <w:bookmarkEnd w:id="13"/>
    <w:bookmarkEnd w:id="14"/>
    <w:p>
      <w:pPr>
        <w:pStyle w:val="style0"/>
        <w:widowControl/>
        <w:shd w:val="clear" w:color="auto" w:fill="ffffff"/>
        <w:spacing w:lineRule="exact" w:line="620"/>
        <w:ind w:firstLine="640" w:firstLineChars="200"/>
        <w:rPr>
          <w:rFonts w:ascii="楷体" w:cs="楷体" w:eastAsia="楷体" w:hAnsi="楷体"/>
          <w:color w:val="333333"/>
          <w:kern w:val="0"/>
          <w:sz w:val="32"/>
          <w:szCs w:val="32"/>
          <w:shd w:val="clear" w:color="auto" w:fill="ffffff"/>
        </w:rPr>
      </w:pPr>
      <w:r>
        <w:rPr>
          <w:rFonts w:ascii="楷体" w:cs="楷体" w:eastAsia="楷体" w:hAnsi="楷体" w:hint="eastAsia"/>
          <w:color w:val="333333"/>
          <w:kern w:val="0"/>
          <w:sz w:val="32"/>
          <w:szCs w:val="32"/>
          <w:shd w:val="clear" w:color="auto" w:fill="ffffff"/>
        </w:rPr>
        <w:t>（五）事前公开程序</w:t>
      </w:r>
    </w:p>
    <w:p>
      <w:pPr>
        <w:pStyle w:val="style2"/>
        <w:widowControl/>
        <w:shd w:val="clear" w:color="auto" w:fill="ffffff"/>
        <w:spacing w:beforeAutospacing="false" w:afterAutospacing="false" w:lineRule="exact" w:line="620"/>
        <w:ind w:firstLine="640" w:firstLineChars="200"/>
        <w:jc w:val="both"/>
        <w:rPr>
          <w:rFonts w:ascii="仿宋" w:cs="仿宋" w:eastAsia="仿宋" w:hAnsi="仿宋" w:hint="default"/>
          <w:b w:val="false"/>
          <w:bCs/>
          <w:color w:val="333333"/>
          <w:sz w:val="32"/>
          <w:szCs w:val="32"/>
          <w:shd w:val="clear" w:color="auto" w:fill="ffffff"/>
        </w:rPr>
      </w:pPr>
      <w:r>
        <w:rPr>
          <w:rFonts w:ascii="仿宋" w:cs="仿宋" w:eastAsia="仿宋" w:hAnsi="仿宋"/>
          <w:b w:val="false"/>
          <w:bCs/>
          <w:color w:val="333333"/>
          <w:sz w:val="32"/>
          <w:szCs w:val="32"/>
          <w:shd w:val="clear" w:color="auto" w:fill="ffffff"/>
        </w:rPr>
        <w:t>行政执法部门应当结合省、市、县“放管服”改革推进方案、营商环境整治方案和权责清单等，编制本部门《行政执法事项清单》，全面、准确梳理行政执法主体、职责、权限、依据、程序等事前公开内容。应当根据“双随机、一公开”监管要求，编制本部门《随机抽查事项清单》，明确抽查主体、依据、对象、内容、方式等须事前公开的内容。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pStyle w:val="style0"/>
        <w:widowControl/>
        <w:shd w:val="clear" w:color="auto" w:fill="ffffff"/>
        <w:spacing w:lineRule="exact" w:line="620"/>
        <w:ind w:firstLine="640" w:firstLineChars="200"/>
        <w:rPr>
          <w:rFonts w:ascii="楷体" w:cs="楷体" w:eastAsia="楷体" w:hAnsi="楷体"/>
          <w:color w:val="333333"/>
          <w:kern w:val="0"/>
          <w:sz w:val="32"/>
          <w:szCs w:val="32"/>
          <w:shd w:val="clear" w:color="auto" w:fill="ffffff"/>
        </w:rPr>
      </w:pPr>
      <w:r>
        <w:rPr>
          <w:rFonts w:ascii="楷体" w:cs="楷体" w:eastAsia="楷体" w:hAnsi="楷体" w:hint="eastAsia"/>
          <w:color w:val="333333"/>
          <w:kern w:val="0"/>
          <w:sz w:val="32"/>
          <w:szCs w:val="32"/>
          <w:shd w:val="clear" w:color="auto" w:fill="ffffff"/>
        </w:rPr>
        <w:t>（六）事后公开程序</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部门公开行政执法决定（结果）应当及时、客观、准确、便民。各类行政执法决定（结果）应当自该信息形成或者变更之日起7个工作日内予以公开。但行政执法部门按照省、市、县推广“双随机”抽查规范事中事后监管的要求，对抽查结果正常的市场主体，自抽查结束之日起20个工作日内向社会公示；对抽查有问题的市场主体，区分情况依法作出处理并向社会公示。法律、法规、规章对公开的时限另有规定的，从其规定。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pStyle w:val="style0"/>
        <w:widowControl/>
        <w:shd w:val="clear" w:color="auto" w:fill="ffffff"/>
        <w:spacing w:lineRule="exact" w:line="620"/>
        <w:ind w:firstLine="640" w:firstLineChars="200"/>
        <w:rPr>
          <w:rFonts w:ascii="楷体" w:cs="楷体" w:eastAsia="楷体" w:hAnsi="楷体"/>
          <w:color w:val="333333"/>
          <w:sz w:val="32"/>
          <w:szCs w:val="32"/>
        </w:rPr>
      </w:pPr>
      <w:r>
        <w:rPr>
          <w:rFonts w:ascii="楷体" w:cs="楷体" w:eastAsia="楷体" w:hAnsi="楷体" w:hint="eastAsia"/>
          <w:color w:val="333333"/>
          <w:kern w:val="0"/>
          <w:sz w:val="32"/>
          <w:szCs w:val="32"/>
          <w:shd w:val="clear" w:color="auto" w:fill="ffffff"/>
        </w:rPr>
        <w:t>（七）公示机制</w:t>
      </w:r>
    </w:p>
    <w:p>
      <w:pPr>
        <w:pStyle w:val="style0"/>
        <w:widowControl/>
        <w:shd w:val="clear" w:color="auto" w:fill="ffffff"/>
        <w:spacing w:lineRule="exact" w:line="620"/>
        <w:ind w:firstLine="640" w:firstLineChars="200"/>
        <w:rPr>
          <w:rFonts w:ascii="仿宋" w:cs="仿宋" w:eastAsia="仿宋" w:hAnsi="仿宋"/>
          <w:color w:val="333333"/>
          <w:sz w:val="32"/>
          <w:szCs w:val="32"/>
        </w:rPr>
      </w:pPr>
      <w:r>
        <w:rPr>
          <w:rFonts w:ascii="仿宋" w:cs="仿宋" w:eastAsia="仿宋" w:hAnsi="仿宋" w:hint="eastAsia"/>
          <w:color w:val="333333"/>
          <w:kern w:val="0"/>
          <w:sz w:val="32"/>
          <w:szCs w:val="32"/>
          <w:shd w:val="clear" w:color="auto" w:fill="ffffff"/>
        </w:rPr>
        <w:t>行政执法部门应当构建分工明确、职责明晰、便捷高效的行政执法公示运行机制，明确专门机构和人员负责公示内容的梳理、汇总、传递、发布和更新工作。公开行政执法信息应当进行内部审核，明确审查的程序和责任，对拟公示的信息依法进行审查，未经审查不得发布。发现公开的行政执法信息不准确的，应当及时更正。公民、法人或者其他组织有证据证明公示的行政执法信息不准确的，有权要求实施公开的行政执法部门予以更正；行政执法部门应当及时作出处理。</w:t>
      </w:r>
    </w:p>
    <w:bookmarkStart w:id="15" w:name="第五章监督检查"/>
    <w:bookmarkStart w:id="16" w:name="6"/>
    <w:bookmarkStart w:id="17" w:name="sub22679318_6"/>
    <w:bookmarkEnd w:id="15"/>
    <w:bookmarkEnd w:id="16"/>
    <w:bookmarkEnd w:id="17"/>
    <w:p>
      <w:pPr>
        <w:pStyle w:val="style2"/>
        <w:widowControl/>
        <w:shd w:val="clear" w:color="auto" w:fill="ffffff"/>
        <w:spacing w:beforeAutospacing="false" w:afterAutospacing="false" w:lineRule="exact" w:line="620"/>
        <w:ind w:firstLine="640" w:firstLineChars="200"/>
        <w:jc w:val="both"/>
        <w:rPr>
          <w:rFonts w:ascii="黑体" w:cs="黑体" w:eastAsia="黑体" w:hAnsi="黑体" w:hint="default"/>
          <w:b w:val="false"/>
          <w:bCs/>
          <w:color w:val="333333"/>
          <w:sz w:val="32"/>
          <w:szCs w:val="32"/>
        </w:rPr>
      </w:pPr>
      <w:r>
        <w:rPr>
          <w:rFonts w:ascii="黑体" w:cs="黑体" w:eastAsia="黑体" w:hAnsi="黑体"/>
          <w:b w:val="false"/>
          <w:bCs/>
          <w:color w:val="000000"/>
          <w:sz w:val="32"/>
          <w:szCs w:val="32"/>
          <w:shd w:val="clear" w:color="auto" w:fill="ffffff"/>
        </w:rPr>
        <w:t>五、监督检查</w:t>
      </w:r>
    </w:p>
    <w:p>
      <w:pPr>
        <w:pStyle w:val="style2"/>
        <w:widowControl/>
        <w:shd w:val="clear" w:color="auto" w:fill="ffffff"/>
        <w:spacing w:beforeAutospacing="false" w:afterAutospacing="false" w:lineRule="exact" w:line="620"/>
        <w:ind w:firstLine="640" w:firstLineChars="200"/>
        <w:jc w:val="both"/>
        <w:rPr>
          <w:rFonts w:ascii="仿宋" w:cs="仿宋" w:eastAsia="仿宋" w:hAnsi="仿宋" w:hint="default"/>
          <w:b w:val="false"/>
          <w:bCs/>
          <w:color w:val="333333"/>
          <w:sz w:val="32"/>
          <w:szCs w:val="32"/>
          <w:shd w:val="clear" w:color="auto" w:fill="ffffff"/>
        </w:rPr>
      </w:pPr>
      <w:r>
        <w:rPr>
          <w:rFonts w:ascii="仿宋" w:cs="仿宋" w:eastAsia="仿宋" w:hAnsi="仿宋"/>
          <w:b w:val="false"/>
          <w:bCs/>
          <w:color w:val="333333"/>
          <w:sz w:val="32"/>
          <w:szCs w:val="32"/>
          <w:shd w:val="clear" w:color="auto" w:fill="ffffff"/>
        </w:rPr>
        <w:t>执法部门建立健全考核制度，加强对行政执法公示制度推行情况的监督检查，并将监督检查情况纳入依法行政考核的主要内容。建立健全责任追究制度，对不按要求公示、选择性公示、更新维护不及时等问题，责令改正；情节严重的，追究有关责任人员责任。</w:t>
      </w:r>
    </w:p>
    <w:p>
      <w:pPr>
        <w:pStyle w:val="style0"/>
        <w:widowControl/>
        <w:shd w:val="clear" w:color="auto" w:fill="ffffff"/>
        <w:spacing w:lineRule="exact" w:line="620"/>
        <w:ind w:firstLine="640" w:firstLineChars="200"/>
        <w:rPr>
          <w:rFonts w:ascii="仿宋" w:cs="仿宋" w:eastAsia="仿宋" w:hAnsi="仿宋" w:hint="eastAsia"/>
          <w:bCs/>
          <w:color w:val="333333"/>
          <w:kern w:val="0"/>
          <w:sz w:val="32"/>
          <w:szCs w:val="32"/>
          <w:shd w:val="clear" w:color="auto" w:fill="ffffff"/>
        </w:rPr>
      </w:pPr>
      <w:r>
        <w:rPr>
          <w:rFonts w:ascii="仿宋" w:cs="仿宋" w:eastAsia="仿宋" w:hAnsi="仿宋" w:hint="eastAsia"/>
          <w:bCs/>
          <w:color w:val="333333"/>
          <w:kern w:val="0"/>
          <w:sz w:val="32"/>
          <w:szCs w:val="32"/>
          <w:shd w:val="clear" w:color="auto" w:fill="ffffff"/>
        </w:rPr>
        <w:t>本制度自</w:t>
      </w:r>
      <w:r>
        <w:rPr>
          <w:rFonts w:ascii="仿宋" w:cs="仿宋" w:eastAsia="仿宋" w:hAnsi="仿宋" w:hint="eastAsia"/>
          <w:bCs/>
          <w:color w:val="333333"/>
          <w:kern w:val="0"/>
          <w:sz w:val="32"/>
          <w:szCs w:val="32"/>
          <w:shd w:val="clear" w:color="auto" w:fill="ffffff"/>
          <w:lang w:eastAsia="zh-CN"/>
        </w:rPr>
        <w:t>发布之日起</w:t>
      </w:r>
      <w:r>
        <w:rPr>
          <w:rFonts w:ascii="仿宋" w:cs="仿宋" w:eastAsia="仿宋" w:hAnsi="仿宋" w:hint="eastAsia"/>
          <w:bCs/>
          <w:color w:val="333333"/>
          <w:kern w:val="0"/>
          <w:sz w:val="32"/>
          <w:szCs w:val="32"/>
          <w:shd w:val="clear" w:color="auto" w:fill="ffffff"/>
        </w:rPr>
        <w:t>施行。 </w:t>
      </w:r>
    </w:p>
    <w:p>
      <w:pPr>
        <w:pStyle w:val="style0"/>
        <w:jc w:val="right"/>
        <w:rPr>
          <w:rFonts w:hint="default"/>
          <w:b/>
          <w:bCs/>
          <w:sz w:val="32"/>
          <w:szCs w:val="32"/>
          <w:lang w:val="en-US" w:eastAsia="zh-CN"/>
        </w:rPr>
      </w:pPr>
      <w:r>
        <w:rPr>
          <w:rFonts w:hint="eastAsia"/>
          <w:b/>
          <w:bCs/>
          <w:sz w:val="32"/>
          <w:szCs w:val="32"/>
          <w:lang w:val="en-US" w:eastAsia="zh-CN"/>
        </w:rPr>
        <w:t>2023年5月</w:t>
      </w:r>
      <w:r>
        <w:rPr>
          <w:rFonts w:hint="default"/>
          <w:b/>
          <w:bCs/>
          <w:sz w:val="32"/>
          <w:szCs w:val="32"/>
          <w:lang w:val="en-US" w:eastAsia="zh-CN"/>
        </w:rPr>
        <w:t>6</w:t>
      </w:r>
      <w:r>
        <w:rPr>
          <w:rFonts w:hint="eastAsia"/>
          <w:b/>
          <w:bCs/>
          <w:sz w:val="32"/>
          <w:szCs w:val="32"/>
          <w:lang w:val="en-US" w:eastAsia="zh-CN"/>
        </w:rPr>
        <w:t>日</w:t>
      </w:r>
    </w:p>
    <w:p>
      <w:pPr>
        <w:pStyle w:val="style0"/>
        <w:jc w:val="right"/>
        <w:rPr>
          <w:b/>
          <w:bCs/>
          <w:sz w:val="32"/>
          <w:szCs w:val="32"/>
        </w:rPr>
      </w:pPr>
      <w:r>
        <w:rPr>
          <w:rFonts w:hint="eastAsia"/>
          <w:b/>
          <w:bCs/>
          <w:sz w:val="32"/>
          <w:szCs w:val="32"/>
          <w:lang w:eastAsia="zh-CN"/>
        </w:rPr>
        <w:t>梨树县金山乡</w:t>
      </w:r>
      <w:r>
        <w:rPr>
          <w:rFonts w:hint="eastAsia"/>
          <w:b/>
          <w:bCs/>
          <w:sz w:val="32"/>
          <w:szCs w:val="32"/>
        </w:rPr>
        <w:t>依法行政工作领导小组办公室</w:t>
      </w:r>
    </w:p>
    <w:p>
      <w:pPr>
        <w:pStyle w:val="style0"/>
        <w:widowControl/>
        <w:shd w:val="clear" w:color="auto" w:fill="ffffff"/>
        <w:spacing w:lineRule="exact" w:line="620"/>
        <w:ind w:firstLine="640" w:firstLineChars="200"/>
        <w:jc w:val="right"/>
        <w:rPr>
          <w:rFonts w:ascii="仿宋" w:cs="仿宋" w:eastAsia="仿宋" w:hAnsi="仿宋" w:hint="eastAsia"/>
          <w:bCs/>
          <w:color w:val="333333"/>
          <w:kern w:val="0"/>
          <w:sz w:val="32"/>
          <w:szCs w:val="32"/>
          <w:shd w:val="clear" w:color="auto" w:fill="ffffff"/>
        </w:rPr>
      </w:pPr>
    </w:p>
    <w:p>
      <w:pPr>
        <w:pStyle w:val="style0"/>
        <w:spacing w:lineRule="exact" w:line="640"/>
        <w:rPr>
          <w:rFonts w:ascii="仿宋" w:cs="仿宋" w:eastAsia="仿宋" w:hAnsi="仿宋"/>
          <w:sz w:val="32"/>
          <w:szCs w:val="32"/>
        </w:rPr>
      </w:pPr>
    </w:p>
    <w:sectPr>
      <w:pgSz w:w="11906" w:h="16838" w:orient="portrait"/>
      <w:pgMar w:top="158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方正小标宋简体">
    <w:altName w:val="宋体"/>
    <w:panose1 w:val="03000509000000000000"/>
    <w:charset w:val="86"/>
    <w:family w:val="script"/>
    <w:pitch w:val="default"/>
    <w:sig w:usb0="00000000" w:usb1="00000000" w:usb2="00000010" w:usb3="00000000" w:csb0="00040000" w:csb1="00000000"/>
  </w:font>
  <w:font w:name="仿宋">
    <w:altName w:val="仿宋"/>
    <w:panose1 w:val="02010609060001010101"/>
    <w:charset w:val="86"/>
    <w:family w:val="modern"/>
    <w:pitch w:val="default"/>
    <w:sig w:usb0="800002BF" w:usb1="38CF7CFA" w:usb2="00000016" w:usb3="00000000" w:csb0="00040001" w:csb1="00000000"/>
  </w:font>
  <w:font w:name="楷体">
    <w:altName w:val="楷体"/>
    <w:panose1 w:val="020106090600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75033C0D"/>
    <w:lvl w:ilvl="0">
      <w:start w:val="1"/>
      <w:numFmt w:val="chineseCounting"/>
      <w:suff w:val="nothing"/>
      <w:lvlText w:val="%1、"/>
      <w:lvlJc w:val="left"/>
      <w:pPr/>
      <w:rPr>
        <w:rFonts w:hint="eastAsia"/>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paragraph" w:styleId="style2">
    <w:name w:val="heading 2"/>
    <w:basedOn w:val="style0"/>
    <w:next w:val="style0"/>
    <w:qFormat/>
    <w:uiPriority w:val="0"/>
    <w:pPr>
      <w:spacing w:beforeAutospacing="true" w:afterAutospacing="true"/>
      <w:jc w:val="left"/>
      <w:outlineLvl w:val="1"/>
    </w:pPr>
    <w:rPr>
      <w:rFonts w:ascii="宋体" w:cs="Times New Roman" w:eastAsia="宋体" w:hAnsi="宋体" w:hint="eastAsia"/>
      <w:b/>
      <w:kern w:val="0"/>
      <w:sz w:val="36"/>
      <w:szCs w:val="36"/>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94">
    <w:name w:val="Normal (Web)"/>
    <w:basedOn w:val="style0"/>
    <w:next w:val="style94"/>
    <w:qFormat/>
    <w:uiPriority w:val="0"/>
    <w:pPr>
      <w:spacing w:beforeAutospacing="true" w:afterAutospacing="true"/>
      <w:jc w:val="left"/>
    </w:pPr>
    <w:rPr>
      <w:rFonts w:cs="Times New Roman"/>
      <w:kern w:val="0"/>
      <w:sz w:val="24"/>
    </w:rPr>
  </w:style>
  <w:style w:type="character" w:styleId="style85">
    <w:name w:val="Hyperlink"/>
    <w:basedOn w:val="style65"/>
    <w:next w:val="style85"/>
    <w:qFormat/>
    <w:uiPriority w:val="0"/>
    <w:rPr>
      <w:color w:val="0000ff"/>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Words>4318</Words>
  <Pages>10</Pages>
  <Characters>4371</Characters>
  <Application>WPS Office</Application>
  <DocSecurity>0</DocSecurity>
  <Paragraphs>74</Paragraphs>
  <ScaleCrop>false</ScaleCrop>
  <LinksUpToDate>false</LinksUpToDate>
  <CharactersWithSpaces>4372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2019-10-15T03:01:00Z</dcterms:created>
  <dc:creator>Administrator</dc:creator>
  <lastModifiedBy>SDY-AN00</lastModifiedBy>
  <dcterms:modified xsi:type="dcterms:W3CDTF">2023-05-15T09:01:52Z</dcterms:modified>
  <revision>11</revision>
  <dc:title>四平市行政执法公示规定</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639a14cf8d9b49bf8c765e4b6e6440ba_23</vt:lpwstr>
  </property>
</Properties>
</file>