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176</w:t>
      </w:r>
      <w:r>
        <w:rPr>
          <w:rFonts w:hint="eastAsia" w:ascii="仿宋_GB2312" w:hAnsi="仿宋_GB2312" w:eastAsia="仿宋_GB2312" w:cs="仿宋_GB2312"/>
          <w:sz w:val="32"/>
          <w:szCs w:val="32"/>
        </w:rPr>
        <w:t>号</w:t>
      </w:r>
    </w:p>
    <w:p w14:paraId="0F7F39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权XX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w:t>
      </w:r>
      <w:r>
        <w:rPr>
          <w:rFonts w:hint="eastAsia" w:eastAsia="仿宋_GB2312" w:cs="Times New Roman"/>
          <w:b w:val="0"/>
          <w:bCs w:val="0"/>
          <w:sz w:val="32"/>
          <w:szCs w:val="32"/>
          <w:u w:val="none"/>
          <w:lang w:val="en-US" w:eastAsia="zh-CN"/>
        </w:rPr>
        <w:t>沈阳市和平区XX</w:t>
      </w:r>
      <w:r>
        <w:rPr>
          <w:rFonts w:hint="eastAsia" w:ascii="Times New Roman" w:hAnsi="Times New Roman" w:eastAsia="仿宋_GB2312" w:cs="Times New Roman"/>
          <w:b w:val="0"/>
          <w:bCs w:val="0"/>
          <w:sz w:val="32"/>
          <w:szCs w:val="32"/>
          <w:u w:val="none"/>
          <w:lang w:val="en-US" w:eastAsia="zh-CN"/>
        </w:rPr>
        <w:t>，现住</w:t>
      </w:r>
      <w:r>
        <w:rPr>
          <w:rFonts w:hint="eastAsia" w:eastAsia="仿宋_GB2312" w:cs="Times New Roman"/>
          <w:b w:val="0"/>
          <w:bCs w:val="0"/>
          <w:sz w:val="32"/>
          <w:szCs w:val="32"/>
          <w:u w:val="none"/>
          <w:lang w:val="en-US" w:eastAsia="zh-CN"/>
        </w:rPr>
        <w:t>辽宁省</w:t>
      </w:r>
      <w:r>
        <w:rPr>
          <w:rFonts w:hint="eastAsia" w:ascii="Times New Roman" w:hAnsi="Times New Roman" w:eastAsia="仿宋_GB2312" w:cs="Times New Roman"/>
          <w:b w:val="0"/>
          <w:bCs w:val="0"/>
          <w:sz w:val="32"/>
          <w:szCs w:val="32"/>
          <w:u w:val="none"/>
          <w:lang w:val="en-US" w:eastAsia="zh-CN"/>
        </w:rPr>
        <w:t>沈阳市铁西区北一西路</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，身份证号码为141121</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联系方式为13</w:t>
      </w:r>
      <w:r>
        <w:rPr>
          <w:rFonts w:hint="eastAsia" w:eastAsia="仿宋_GB2312" w:cs="Times New Roman"/>
          <w:b w:val="0"/>
          <w:bCs w:val="0"/>
          <w:sz w:val="32"/>
          <w:szCs w:val="32"/>
          <w:u w:val="none"/>
          <w:lang w:val="en-US" w:eastAsia="zh-CN"/>
        </w:rPr>
        <w:t>0XXXX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7F6F3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权XX</w:t>
      </w:r>
      <w:r>
        <w:rPr>
          <w:rFonts w:hint="eastAsia" w:ascii="Times New Roman" w:hAnsi="Times New Roman" w:eastAsia="仿宋_GB2312" w:cs="Times New Roman"/>
          <w:b w:val="0"/>
          <w:bCs w:val="0"/>
          <w:sz w:val="32"/>
          <w:szCs w:val="32"/>
          <w:u w:val="none"/>
          <w:lang w:val="en-US" w:eastAsia="zh-CN"/>
        </w:rPr>
        <w:t>对被申请人梨树县市场监督管理局作出的关于其投诉举报事项不予受理的决定不服，于202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10</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30</w:t>
      </w:r>
      <w:r>
        <w:rPr>
          <w:rFonts w:hint="eastAsia" w:ascii="Times New Roman" w:hAnsi="Times New Roman" w:eastAsia="仿宋_GB2312" w:cs="Times New Roman"/>
          <w:b w:val="0"/>
          <w:bCs w:val="0"/>
          <w:sz w:val="32"/>
          <w:szCs w:val="32"/>
          <w:u w:val="none"/>
          <w:lang w:val="en-US" w:eastAsia="zh-CN"/>
        </w:rPr>
        <w:t>日通过邮寄的方式向梨树县人民政府申请行政复议，本机关依法已予受理，现已审理终结。</w:t>
      </w:r>
    </w:p>
    <w:p w14:paraId="7A4D3B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申请人请求：撤销被申请人作出的不予受理决定；责令被申请人对投诉举报事项重新立案调查。</w:t>
      </w:r>
      <w:r>
        <w:rPr>
          <w:rFonts w:hint="eastAsia" w:eastAsia="仿宋_GB2312" w:cs="Times New Roman"/>
          <w:b w:val="0"/>
          <w:bCs w:val="0"/>
          <w:sz w:val="32"/>
          <w:szCs w:val="32"/>
          <w:u w:val="none"/>
          <w:lang w:val="en-US" w:eastAsia="zh-CN"/>
        </w:rPr>
        <w:t xml:space="preserve"> </w:t>
      </w:r>
    </w:p>
    <w:p w14:paraId="0B0AF0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申请人称：申请人于2025年10月16日、10月20日分别通过挂号信向被申请人投诉举报“梨树县榆树台镇</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酱”及“梨树县郭家店镇</w:t>
      </w:r>
      <w:r>
        <w:rPr>
          <w:rFonts w:hint="eastAsia" w:eastAsia="仿宋_GB2312" w:cs="Times New Roman"/>
          <w:b w:val="0"/>
          <w:bCs w:val="0"/>
          <w:sz w:val="32"/>
          <w:szCs w:val="32"/>
          <w:u w:val="none"/>
          <w:lang w:val="en-US" w:eastAsia="zh-CN"/>
        </w:rPr>
        <w:t>XX</w:t>
      </w:r>
      <w:bookmarkStart w:id="0" w:name="_GoBack"/>
      <w:bookmarkEnd w:id="0"/>
      <w:r>
        <w:rPr>
          <w:rFonts w:hint="eastAsia" w:ascii="Times New Roman" w:hAnsi="Times New Roman" w:eastAsia="仿宋_GB2312" w:cs="Times New Roman"/>
          <w:b w:val="0"/>
          <w:bCs w:val="0"/>
          <w:sz w:val="32"/>
          <w:szCs w:val="32"/>
          <w:u w:val="none"/>
          <w:lang w:val="en-US" w:eastAsia="zh-CN"/>
        </w:rPr>
        <w:t>腌菜厂”生产的食品标签中固形物含量标注不规范，涉嫌违法，要求查处。被申请人于2025年10月30日以申请人“不是为生活所需而购买”为由决定不予受理。申请人认为，被申请人认定该事实缺乏依据，</w:t>
      </w:r>
      <w:r>
        <w:rPr>
          <w:rFonts w:hint="eastAsia" w:eastAsia="仿宋_GB2312" w:cs="Times New Roman"/>
          <w:b w:val="0"/>
          <w:bCs w:val="0"/>
          <w:sz w:val="32"/>
          <w:szCs w:val="32"/>
          <w:u w:val="none"/>
          <w:lang w:val="en-US" w:eastAsia="zh-CN"/>
        </w:rPr>
        <w:t>且</w:t>
      </w:r>
      <w:r>
        <w:rPr>
          <w:rFonts w:hint="eastAsia" w:ascii="Times New Roman" w:hAnsi="Times New Roman" w:eastAsia="仿宋_GB2312" w:cs="Times New Roman"/>
          <w:b w:val="0"/>
          <w:bCs w:val="0"/>
          <w:sz w:val="32"/>
          <w:szCs w:val="32"/>
          <w:u w:val="none"/>
          <w:lang w:val="en-US" w:eastAsia="zh-CN"/>
        </w:rPr>
        <w:t>拒绝以书面方式</w:t>
      </w:r>
      <w:r>
        <w:rPr>
          <w:rFonts w:hint="eastAsia" w:eastAsia="仿宋_GB2312" w:cs="Times New Roman"/>
          <w:b w:val="0"/>
          <w:bCs w:val="0"/>
          <w:sz w:val="32"/>
          <w:szCs w:val="32"/>
          <w:u w:val="none"/>
          <w:lang w:val="en-US" w:eastAsia="zh-CN"/>
        </w:rPr>
        <w:t>沟通</w:t>
      </w:r>
      <w:r>
        <w:rPr>
          <w:rFonts w:hint="eastAsia" w:ascii="Times New Roman" w:hAnsi="Times New Roman" w:eastAsia="仿宋_GB2312" w:cs="Times New Roman"/>
          <w:b w:val="0"/>
          <w:bCs w:val="0"/>
          <w:sz w:val="32"/>
          <w:szCs w:val="32"/>
          <w:u w:val="none"/>
          <w:lang w:val="en-US" w:eastAsia="zh-CN"/>
        </w:rPr>
        <w:t>程序不当，故请求支持其复议请求。</w:t>
      </w:r>
    </w:p>
    <w:p w14:paraId="3560E2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经核查，申请人自12315、12345平台开通以来，累计投诉80次、举报51次，其投诉举报内容高度专业化、文本格式化，且申请人住址位于外省，非本地消费者。综合判断，申请人的行为符合《四平市关于依法规范投诉举报处置持续优化消费营商环境的暂行规定》第九条关于恶意投诉举报的认定情形，应当认定该投诉举报属于恶意投诉举报，申请人的投诉举报并非为了维护自身合法权益，而是为了谋取不正当利益。故作出不予受理决定，事实清楚，程序合法，适用依据正确，请求予以维持。</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经审理查明：申请人权</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于2025年10月</w:t>
      </w:r>
      <w:r>
        <w:rPr>
          <w:rFonts w:hint="eastAsia" w:eastAsia="仿宋_GB2312" w:cs="Times New Roman"/>
          <w:b w:val="0"/>
          <w:bCs w:val="0"/>
          <w:sz w:val="32"/>
          <w:szCs w:val="32"/>
          <w:u w:val="none"/>
          <w:lang w:val="en-US" w:eastAsia="zh-CN"/>
        </w:rPr>
        <w:t>17日、10月23日，分别</w:t>
      </w:r>
      <w:r>
        <w:rPr>
          <w:rFonts w:hint="eastAsia" w:ascii="Times New Roman" w:hAnsi="Times New Roman" w:eastAsia="仿宋_GB2312" w:cs="Times New Roman"/>
          <w:b w:val="0"/>
          <w:bCs w:val="0"/>
          <w:sz w:val="32"/>
          <w:szCs w:val="32"/>
          <w:u w:val="none"/>
          <w:lang w:val="en-US" w:eastAsia="zh-CN"/>
        </w:rPr>
        <w:t>向被申请人梨树县市场监督管理局投诉举报本县两家食品生产企业的产品标签标识问题。被申请人经审查发现，申请人在全国12315平台存在高频次的投诉（80次）、举报（51次）记录，其提交的文本内容呈现显著的专业化、格式化特征，且其经常居住地为辽宁省沈阳市，非本辖区常住居民。2025年10月30日，被申请人以申请人非为生活消费需要购买为由，对其投诉举报事项作出不予受理决定并</w:t>
      </w:r>
      <w:r>
        <w:rPr>
          <w:rFonts w:hint="eastAsia" w:eastAsia="仿宋_GB2312" w:cs="Times New Roman"/>
          <w:b w:val="0"/>
          <w:bCs w:val="0"/>
          <w:sz w:val="32"/>
          <w:szCs w:val="32"/>
          <w:u w:val="none"/>
          <w:lang w:val="en-US" w:eastAsia="zh-CN"/>
        </w:rPr>
        <w:t>电话</w:t>
      </w:r>
      <w:r>
        <w:rPr>
          <w:rFonts w:hint="eastAsia" w:ascii="Times New Roman" w:hAnsi="Times New Roman" w:eastAsia="仿宋_GB2312" w:cs="Times New Roman"/>
          <w:b w:val="0"/>
          <w:bCs w:val="0"/>
          <w:sz w:val="32"/>
          <w:szCs w:val="32"/>
          <w:u w:val="none"/>
          <w:lang w:val="en-US" w:eastAsia="zh-CN"/>
        </w:rPr>
        <w:t>告知申请人。</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0FC1B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申请人提供的产品照片、购买产品时的小票、投诉举报材料相关照片。证实申请人购买涉案物品情况及投诉举报情况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0D104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2.被申请人提供的全国12315平台截图，证实申请人的投诉举报频次。</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017D7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r>
        <w:rPr>
          <w:rFonts w:hint="default" w:ascii="Times New Roman" w:hAnsi="Times New Roman" w:eastAsia="仿宋_GB2312" w:cs="Times New Roman"/>
          <w:b w:val="0"/>
          <w:bCs w:val="0"/>
          <w:kern w:val="2"/>
          <w:sz w:val="32"/>
          <w:szCs w:val="32"/>
          <w:lang w:val="en-US" w:eastAsia="zh-CN" w:bidi="ar-SA"/>
        </w:rPr>
        <w:t>《市场监督管理投诉举报处理暂行办法》第三条规定：“本办法所称的投诉，是指消费者为生活消费需要购买、使用商品或者接受服务，与经营者发生消费者权益争议，请求市场监督管理部门解决该争议的行为。”该条款明确了行政程序中“投诉”主体应基于生活消费需要。本案中，尽管申请人自称消费者，但综合其在案证据显示的高频率、跨地域、高度专业化的投诉举报行为模式，其行为已明显超出了正常消费者为维护自身生活消费权益而进行投诉举报的合理范畴。被申请人依据</w:t>
      </w:r>
      <w:r>
        <w:rPr>
          <w:rFonts w:hint="eastAsia" w:eastAsia="仿宋_GB2312" w:cs="Times New Roman"/>
          <w:b w:val="0"/>
          <w:bCs w:val="0"/>
          <w:sz w:val="32"/>
          <w:szCs w:val="32"/>
          <w:u w:val="none"/>
          <w:lang w:val="en-US" w:eastAsia="zh-CN"/>
        </w:rPr>
        <w:t>《四平市关于依法规范投诉举报处置持续优化消费营商环境的暂行规定》第九条之规定</w:t>
      </w:r>
      <w:r>
        <w:rPr>
          <w:rFonts w:hint="default" w:ascii="Times New Roman" w:hAnsi="Times New Roman" w:eastAsia="仿宋_GB2312" w:cs="Times New Roman"/>
          <w:b w:val="0"/>
          <w:bCs w:val="0"/>
          <w:kern w:val="2"/>
          <w:sz w:val="32"/>
          <w:szCs w:val="32"/>
          <w:lang w:val="en-US" w:eastAsia="zh-CN" w:bidi="ar-SA"/>
        </w:rPr>
        <w:t>，结合申请人客观行为表现，认定其不符合上述办法规定的投诉人条件，具有事实基础。关于被申请人的处理程序，现有证据表明被申请人已对投诉举报线索进行了审核并作出决定、履行告知义务，程序符合规定。申请人关于沟通方式的主张，不构成程序违法的法定事由。</w:t>
      </w:r>
      <w:r>
        <w:rPr>
          <w:rFonts w:hint="eastAsia" w:ascii="仿宋_GB2312" w:hAnsi="仿宋_GB2312" w:eastAsia="仿宋_GB2312" w:cs="仿宋_GB2312"/>
          <w:sz w:val="32"/>
          <w:szCs w:val="32"/>
          <w:lang w:val="en-US" w:eastAsia="zh-CN"/>
        </w:rPr>
        <w:t>《中华人民共和国行政复议法》第二条规定，</w:t>
      </w:r>
      <w:r>
        <w:rPr>
          <w:rFonts w:eastAsia="仿宋_GB2312"/>
          <w:sz w:val="32"/>
        </w:rPr>
        <w:t>公民、法人或者其他组织认为行政机关的行政行为侵犯其合法权益，向行政复议机关提出行政复议申请，行政复议机关办理行政复议案件，适用本法。</w:t>
      </w:r>
      <w:r>
        <w:rPr>
          <w:rFonts w:hint="eastAsia" w:ascii="仿宋_GB2312" w:hAnsi="仿宋_GB2312" w:eastAsia="仿宋_GB2312" w:cs="仿宋_GB2312"/>
          <w:sz w:val="32"/>
          <w:szCs w:val="32"/>
          <w:lang w:val="en-US" w:eastAsia="zh-CN"/>
        </w:rPr>
        <w:t>第三十条第一款第二项规定，行政复议机关收到行政复议申请后，应当在五日内进行审查。对符合下列规定的，行政复议机关应当予以受理：（二）申请人与被申请行政复议的行政行为有利害关系；行政复议之立法目的，在于保护公民、法人和其他组织的合法权益以及监督行政机关依法行使职权，公民提起行政复议应当以该复议能够保护其自身合法权益为必要，应当具有值得通过司法途径予以保护的正当利益。申请人的行为模式表明，其反复利用投诉举报及后续复议程序，主要目的已非解决其声称的个别消费争议，客观上造成了行政资源的过度消耗，不符合行政复议制度保护正当权益的立法本意。</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综上，依据《中华人民共和国行政复议法》第六十八条之规定，本机关决定如下：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维持被申请人梨树县</w:t>
      </w:r>
      <w:r>
        <w:rPr>
          <w:rFonts w:hint="eastAsia" w:ascii="Times New Roman" w:hAnsi="Times New Roman" w:eastAsia="仿宋_GB2312" w:cs="Times New Roman"/>
          <w:b w:val="0"/>
          <w:bCs w:val="0"/>
          <w:sz w:val="32"/>
          <w:szCs w:val="32"/>
          <w:u w:val="none"/>
          <w:lang w:val="en-US" w:eastAsia="zh-CN"/>
        </w:rPr>
        <w:t>市场监督管理局</w:t>
      </w:r>
      <w:r>
        <w:rPr>
          <w:rFonts w:hint="eastAsia" w:eastAsia="仿宋_GB2312" w:cs="Times New Roman"/>
          <w:b w:val="0"/>
          <w:bCs w:val="0"/>
          <w:sz w:val="32"/>
          <w:szCs w:val="32"/>
          <w:u w:val="none"/>
          <w:lang w:val="en-US" w:eastAsia="zh-CN"/>
        </w:rPr>
        <w:t>作出的不予受理决定</w:t>
      </w:r>
      <w:r>
        <w:rPr>
          <w:rFonts w:hint="eastAsia" w:ascii="仿宋_GB2312" w:hAnsi="仿宋_GB2312" w:eastAsia="仿宋_GB2312" w:cs="仿宋_GB2312"/>
          <w:sz w:val="32"/>
          <w:szCs w:val="32"/>
          <w:lang w:val="en-US" w:eastAsia="zh-CN"/>
        </w:rPr>
        <w:t>。</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64CCB6D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1A80973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12</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29</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F278F"/>
    <w:rsid w:val="00FC1565"/>
    <w:rsid w:val="067B3F54"/>
    <w:rsid w:val="087E025D"/>
    <w:rsid w:val="091E5E18"/>
    <w:rsid w:val="0B0E431E"/>
    <w:rsid w:val="0BFF7FAE"/>
    <w:rsid w:val="0C174869"/>
    <w:rsid w:val="0D046434"/>
    <w:rsid w:val="0DFC201E"/>
    <w:rsid w:val="109F1578"/>
    <w:rsid w:val="11F4218A"/>
    <w:rsid w:val="151621C7"/>
    <w:rsid w:val="152A4C2D"/>
    <w:rsid w:val="1A503709"/>
    <w:rsid w:val="1C2814C3"/>
    <w:rsid w:val="1CEA57B2"/>
    <w:rsid w:val="1FE2578D"/>
    <w:rsid w:val="22AA2DAA"/>
    <w:rsid w:val="23A90EA9"/>
    <w:rsid w:val="243E7134"/>
    <w:rsid w:val="26820DDB"/>
    <w:rsid w:val="2AC40C51"/>
    <w:rsid w:val="2D8805CE"/>
    <w:rsid w:val="2F1904A6"/>
    <w:rsid w:val="312D2A9B"/>
    <w:rsid w:val="398623A3"/>
    <w:rsid w:val="3FAB4335"/>
    <w:rsid w:val="44B61B96"/>
    <w:rsid w:val="45405501"/>
    <w:rsid w:val="46A3303B"/>
    <w:rsid w:val="4B800EE8"/>
    <w:rsid w:val="4E3A72F3"/>
    <w:rsid w:val="50011529"/>
    <w:rsid w:val="508D3F9C"/>
    <w:rsid w:val="558F278F"/>
    <w:rsid w:val="56046FAD"/>
    <w:rsid w:val="57283A52"/>
    <w:rsid w:val="5AD2446C"/>
    <w:rsid w:val="662421D7"/>
    <w:rsid w:val="6B1C2944"/>
    <w:rsid w:val="6BDE7808"/>
    <w:rsid w:val="6C9B5D28"/>
    <w:rsid w:val="708B143B"/>
    <w:rsid w:val="71BA05A3"/>
    <w:rsid w:val="73722ABD"/>
    <w:rsid w:val="73845A61"/>
    <w:rsid w:val="74FC2837"/>
    <w:rsid w:val="770028B1"/>
    <w:rsid w:val="7A6A0260"/>
    <w:rsid w:val="7B6E3E00"/>
    <w:rsid w:val="7CD731D9"/>
    <w:rsid w:val="7F655744"/>
    <w:rsid w:val="7F7E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cee8431b-5824-4d40-950d-59033497d574</errorID>
      <errorWord>非为</errorWord>
      <group>L1_Grammar</group>
      <groupName>语法问题</groupName>
      <ability>L2_Order</ability>
      <abilityName>语序不当</abilityName>
      <candidateList>
        <item>非</item>
      </candidateList>
      <explain>句子可能没有遵循时空、逻辑顺序，或者介词、关联词等位置不当。</explain>
      <paraID>3911AEB6</paraID>
      <start>187</start>
      <end>189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1abc8-b292-4b4c-a38a-d31e7f9d170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1869</Words>
  <Characters>1966</Characters>
  <Lines>0</Lines>
  <Paragraphs>0</Paragraphs>
  <TotalTime>6</TotalTime>
  <ScaleCrop>false</ScaleCrop>
  <LinksUpToDate>false</LinksUpToDate>
  <CharactersWithSpaces>1978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2025-12-30T01:15:30Z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73E04B8DBBB44A8AB34AE341B3AE7A36_13</vt:lpwstr>
  </property>
</Properties>
</file>