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9900">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FA7D401">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3AFA73A7">
      <w:pPr>
        <w:spacing w:line="300" w:lineRule="exact"/>
        <w:jc w:val="center"/>
        <w:rPr>
          <w:rFonts w:hint="eastAsia" w:ascii="Times New Roman" w:hAnsi="Times New Roman" w:eastAsia="方正小标宋简体"/>
          <w:sz w:val="44"/>
          <w:szCs w:val="44"/>
        </w:rPr>
      </w:pPr>
    </w:p>
    <w:p w14:paraId="27EFBC6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163419E7">
      <w:pPr>
        <w:rPr>
          <w:rFonts w:ascii="Times New Roman" w:hAnsi="Times New Roman"/>
        </w:rPr>
      </w:pPr>
    </w:p>
    <w:p w14:paraId="625F26CF">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号</w:t>
      </w:r>
    </w:p>
    <w:p w14:paraId="65E459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ascii="仿宋_GB2312" w:hAnsi="仿宋_GB2312" w:eastAsia="仿宋_GB2312" w:cs="仿宋_GB2312"/>
          <w:b w:val="0"/>
          <w:bCs w:val="0"/>
          <w:sz w:val="32"/>
          <w:szCs w:val="32"/>
          <w:lang w:val="en-US" w:eastAsia="zh-CN"/>
        </w:rPr>
        <w:t>：</w:t>
      </w:r>
      <w:r>
        <w:rPr>
          <w:rFonts w:hint="eastAsia" w:eastAsia="仿宋_GB2312" w:cs="Times New Roman"/>
          <w:b w:val="0"/>
          <w:bCs w:val="0"/>
          <w:sz w:val="32"/>
          <w:szCs w:val="32"/>
          <w:u w:val="none"/>
          <w:lang w:val="en-US" w:eastAsia="zh-CN"/>
        </w:rPr>
        <w:t>何XX</w:t>
      </w:r>
      <w:r>
        <w:rPr>
          <w:rFonts w:hint="eastAsia"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日出生，户籍地为</w:t>
      </w:r>
      <w:r>
        <w:rPr>
          <w:rFonts w:hint="eastAsia" w:eastAsia="仿宋_GB2312" w:cs="Times New Roman"/>
          <w:b w:val="0"/>
          <w:bCs w:val="0"/>
          <w:sz w:val="32"/>
          <w:szCs w:val="32"/>
          <w:u w:val="none"/>
          <w:lang w:val="en-US" w:eastAsia="zh-CN"/>
        </w:rPr>
        <w:t>河南省新安县XXXX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现住地址为</w:t>
      </w:r>
      <w:r>
        <w:rPr>
          <w:rFonts w:hint="eastAsia" w:ascii="Times New Roman" w:hAnsi="Times New Roman" w:eastAsia="仿宋_GB2312" w:cs="Times New Roman"/>
          <w:b w:val="0"/>
          <w:bCs w:val="0"/>
          <w:sz w:val="32"/>
          <w:szCs w:val="32"/>
          <w:u w:val="none"/>
          <w:lang w:val="en-US" w:eastAsia="zh-CN"/>
        </w:rPr>
        <w:t>河南省郑州市</w:t>
      </w:r>
      <w:r>
        <w:rPr>
          <w:rFonts w:hint="eastAsia" w:eastAsia="仿宋_GB2312" w:cs="Times New Roman"/>
          <w:b w:val="0"/>
          <w:bCs w:val="0"/>
          <w:sz w:val="32"/>
          <w:szCs w:val="32"/>
          <w:u w:val="none"/>
          <w:lang w:val="en-US" w:eastAsia="zh-CN"/>
        </w:rPr>
        <w:t>荥</w:t>
      </w:r>
      <w:r>
        <w:rPr>
          <w:rFonts w:hint="eastAsia" w:ascii="Times New Roman" w:hAnsi="Times New Roman" w:eastAsia="仿宋_GB2312" w:cs="Times New Roman"/>
          <w:b w:val="0"/>
          <w:bCs w:val="0"/>
          <w:sz w:val="32"/>
          <w:szCs w:val="32"/>
          <w:u w:val="none"/>
          <w:lang w:val="en-US" w:eastAsia="zh-CN"/>
        </w:rPr>
        <w:t>阳市</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，身份证号码为410328</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，联系方式为158</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w:t>
      </w:r>
    </w:p>
    <w:p w14:paraId="0090F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被申请人：梨树县应急管理局。</w:t>
      </w:r>
    </w:p>
    <w:p w14:paraId="32E54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w:t>
      </w:r>
      <w:r>
        <w:rPr>
          <w:rFonts w:hint="eastAsia" w:eastAsia="仿宋_GB2312" w:cs="Times New Roman"/>
          <w:b w:val="0"/>
          <w:bCs w:val="0"/>
          <w:sz w:val="32"/>
          <w:szCs w:val="32"/>
          <w:u w:val="none"/>
          <w:lang w:val="en-US" w:eastAsia="zh-CN"/>
        </w:rPr>
        <w:t>高悦</w:t>
      </w:r>
      <w:r>
        <w:rPr>
          <w:rFonts w:hint="eastAsia" w:ascii="Times New Roman" w:hAnsi="Times New Roman" w:eastAsia="仿宋_GB2312" w:cs="Times New Roman"/>
          <w:b w:val="0"/>
          <w:bCs w:val="0"/>
          <w:sz w:val="32"/>
          <w:szCs w:val="32"/>
          <w:u w:val="none"/>
          <w:lang w:val="en-US" w:eastAsia="zh-CN"/>
        </w:rPr>
        <w:t>，梨树县应急管理局局长。</w:t>
      </w:r>
    </w:p>
    <w:p w14:paraId="6DD8AF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何XX</w:t>
      </w:r>
      <w:r>
        <w:rPr>
          <w:rFonts w:hint="eastAsia" w:ascii="Times New Roman" w:hAnsi="Times New Roman" w:eastAsia="仿宋_GB2312" w:cs="Times New Roman"/>
          <w:b w:val="0"/>
          <w:bCs w:val="0"/>
          <w:sz w:val="32"/>
          <w:szCs w:val="32"/>
          <w:u w:val="none"/>
          <w:lang w:val="en-US" w:eastAsia="zh-CN"/>
        </w:rPr>
        <w:t>对被申请人梨树县应急管理局对其举报事项未在法定期限内书面告知受理情况的行为</w:t>
      </w:r>
      <w:r>
        <w:rPr>
          <w:rFonts w:hint="eastAsia" w:eastAsia="仿宋_GB2312" w:cs="Times New Roman"/>
          <w:b w:val="0"/>
          <w:bCs w:val="0"/>
          <w:sz w:val="32"/>
          <w:szCs w:val="32"/>
          <w:u w:val="none"/>
          <w:lang w:val="en-US" w:eastAsia="zh-CN"/>
        </w:rPr>
        <w:t>不服</w:t>
      </w:r>
      <w:r>
        <w:rPr>
          <w:rFonts w:hint="eastAsia" w:ascii="Times New Roman" w:hAnsi="Times New Roman" w:eastAsia="仿宋_GB2312" w:cs="Times New Roman"/>
          <w:b w:val="0"/>
          <w:bCs w:val="0"/>
          <w:sz w:val="32"/>
          <w:szCs w:val="32"/>
          <w:u w:val="none"/>
          <w:lang w:val="en-US" w:eastAsia="zh-CN"/>
        </w:rPr>
        <w:t>，于2025年9月27日通过邮寄的方式向梨树县人民政府申请行政复议。本机关于2025年</w:t>
      </w:r>
      <w:r>
        <w:rPr>
          <w:rFonts w:hint="eastAsia" w:eastAsia="仿宋_GB2312" w:cs="Times New Roman"/>
          <w:b w:val="0"/>
          <w:bCs w:val="0"/>
          <w:sz w:val="32"/>
          <w:szCs w:val="32"/>
          <w:u w:val="none"/>
          <w:lang w:val="en-US" w:eastAsia="zh-CN"/>
        </w:rPr>
        <w:t>10</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9</w:t>
      </w:r>
      <w:r>
        <w:rPr>
          <w:rFonts w:hint="eastAsia" w:ascii="Times New Roman" w:hAnsi="Times New Roman" w:eastAsia="仿宋_GB2312" w:cs="Times New Roman"/>
          <w:b w:val="0"/>
          <w:bCs w:val="0"/>
          <w:sz w:val="32"/>
          <w:szCs w:val="32"/>
          <w:u w:val="none"/>
          <w:lang w:val="en-US" w:eastAsia="zh-CN"/>
        </w:rPr>
        <w:t>日依法已予受理，现已审理终结。</w:t>
      </w:r>
    </w:p>
    <w:p w14:paraId="7A4D3B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申请人请求：确认被申请人未在法定期限内书面告知举报受理情况的行为违法；责令被申请人立即对申请人的举报事项作出受理决定并启动核查程序。</w:t>
      </w:r>
      <w:r>
        <w:rPr>
          <w:rFonts w:hint="eastAsia" w:eastAsia="仿宋_GB2312" w:cs="Times New Roman"/>
          <w:b w:val="0"/>
          <w:bCs w:val="0"/>
          <w:sz w:val="32"/>
          <w:szCs w:val="32"/>
          <w:u w:val="none"/>
          <w:lang w:val="en-US" w:eastAsia="zh-CN"/>
        </w:rPr>
        <w:t xml:space="preserve"> </w:t>
      </w:r>
    </w:p>
    <w:p w14:paraId="590709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申请人称：其于2025年8月13日通过邮政挂号信向被申请人实名举报“</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五金日杂”涉嫌无证经营、储存烟花爆竹的违法行为。被申请人于2025年8月16日签收举报信。根据《安全生产非法违法行为查处办法》第八条规定，安全监管监察部门接到举报后，不能当场答复是否受理的，应当自收到举报之日起15个工作日内书面告知举报人是否受理。截至2025年9月27日，被申请人既未当场答复，也未在15个工作日内（法定期限届满日为2025年9月8日）书面告知申请人是否受理，该行为违反法定程序，构成行政不作为。</w:t>
      </w:r>
    </w:p>
    <w:p w14:paraId="420134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申请人请求“确认被申请人未在法定期限内书面告知举报受理情况的行为违法”的行政复议请求不成立。梨树县应急管理局于2025年8月18日接到申请人的举报后于当日立案，并于2025年8月19日对被举报人XX五金日杂（营业执照名称为“梨树县XXXX五金水暖日杂”）进行了现场检查，制作了《现场检查记录》，同时对林XX、杨XX</w:t>
      </w:r>
      <w:bookmarkStart w:id="0" w:name="_GoBack"/>
      <w:bookmarkEnd w:id="0"/>
      <w:r>
        <w:rPr>
          <w:rFonts w:hint="eastAsia" w:eastAsia="仿宋_GB2312" w:cs="Times New Roman"/>
          <w:b w:val="0"/>
          <w:bCs w:val="0"/>
          <w:sz w:val="32"/>
          <w:szCs w:val="32"/>
          <w:u w:val="none"/>
          <w:lang w:val="en-US" w:eastAsia="zh-CN"/>
        </w:rPr>
        <w:t>相关人员进行了调查询问，制作了调查询问笔录，收集了被举报人营业执照，并对相关物品依法进行了扣押。2025年8月20日，梨树县应急管理局即以书面形式将立案、调查情况邮寄给申请人。因此，不存在“梨树县应急管理局未在法定期限内书面告知举报受理情况的行为违法”问题。申请人请求“责令被申请人立即对申请人的举报事项作出受理决定并启动核查程序”的行政复议请求不成立。根据《立案审批表》，梨树县应急管理局于2025年8月18 日接到申请人的举报后于当日进行了立案，并于2025 年8月19 日到被举报人处进行了现场检查，询问了现场相关当事人，收集了营业执照等书证，依法扣押了相关物品，作出了《查封扣押决定书》。同时梨树县应急管理局于 2025年8月20日将立案、核查情况书面告知了申请人，并通知申请人到梨树县应急管理局配合调查，但申请人至今未来配合调查。因此，不存在“责令被申请人立即对申请人的举报事项作出受理决定并启动核查程序”的问题。综上所述，梨树县应急管理局接到申请人的举报后已依法履行了法定职责，申请人的行政复议请求没有事实根据及法律依据，依照《中华人民共和国行政复议法》第六十九条的规定，复议机关应依法决定驳回申请人的行政复议请求。</w:t>
      </w:r>
    </w:p>
    <w:p w14:paraId="3911AE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8</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6</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何XX在梨树县刘家管子镇XX五金日杂</w:t>
      </w:r>
      <w:r>
        <w:rPr>
          <w:rFonts w:hint="eastAsia" w:ascii="Times New Roman" w:hAnsi="Times New Roman" w:eastAsia="仿宋_GB2312" w:cs="Times New Roman"/>
          <w:b w:val="0"/>
          <w:bCs w:val="0"/>
          <w:sz w:val="32"/>
          <w:szCs w:val="32"/>
          <w:u w:val="none"/>
          <w:lang w:val="en-US" w:eastAsia="zh-CN"/>
        </w:rPr>
        <w:t>购买了</w:t>
      </w:r>
      <w:r>
        <w:rPr>
          <w:rFonts w:hint="eastAsia" w:eastAsia="仿宋_GB2312" w:cs="Times New Roman"/>
          <w:b w:val="0"/>
          <w:bCs w:val="0"/>
          <w:sz w:val="32"/>
          <w:szCs w:val="32"/>
          <w:u w:val="none"/>
          <w:lang w:val="en-US" w:eastAsia="zh-CN"/>
        </w:rPr>
        <w:t>烟花爆竹。</w:t>
      </w:r>
      <w:r>
        <w:rPr>
          <w:rFonts w:hint="eastAsia" w:ascii="Times New Roman" w:hAnsi="Times New Roman" w:eastAsia="仿宋_GB2312" w:cs="Times New Roman"/>
          <w:b w:val="0"/>
          <w:bCs w:val="0"/>
          <w:sz w:val="32"/>
          <w:szCs w:val="32"/>
          <w:u w:val="none"/>
          <w:lang w:val="en-US" w:eastAsia="zh-CN"/>
        </w:rPr>
        <w:t>2025年</w:t>
      </w:r>
      <w:r>
        <w:rPr>
          <w:rFonts w:hint="eastAsia" w:eastAsia="仿宋_GB2312" w:cs="Times New Roman"/>
          <w:b w:val="0"/>
          <w:bCs w:val="0"/>
          <w:sz w:val="32"/>
          <w:szCs w:val="32"/>
          <w:u w:val="none"/>
          <w:lang w:val="en-US" w:eastAsia="zh-CN"/>
        </w:rPr>
        <w:t>8</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11</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何XX</w:t>
      </w:r>
      <w:r>
        <w:rPr>
          <w:rFonts w:hint="eastAsia" w:ascii="Times New Roman" w:hAnsi="Times New Roman" w:eastAsia="仿宋_GB2312" w:cs="Times New Roman"/>
          <w:b w:val="0"/>
          <w:bCs w:val="0"/>
          <w:sz w:val="32"/>
          <w:szCs w:val="32"/>
          <w:u w:val="none"/>
          <w:lang w:val="en-US" w:eastAsia="zh-CN"/>
        </w:rPr>
        <w:t>以</w:t>
      </w:r>
      <w:r>
        <w:rPr>
          <w:rFonts w:hint="eastAsia" w:eastAsia="仿宋_GB2312" w:cs="Times New Roman"/>
          <w:b w:val="0"/>
          <w:bCs w:val="0"/>
          <w:sz w:val="32"/>
          <w:szCs w:val="32"/>
          <w:u w:val="none"/>
          <w:lang w:val="en-US" w:eastAsia="zh-CN"/>
        </w:rPr>
        <w:t>该店无烟花爆竹经营许可，无证经营销售烟花爆竹，违反《烟花爆竹安全管理条例》《烟花爆竹经营许可实施办法》《烟花爆竹安全管理条例》等相关法律</w:t>
      </w:r>
      <w:r>
        <w:rPr>
          <w:rFonts w:hint="eastAsia" w:ascii="Times New Roman" w:hAnsi="Times New Roman" w:eastAsia="仿宋_GB2312" w:cs="Times New Roman"/>
          <w:b w:val="0"/>
          <w:bCs w:val="0"/>
          <w:sz w:val="32"/>
          <w:szCs w:val="32"/>
          <w:u w:val="none"/>
          <w:lang w:val="en-US" w:eastAsia="zh-CN"/>
        </w:rPr>
        <w:t>为由，向被申请人</w:t>
      </w:r>
      <w:r>
        <w:rPr>
          <w:rFonts w:hint="eastAsia" w:eastAsia="仿宋_GB2312" w:cs="Times New Roman"/>
          <w:b w:val="0"/>
          <w:bCs w:val="0"/>
          <w:sz w:val="32"/>
          <w:szCs w:val="32"/>
          <w:u w:val="none"/>
          <w:lang w:val="en-US" w:eastAsia="zh-CN"/>
        </w:rPr>
        <w:t>梨树县应急管理局</w:t>
      </w:r>
      <w:r>
        <w:rPr>
          <w:rFonts w:hint="eastAsia" w:ascii="Times New Roman" w:hAnsi="Times New Roman" w:eastAsia="仿宋_GB2312" w:cs="Times New Roman"/>
          <w:b w:val="0"/>
          <w:bCs w:val="0"/>
          <w:sz w:val="32"/>
          <w:szCs w:val="32"/>
          <w:u w:val="none"/>
          <w:lang w:val="en-US" w:eastAsia="zh-CN"/>
        </w:rPr>
        <w:t>作出投诉举报。</w:t>
      </w:r>
      <w:r>
        <w:rPr>
          <w:rFonts w:hint="eastAsia" w:eastAsia="仿宋_GB2312" w:cs="Times New Roman"/>
          <w:b w:val="0"/>
          <w:bCs w:val="0"/>
          <w:sz w:val="32"/>
          <w:szCs w:val="32"/>
          <w:u w:val="none"/>
          <w:lang w:val="en-US" w:eastAsia="zh-CN"/>
        </w:rPr>
        <w:t>被申请人于2025年8月16日签收该投诉举报信，并于2025年8月18日作出《立案审批表》，决定立案调查。被申请人于2025年8月19日对被举报单位进行现场检查，制作《现场检查记录》，并对涉案烟花爆竹予以查封扣押。于2025年8月20日</w:t>
      </w:r>
      <w:r>
        <w:rPr>
          <w:rFonts w:hint="eastAsia" w:ascii="Times New Roman" w:hAnsi="Times New Roman" w:eastAsia="仿宋_GB2312" w:cs="Times New Roman"/>
          <w:b w:val="0"/>
          <w:bCs w:val="0"/>
          <w:sz w:val="32"/>
          <w:szCs w:val="32"/>
          <w:u w:val="none"/>
          <w:lang w:val="en-US" w:eastAsia="zh-CN"/>
        </w:rPr>
        <w:t>被申请人向申请人邮寄《关于配合调查的通知》，将立案、现场检查情况及要求其配合调查的决定告知申请人。2025年9月27日</w:t>
      </w:r>
      <w:r>
        <w:rPr>
          <w:rFonts w:hint="eastAsia" w:eastAsia="仿宋_GB2312" w:cs="Times New Roman"/>
          <w:b w:val="0"/>
          <w:bCs w:val="0"/>
          <w:sz w:val="32"/>
          <w:szCs w:val="32"/>
          <w:u w:val="none"/>
          <w:lang w:val="en-US" w:eastAsia="zh-CN"/>
        </w:rPr>
        <w:t>，申请人</w:t>
      </w:r>
      <w:r>
        <w:rPr>
          <w:rFonts w:hint="eastAsia" w:ascii="Times New Roman" w:hAnsi="Times New Roman" w:eastAsia="仿宋_GB2312" w:cs="Times New Roman"/>
          <w:b w:val="0"/>
          <w:bCs w:val="0"/>
          <w:sz w:val="32"/>
          <w:szCs w:val="32"/>
          <w:u w:val="none"/>
          <w:lang w:val="en-US" w:eastAsia="zh-CN"/>
        </w:rPr>
        <w:t>通过邮寄的方式向梨树县人民政府申请行政复议</w:t>
      </w:r>
      <w:r>
        <w:rPr>
          <w:rFonts w:hint="eastAsia" w:eastAsia="仿宋_GB2312" w:cs="Times New Roman"/>
          <w:b w:val="0"/>
          <w:bCs w:val="0"/>
          <w:sz w:val="32"/>
          <w:szCs w:val="32"/>
          <w:u w:val="none"/>
          <w:lang w:val="en-US" w:eastAsia="zh-CN"/>
        </w:rPr>
        <w:t>。</w:t>
      </w:r>
    </w:p>
    <w:p w14:paraId="2F1D8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14:paraId="3F7F3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2F681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1.行政复议申请书、申请人身份证明、举报投诉</w:t>
      </w:r>
      <w:r>
        <w:rPr>
          <w:rFonts w:hint="eastAsia" w:eastAsia="仿宋_GB2312" w:cs="Times New Roman"/>
          <w:b w:val="0"/>
          <w:bCs w:val="0"/>
          <w:sz w:val="32"/>
          <w:szCs w:val="32"/>
          <w:u w:val="none"/>
          <w:lang w:val="en-US" w:eastAsia="zh-CN"/>
        </w:rPr>
        <w:t>材料</w:t>
      </w:r>
      <w:r>
        <w:rPr>
          <w:rFonts w:hint="eastAsia" w:ascii="Times New Roman" w:hAnsi="Times New Roman" w:eastAsia="仿宋_GB2312" w:cs="Times New Roman"/>
          <w:b w:val="0"/>
          <w:bCs w:val="0"/>
          <w:sz w:val="32"/>
          <w:szCs w:val="32"/>
          <w:u w:val="none"/>
          <w:lang w:val="en-US" w:eastAsia="zh-CN"/>
        </w:rPr>
        <w:t>，证实申请人身份适格。</w:t>
      </w:r>
    </w:p>
    <w:p w14:paraId="522BA8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w:t>
      </w:r>
      <w:r>
        <w:rPr>
          <w:rFonts w:hint="eastAsia" w:ascii="仿宋_GB2312" w:hAnsi="仿宋_GB2312" w:eastAsia="仿宋_GB2312" w:cs="仿宋_GB2312"/>
          <w:b w:val="0"/>
          <w:bCs w:val="0"/>
          <w:sz w:val="32"/>
          <w:szCs w:val="32"/>
          <w:lang w:val="en-US" w:eastAsia="zh-CN"/>
        </w:rPr>
        <w:t>《行政检查审批表》《行政检查通知书》《立案审批表》《现场检查记录》《查封扣押决定书》《查封扣押（场所、设施、财物）清单》、调查询问笔录、延长查封扣押期限决定书。</w:t>
      </w:r>
      <w:r>
        <w:rPr>
          <w:rFonts w:hint="eastAsia" w:ascii="仿宋_GB2312" w:hAnsi="仿宋_GB2312" w:eastAsia="仿宋_GB2312" w:cs="仿宋_GB2312"/>
          <w:sz w:val="32"/>
          <w:szCs w:val="32"/>
          <w:lang w:val="en-US" w:eastAsia="zh-CN"/>
        </w:rPr>
        <w:t>证实对涉案投诉举报查处情况。</w:t>
      </w:r>
    </w:p>
    <w:p w14:paraId="5AFEF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14:paraId="0FC1B7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1.申请人提供的产品照片、购物视频、投诉举报材料相关物流信息截图。证实申请人购买涉案物品情况及投诉举报情况</w:t>
      </w:r>
      <w:r>
        <w:rPr>
          <w:rFonts w:hint="eastAsia" w:ascii="Times New Roman" w:hAnsi="Times New Roman" w:eastAsia="仿宋_GB2312" w:cs="Times New Roman"/>
          <w:b w:val="0"/>
          <w:bCs w:val="0"/>
          <w:sz w:val="32"/>
          <w:szCs w:val="32"/>
          <w:u w:val="none"/>
          <w:lang w:val="en-US" w:eastAsia="zh-CN"/>
        </w:rPr>
        <w:t>。</w:t>
      </w:r>
    </w:p>
    <w:p w14:paraId="4BD77E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2.被申请人提供的营业执照照片、现场检查照片、邮寄调查情况的照片、视频及关于配合调查的通知照片。证实案件办理情况。</w:t>
      </w:r>
    </w:p>
    <w:p w14:paraId="55BC0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017D7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sz w:val="32"/>
          <w:szCs w:val="32"/>
          <w:lang w:val="en-US" w:eastAsia="zh-CN"/>
        </w:rPr>
        <w:t>本机关认为：</w:t>
      </w:r>
      <w:r>
        <w:rPr>
          <w:rFonts w:hint="default" w:ascii="Times New Roman" w:hAnsi="Times New Roman" w:eastAsia="仿宋_GB2312" w:cs="Times New Roman"/>
          <w:b w:val="0"/>
          <w:bCs w:val="0"/>
          <w:kern w:val="2"/>
          <w:sz w:val="32"/>
          <w:szCs w:val="32"/>
          <w:lang w:val="en-US" w:eastAsia="zh-CN" w:bidi="ar-SA"/>
        </w:rPr>
        <w:t>根据《安全生产非法违法行为查处办法》第八条规定：“安全监管监察部门接到举报后，不能当场答复是否受理的，应当自收到举报之日起15个工作日内书面告知举报人是否受理。”本案中，被申请人于2025年8月18日收到举报，至2025年9月8日届满15个工作日。被申请人提供的《立案审批表》《现场检查记录》等证据形成完整证据链，证明其已于2025年8月18日立案，并于2025年8月19日启动现场核查。被申请人主张已于2025年8月20日</w:t>
      </w:r>
      <w:r>
        <w:rPr>
          <w:rFonts w:hint="eastAsia" w:eastAsia="仿宋_GB2312" w:cs="Times New Roman"/>
          <w:b w:val="0"/>
          <w:bCs w:val="0"/>
          <w:kern w:val="2"/>
          <w:sz w:val="32"/>
          <w:szCs w:val="32"/>
          <w:lang w:val="en-US" w:eastAsia="zh-CN" w:bidi="ar-SA"/>
        </w:rPr>
        <w:t>向申请人邮寄了</w:t>
      </w:r>
      <w:r>
        <w:rPr>
          <w:rFonts w:hint="default" w:ascii="Times New Roman" w:hAnsi="Times New Roman" w:eastAsia="仿宋_GB2312" w:cs="Times New Roman"/>
          <w:b w:val="0"/>
          <w:bCs w:val="0"/>
          <w:kern w:val="2"/>
          <w:sz w:val="32"/>
          <w:szCs w:val="32"/>
          <w:lang w:val="en-US" w:eastAsia="zh-CN" w:bidi="ar-SA"/>
        </w:rPr>
        <w:t>《关于配合调查的通知》</w:t>
      </w:r>
      <w:r>
        <w:rPr>
          <w:rFonts w:hint="eastAsia" w:eastAsia="仿宋_GB2312" w:cs="Times New Roman"/>
          <w:b w:val="0"/>
          <w:bCs w:val="0"/>
          <w:kern w:val="2"/>
          <w:sz w:val="32"/>
          <w:szCs w:val="32"/>
          <w:lang w:val="en-US" w:eastAsia="zh-CN" w:bidi="ar-SA"/>
        </w:rPr>
        <w:t>，并提供了邮寄时的视频等证据</w:t>
      </w:r>
      <w:r>
        <w:rPr>
          <w:rFonts w:hint="default" w:ascii="Times New Roman" w:hAnsi="Times New Roman" w:eastAsia="仿宋_GB2312" w:cs="Times New Roman"/>
          <w:b w:val="0"/>
          <w:bCs w:val="0"/>
          <w:kern w:val="2"/>
          <w:sz w:val="32"/>
          <w:szCs w:val="32"/>
          <w:lang w:val="en-US" w:eastAsia="zh-CN" w:bidi="ar-SA"/>
        </w:rPr>
        <w:t>，该通知虽未采用“受理决定书”的形式，但其内容已明确告知申请人举报已</w:t>
      </w:r>
      <w:r>
        <w:rPr>
          <w:rFonts w:hint="eastAsia" w:eastAsia="仿宋_GB2312" w:cs="Times New Roman"/>
          <w:b w:val="0"/>
          <w:bCs w:val="0"/>
          <w:kern w:val="2"/>
          <w:sz w:val="32"/>
          <w:szCs w:val="32"/>
          <w:lang w:val="en-US" w:eastAsia="zh-CN" w:bidi="ar-SA"/>
        </w:rPr>
        <w:t>受</w:t>
      </w:r>
      <w:r>
        <w:rPr>
          <w:rFonts w:hint="default" w:ascii="Times New Roman" w:hAnsi="Times New Roman" w:eastAsia="仿宋_GB2312" w:cs="Times New Roman"/>
          <w:b w:val="0"/>
          <w:bCs w:val="0"/>
          <w:kern w:val="2"/>
          <w:sz w:val="32"/>
          <w:szCs w:val="32"/>
          <w:lang w:val="en-US" w:eastAsia="zh-CN" w:bidi="ar-SA"/>
        </w:rPr>
        <w:t>案及初步核查情况，并要求申请人配合调查。该行为实质上已对举报事项作出了受理并启动调查程序的决定，并在15个工作日内（8月25日至9月12日）履行了告知义务。被申请人的行为符合上述规定的要求，已依法履行了法定职责。申请人第二项请求“责令立即作出受理决定并启动核查程序”因被申请人已于收到举报后次日立案并开展现场检查、调查询问、采取行政强制措施等核查行为，已实际履行查处职责</w:t>
      </w:r>
      <w:r>
        <w:rPr>
          <w:rFonts w:hint="eastAsia"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不具备事实基础，该项请求不予支持。被申请人梨树县应急管理局在法定期限内对申请人的举报事项予以立案、核查并履行了告知义务，其行为不构成未依法履行法定职责或程序违法。</w:t>
      </w:r>
    </w:p>
    <w:p w14:paraId="23974A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综上，依据《中华人民共和国行政复议法》第六十九条之规定，本机关决定如下：</w:t>
      </w:r>
    </w:p>
    <w:p w14:paraId="1D0798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驳回申请人的行政复议请求。</w:t>
      </w:r>
    </w:p>
    <w:p w14:paraId="7796DC40">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申请人如对本决定不服，可以自接到本决定之日起15日内，向梨树县人民法院提起行政诉讼。</w:t>
      </w:r>
    </w:p>
    <w:p w14:paraId="64CCB6D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1A80973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4DFA3D8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27</w:t>
      </w:r>
      <w:r>
        <w:rPr>
          <w:rFonts w:hint="eastAsia" w:ascii="仿宋_GB2312" w:hAnsi="仿宋_GB2312" w:eastAsia="仿宋_GB2312" w:cs="仿宋_GB2312"/>
          <w:b w:val="0"/>
          <w:bCs w:val="0"/>
          <w:sz w:val="32"/>
          <w:szCs w:val="32"/>
          <w:u w:val="none"/>
          <w:lang w:val="en-US" w:eastAsia="zh-CN"/>
        </w:rPr>
        <w:t xml:space="preserve">日   </w:t>
      </w:r>
    </w:p>
    <w:p w14:paraId="2115726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F729136-E346-4EFE-AEA4-04BF5BD4119B}"/>
  </w:font>
  <w:font w:name="方正小标宋简体">
    <w:panose1 w:val="03000509000000000000"/>
    <w:charset w:val="86"/>
    <w:family w:val="auto"/>
    <w:pitch w:val="default"/>
    <w:sig w:usb0="00000001" w:usb1="080E0000" w:usb2="00000000" w:usb3="00000000" w:csb0="00040000" w:csb1="00000000"/>
    <w:embedRegular r:id="rId2" w:fontKey="{90DE0948-0C23-40F3-9BFD-C7E088B62E77}"/>
  </w:font>
  <w:font w:name="仿宋_GB2312">
    <w:panose1 w:val="02010609030101010101"/>
    <w:charset w:val="86"/>
    <w:family w:val="modern"/>
    <w:pitch w:val="default"/>
    <w:sig w:usb0="00000001" w:usb1="080E0000" w:usb2="00000000" w:usb3="00000000" w:csb0="00040000" w:csb1="00000000"/>
    <w:embedRegular r:id="rId3" w:fontKey="{D53B5F5E-93F5-4DC1-BD84-19B88CD4AD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5362">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F2822"/>
    <w:rsid w:val="1AD16409"/>
    <w:rsid w:val="3AB06858"/>
    <w:rsid w:val="3FAF0525"/>
    <w:rsid w:val="673645B4"/>
    <w:rsid w:val="6BFD7DBD"/>
    <w:rsid w:val="72000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2415</Words>
  <Characters>2561</Characters>
  <Paragraphs>33</Paragraphs>
  <TotalTime>48</TotalTime>
  <ScaleCrop>false</ScaleCrop>
  <LinksUpToDate>false</LinksUpToDate>
  <CharactersWithSpaces>2577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dcterms:modified xsi:type="dcterms:W3CDTF">2025-12-24T06:05:11Z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eyJoZGlkIjoiYjJiOTdkMzI0MGU0YzE4YTE2NmFiZDUyZjE4ZmNmZGIiLCJ1c2VySWQiOiIzMDQwNjM5MjAifQ==</vt:lpwstr>
  </property>
  <property fmtid="{D5CDD505-2E9C-101B-9397-08002B2CF9AE}" pid="4" name="ICV">
    <vt:lpwstr>8BE1ACC87C1940DEAA588539F4F5599C_13</vt:lpwstr>
  </property>
</Properties>
</file>