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pPr>
        <w:spacing w:line="300" w:lineRule="exact"/>
        <w:jc w:val="center"/>
        <w:rPr>
          <w:rFonts w:hint="eastAsia" w:ascii="Times New Roman" w:hAnsi="Times New Roman" w:eastAsia="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133</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申请人：张X，男，汉族，19XX年XX月XX日出生，户籍地为吉林省梨树县XXXX，现住地址暨文书送达地址为长春市XX，身份证号码为220322XX，联系方式为189XX。</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认为被申请人梨树县市场监督管理局未在法定期限内履行投诉处理的法定职责</w:t>
      </w:r>
      <w:r>
        <w:rPr>
          <w:rFonts w:hint="eastAsia" w:eastAsia="仿宋_GB2312" w:cs="Times New Roman"/>
          <w:b w:val="0"/>
          <w:bCs w:val="0"/>
          <w:sz w:val="32"/>
          <w:szCs w:val="32"/>
          <w:u w:val="none"/>
          <w:lang w:val="en-US" w:eastAsia="zh-CN"/>
        </w:rPr>
        <w:t>并告知申请人</w:t>
      </w:r>
      <w:r>
        <w:rPr>
          <w:rFonts w:hint="eastAsia" w:ascii="Times New Roman" w:hAnsi="Times New Roman" w:eastAsia="仿宋_GB2312" w:cs="Times New Roman"/>
          <w:b w:val="0"/>
          <w:bCs w:val="0"/>
          <w:sz w:val="32"/>
          <w:szCs w:val="32"/>
          <w:u w:val="none"/>
          <w:lang w:val="en-US" w:eastAsia="zh-CN"/>
        </w:rPr>
        <w:t>，于2025年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16</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日通过邮寄的方式向梨树县人民政府申请行政复议，本机关依法已予受理，现已审理终结。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申请人请求：确认被申请人未在法定期限内告知投诉是否受理的行为程序违法。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申请人称：申请人于2025年8月3日以邮寄方式向被申请人投诉举报</w:t>
      </w:r>
      <w:r>
        <w:rPr>
          <w:rFonts w:hint="eastAsia" w:eastAsia="仿宋_GB2312" w:cs="Times New Roman"/>
          <w:b w:val="0"/>
          <w:bCs w:val="0"/>
          <w:sz w:val="32"/>
          <w:szCs w:val="32"/>
          <w:u w:val="none"/>
          <w:lang w:val="en-US" w:eastAsia="zh-CN"/>
        </w:rPr>
        <w:t>梨树县孤家子XX美容中心</w:t>
      </w:r>
      <w:r>
        <w:rPr>
          <w:rFonts w:hint="eastAsia" w:ascii="Times New Roman" w:hAnsi="Times New Roman" w:eastAsia="仿宋_GB2312" w:cs="Times New Roman"/>
          <w:b w:val="0"/>
          <w:bCs w:val="0"/>
          <w:sz w:val="32"/>
          <w:szCs w:val="32"/>
          <w:u w:val="none"/>
          <w:lang w:val="en-US" w:eastAsia="zh-CN"/>
        </w:rPr>
        <w:t>销售的祛疤膏不符合《中华人民共和国产品质量法》</w:t>
      </w:r>
      <w:bookmarkStart w:id="0" w:name="_GoBack"/>
      <w:bookmarkEnd w:id="0"/>
      <w:r>
        <w:rPr>
          <w:rFonts w:hint="eastAsia" w:eastAsia="仿宋_GB2312" w:cs="Times New Roman"/>
          <w:b w:val="0"/>
          <w:bCs w:val="0"/>
          <w:sz w:val="32"/>
          <w:szCs w:val="32"/>
          <w:u w:val="none"/>
          <w:lang w:val="en-US" w:eastAsia="zh-CN"/>
        </w:rPr>
        <w:t>《化妆品监督管理条例》</w:t>
      </w:r>
      <w:r>
        <w:rPr>
          <w:rFonts w:hint="eastAsia" w:ascii="Times New Roman" w:hAnsi="Times New Roman" w:eastAsia="仿宋_GB2312" w:cs="Times New Roman"/>
          <w:b w:val="0"/>
          <w:bCs w:val="0"/>
          <w:sz w:val="32"/>
          <w:szCs w:val="32"/>
          <w:u w:val="none"/>
          <w:lang w:val="en-US" w:eastAsia="zh-CN"/>
        </w:rPr>
        <w:t>《医疗器械监督管理条例》等规定，要求依法查处、责令补偿、召回产品并书面告知。被申请人于2025年8月4日签收投诉举报材料。依据《市场监督管理投诉举报处理暂行办法》第十四条规定，被申请人应在收到投诉之日起七个工作日内作出是否受理的决定并告知申请人，但被申请人未在法定期限内履行告知义务，构成程序违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被申请人于2025年8月4日签收投诉举报材料后，于8月7日至8月8日多次使用办公电话0434-5227090多次拨打申请人预留联系电话，均无法接通。申请人有义务确保联系方式畅通，未能告知系因申请人自身原因导致。申请人非本地居民，选择邮寄方式而非便捷的电话或网络渠道进行投诉举报。经调查，被投诉举报人处未发现涉案产品现货，且反映申请人诱导其代购涉案产品。申请人同期在四平地区同一行业多次购买同一产品并投诉举报达5次，购买过程中以“妻子剖腹产需祛疤”为由诱导商家，并发送疤痕照片，购买过程体现很急迫，以此方式诱导商家，说明投诉举报人明知销售涉事产品可能涉嫌违法，属于“知假买假”，被投诉举报人于8月1日至3日分别在上述5家企业处取得涉事产品后，于8月3日撰写投诉举报书，前后时间周期短，购买频次较多，产品和购买领域高度一致，明显违反消费常理。经综合考虑后，我局认为该投诉举报属于恶意投诉举报申请人的投诉举报并非为了维护自身合法权益，而是为了谋取不正当利益。综上所述，我局对申请人的投诉举报作出的处理合法合规，请求予以维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29</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18时38分许</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微信平台向微信名为梨树县XX美容中心美容养生馆转账1360</w:t>
      </w:r>
      <w:r>
        <w:rPr>
          <w:rFonts w:hint="eastAsia" w:ascii="Times New Roman" w:hAnsi="Times New Roman" w:eastAsia="仿宋_GB2312" w:cs="Times New Roman"/>
          <w:b w:val="0"/>
          <w:bCs w:val="0"/>
          <w:sz w:val="32"/>
          <w:szCs w:val="32"/>
          <w:u w:val="none"/>
          <w:lang w:val="en-US" w:eastAsia="zh-CN"/>
        </w:rPr>
        <w:t>元</w:t>
      </w:r>
      <w:r>
        <w:rPr>
          <w:rFonts w:hint="eastAsia" w:eastAsia="仿宋_GB2312" w:cs="Times New Roman"/>
          <w:b w:val="0"/>
          <w:bCs w:val="0"/>
          <w:sz w:val="32"/>
          <w:szCs w:val="32"/>
          <w:u w:val="none"/>
          <w:lang w:val="en-US" w:eastAsia="zh-CN"/>
        </w:rPr>
        <w:t>，用于购买去疤产品</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梨树县孤家子XX美容中心经营者刘XX购入产品后，申请人于8月1日到店取走商品。</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8</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该</w:t>
      </w:r>
      <w:r>
        <w:rPr>
          <w:rFonts w:hint="eastAsia" w:ascii="Times New Roman" w:hAnsi="Times New Roman" w:eastAsia="仿宋_GB2312" w:cs="Times New Roman"/>
          <w:b w:val="0"/>
          <w:bCs w:val="0"/>
          <w:sz w:val="32"/>
          <w:szCs w:val="32"/>
          <w:u w:val="none"/>
          <w:lang w:val="en-US" w:eastAsia="zh-CN"/>
        </w:rPr>
        <w:t>祛疤膏不符合《中华人民共和国产品质量法》</w:t>
      </w:r>
      <w:r>
        <w:rPr>
          <w:rFonts w:hint="eastAsia" w:eastAsia="仿宋_GB2312" w:cs="Times New Roman"/>
          <w:b w:val="0"/>
          <w:bCs w:val="0"/>
          <w:sz w:val="32"/>
          <w:szCs w:val="32"/>
          <w:u w:val="none"/>
          <w:lang w:val="en-US" w:eastAsia="zh-CN"/>
        </w:rPr>
        <w:t>《化妆品监督管理条例》</w:t>
      </w:r>
      <w:r>
        <w:rPr>
          <w:rFonts w:hint="eastAsia" w:ascii="Times New Roman" w:hAnsi="Times New Roman" w:eastAsia="仿宋_GB2312" w:cs="Times New Roman"/>
          <w:b w:val="0"/>
          <w:bCs w:val="0"/>
          <w:sz w:val="32"/>
          <w:szCs w:val="32"/>
          <w:u w:val="none"/>
          <w:lang w:val="en-US" w:eastAsia="zh-CN"/>
        </w:rPr>
        <w:t>《医疗器械监督管理条例》等规定，</w:t>
      </w:r>
      <w:r>
        <w:rPr>
          <w:rFonts w:hint="eastAsia" w:eastAsia="仿宋_GB2312" w:cs="Times New Roman"/>
          <w:b w:val="0"/>
          <w:bCs w:val="0"/>
          <w:sz w:val="32"/>
          <w:szCs w:val="32"/>
          <w:u w:val="none"/>
          <w:lang w:val="en-US" w:eastAsia="zh-CN"/>
        </w:rPr>
        <w:t>向梨树县市场监督管理局进行投诉举报。2025年8月7日至8月8日多次拨打申请人预留电话均无法接通。2025年9月2日，梨树县市场监督管理局到梨树县孤家子XX美容中心进行现场检查，2025年9月5日，梨树县市场监督管理局对梨树县孤家子XX美容中心经营者刘XX进行询问调查。</w:t>
      </w:r>
      <w:r>
        <w:rPr>
          <w:rFonts w:hint="eastAsia" w:ascii="Times New Roman" w:hAnsi="Times New Roman" w:eastAsia="仿宋_GB2312" w:cs="Times New Roman"/>
          <w:b w:val="0"/>
          <w:bCs w:val="0"/>
          <w:sz w:val="32"/>
          <w:szCs w:val="32"/>
          <w:u w:val="none"/>
          <w:lang w:val="en-US" w:eastAsia="zh-CN"/>
        </w:rPr>
        <w:t>2025年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16</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向本机构提出行政复议申请。另查明， 本机关同时收到申请人就其在梨树县不同商家购买同</w:t>
      </w:r>
      <w:r>
        <w:rPr>
          <w:rFonts w:hint="eastAsia" w:eastAsia="仿宋_GB2312" w:cs="Times New Roman"/>
          <w:b w:val="0"/>
          <w:bCs w:val="0"/>
          <w:sz w:val="32"/>
          <w:szCs w:val="32"/>
          <w:u w:val="none"/>
          <w:lang w:val="en-US" w:eastAsia="zh-CN"/>
        </w:rPr>
        <w:t>一</w:t>
      </w:r>
      <w:r>
        <w:rPr>
          <w:rFonts w:hint="eastAsia" w:ascii="Times New Roman" w:hAnsi="Times New Roman" w:eastAsia="仿宋_GB2312" w:cs="Times New Roman"/>
          <w:b w:val="0"/>
          <w:bCs w:val="0"/>
          <w:sz w:val="32"/>
          <w:szCs w:val="32"/>
          <w:u w:val="none"/>
          <w:lang w:val="en-US" w:eastAsia="zh-CN"/>
        </w:rPr>
        <w:t>祛疤产品后提出的另一件行政复议申请，其投诉举报事由、复议请求及理由与本案件相同。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行政复议申请书、申请人身份证明、投诉举报</w:t>
      </w:r>
      <w:r>
        <w:rPr>
          <w:rFonts w:hint="eastAsia" w:eastAsia="仿宋_GB2312" w:cs="Times New Roman"/>
          <w:b w:val="0"/>
          <w:bCs w:val="0"/>
          <w:sz w:val="32"/>
          <w:szCs w:val="32"/>
          <w:u w:val="none"/>
          <w:lang w:val="en-US" w:eastAsia="zh-CN"/>
        </w:rPr>
        <w:t>材料、微信支付交易明细</w:t>
      </w:r>
      <w:r>
        <w:rPr>
          <w:rFonts w:hint="eastAsia" w:ascii="Times New Roman" w:hAnsi="Times New Roman" w:eastAsia="仿宋_GB2312" w:cs="Times New Roman"/>
          <w:b w:val="0"/>
          <w:bCs w:val="0"/>
          <w:sz w:val="32"/>
          <w:szCs w:val="32"/>
          <w:u w:val="none"/>
          <w:lang w:val="en-US" w:eastAsia="zh-CN"/>
        </w:rPr>
        <w:t>，证实申请人身份适格。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w:t>
      </w:r>
      <w:r>
        <w:rPr>
          <w:rFonts w:hint="eastAsia" w:eastAsia="仿宋_GB2312" w:cs="Times New Roman"/>
          <w:b w:val="0"/>
          <w:bCs w:val="0"/>
          <w:sz w:val="32"/>
          <w:szCs w:val="32"/>
          <w:u w:val="none"/>
          <w:lang w:val="en-US" w:eastAsia="zh-CN"/>
        </w:rPr>
        <w:t>行政复议答复书、现场笔录、询问笔录。</w:t>
      </w:r>
      <w:r>
        <w:rPr>
          <w:rFonts w:hint="eastAsia" w:ascii="Times New Roman" w:hAnsi="Times New Roman" w:eastAsia="仿宋_GB2312" w:cs="Times New Roman"/>
          <w:b w:val="0"/>
          <w:bCs w:val="0"/>
          <w:sz w:val="32"/>
          <w:szCs w:val="32"/>
          <w:u w:val="none"/>
          <w:lang w:val="en-US" w:eastAsia="zh-CN"/>
        </w:rPr>
        <w:t>证实</w:t>
      </w:r>
      <w:r>
        <w:rPr>
          <w:rFonts w:hint="eastAsia" w:eastAsia="仿宋_GB2312" w:cs="Times New Roman"/>
          <w:b w:val="0"/>
          <w:bCs w:val="0"/>
          <w:sz w:val="32"/>
          <w:szCs w:val="32"/>
          <w:u w:val="none"/>
          <w:lang w:val="en-US" w:eastAsia="zh-CN"/>
        </w:rPr>
        <w:t>被申请人</w:t>
      </w:r>
      <w:r>
        <w:rPr>
          <w:rFonts w:hint="eastAsia" w:ascii="Times New Roman" w:hAnsi="Times New Roman" w:eastAsia="仿宋_GB2312" w:cs="Times New Roman"/>
          <w:b w:val="0"/>
          <w:bCs w:val="0"/>
          <w:sz w:val="32"/>
          <w:szCs w:val="32"/>
          <w:u w:val="none"/>
          <w:lang w:val="en-US" w:eastAsia="zh-CN"/>
        </w:rPr>
        <w:t>办案经过。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w:t>
      </w:r>
      <w:r>
        <w:rPr>
          <w:rFonts w:hint="eastAsia" w:eastAsia="仿宋_GB2312" w:cs="Times New Roman"/>
          <w:b w:val="0"/>
          <w:bCs w:val="0"/>
          <w:sz w:val="32"/>
          <w:szCs w:val="32"/>
          <w:u w:val="none"/>
          <w:lang w:val="en-US" w:eastAsia="zh-CN"/>
        </w:rPr>
        <w:t>被申请人提供的产品图片、申请人与美容美发中心经营者微信聊天截图，</w:t>
      </w:r>
      <w:r>
        <w:rPr>
          <w:rFonts w:hint="eastAsia" w:ascii="Times New Roman" w:hAnsi="Times New Roman" w:eastAsia="仿宋_GB2312" w:cs="Times New Roman"/>
          <w:b w:val="0"/>
          <w:bCs w:val="0"/>
          <w:sz w:val="32"/>
          <w:szCs w:val="32"/>
          <w:u w:val="none"/>
          <w:lang w:val="en-US" w:eastAsia="zh-CN"/>
        </w:rPr>
        <w:t>证实</w:t>
      </w:r>
      <w:r>
        <w:rPr>
          <w:rFonts w:hint="eastAsia" w:eastAsia="仿宋_GB2312" w:cs="Times New Roman"/>
          <w:b w:val="0"/>
          <w:bCs w:val="0"/>
          <w:sz w:val="32"/>
          <w:szCs w:val="32"/>
          <w:u w:val="none"/>
          <w:lang w:val="en-US" w:eastAsia="zh-CN"/>
        </w:rPr>
        <w:t>案涉产品相关情况及办案流程</w:t>
      </w:r>
      <w:r>
        <w:rPr>
          <w:rFonts w:hint="eastAsia" w:ascii="Times New Roman" w:hAnsi="Times New Roman" w:eastAsia="仿宋_GB2312" w:cs="Times New Roman"/>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申请人提供的物流信息照片及截图，证实申请人投诉举报情况</w:t>
      </w:r>
      <w:r>
        <w:rPr>
          <w:rFonts w:hint="eastAsia" w:ascii="Times New Roman" w:hAnsi="Times New Roman" w:eastAsia="仿宋_GB2312" w:cs="Times New Roman"/>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cs="Times New Roman"/>
          <w:b w:val="0"/>
          <w:bCs w:val="0"/>
          <w:sz w:val="32"/>
          <w:szCs w:val="32"/>
          <w:u w:val="none"/>
          <w:lang w:val="en-US" w:eastAsia="zh-CN"/>
        </w:rPr>
        <w:t>本机关认为：</w:t>
      </w:r>
      <w:r>
        <w:rPr>
          <w:rFonts w:hint="eastAsia" w:ascii="仿宋_GB2312" w:hAnsi="仿宋_GB2312" w:eastAsia="仿宋_GB2312" w:cs="仿宋_GB2312"/>
          <w:sz w:val="32"/>
          <w:szCs w:val="32"/>
          <w:lang w:val="en-US" w:eastAsia="zh-CN"/>
        </w:rPr>
        <w:t>《中华人民共和国行政复议法》第二条规定，</w:t>
      </w:r>
      <w:r>
        <w:rPr>
          <w:rFonts w:eastAsia="仿宋_GB2312"/>
          <w:sz w:val="32"/>
        </w:rPr>
        <w:t>公民、法人或者其他组织认为行政机关的行政行为侵犯其合法权益，向行政复议机关提出行政复议申请，行政复议机关办理行政复议案件，适用本法。</w:t>
      </w:r>
      <w:r>
        <w:rPr>
          <w:rFonts w:hint="eastAsia" w:ascii="仿宋_GB2312" w:hAnsi="仿宋_GB2312" w:eastAsia="仿宋_GB2312" w:cs="仿宋_GB2312"/>
          <w:sz w:val="32"/>
          <w:szCs w:val="32"/>
          <w:lang w:val="en-US" w:eastAsia="zh-CN"/>
        </w:rPr>
        <w:t>第三十条第一款第二项规定，行政复议机关收到行政复议申请后，应当在五日内进行审查。对符合下列规定的，行政复议机关应当予以受理：（二）申请人与被申请行政复议的行政行为有利害关系；《市场监督管理投诉举报处理暂行办法》第三条规定，投诉是指消费者为生活消费需要购买、使用商品或者接受服务，与经营者发生消费者权益争议，请求市场监督管理部门解决该争议的行为。举报是指自然人、法人或者其他组织向市场监督管理部门反映经营者涉嫌违反市场监督管理法律法规、规章线索的行为。行政复议之立法目的，在于保护公民、法人和其他组织的合法权益以及监督行政机关依法行使职权，公民提起行政复议应当以该复议能够保护其自身合法权益为必要，应当具有值得通过司法途径予以保护的正当利益。本案中，申请人虽以消费者自称，但从被申请人提供的证据看，</w:t>
      </w:r>
      <w:r>
        <w:rPr>
          <w:rFonts w:hint="eastAsia" w:eastAsia="仿宋_GB2312" w:cs="Times New Roman"/>
          <w:b w:val="0"/>
          <w:bCs w:val="0"/>
          <w:sz w:val="32"/>
          <w:szCs w:val="32"/>
          <w:u w:val="none"/>
          <w:lang w:val="en-US" w:eastAsia="zh-CN"/>
        </w:rPr>
        <w:t>申请人同期多次在梨树县同一行业</w:t>
      </w:r>
      <w:r>
        <w:rPr>
          <w:rFonts w:hint="eastAsia" w:ascii="仿宋_GB2312" w:hAnsi="仿宋_GB2312" w:eastAsia="仿宋_GB2312" w:cs="仿宋_GB2312"/>
          <w:sz w:val="32"/>
          <w:szCs w:val="32"/>
          <w:lang w:val="en-US" w:eastAsia="zh-CN"/>
        </w:rPr>
        <w:t>不同的经营场所</w:t>
      </w:r>
      <w:r>
        <w:rPr>
          <w:rFonts w:hint="eastAsia" w:eastAsia="仿宋_GB2312" w:cs="Times New Roman"/>
          <w:b w:val="0"/>
          <w:bCs w:val="0"/>
          <w:sz w:val="32"/>
          <w:szCs w:val="32"/>
          <w:u w:val="none"/>
          <w:lang w:val="en-US" w:eastAsia="zh-CN"/>
        </w:rPr>
        <w:t>以相同方式购买产品，并</w:t>
      </w:r>
      <w:r>
        <w:rPr>
          <w:rFonts w:hint="eastAsia" w:ascii="仿宋_GB2312" w:hAnsi="仿宋_GB2312" w:eastAsia="仿宋_GB2312" w:cs="仿宋_GB2312"/>
          <w:sz w:val="32"/>
          <w:szCs w:val="32"/>
          <w:lang w:val="en-US" w:eastAsia="zh-CN"/>
        </w:rPr>
        <w:t>以购买的商品不符合相关法律规定为由，反复多次以相同或者类似理由向行政机关进行投诉举报，</w:t>
      </w:r>
      <w:r>
        <w:rPr>
          <w:rFonts w:hint="eastAsia" w:eastAsia="仿宋_GB2312" w:cs="Times New Roman"/>
          <w:b w:val="0"/>
          <w:bCs w:val="0"/>
          <w:sz w:val="32"/>
          <w:szCs w:val="32"/>
          <w:u w:val="none"/>
          <w:lang w:val="en-US" w:eastAsia="zh-CN"/>
        </w:rPr>
        <w:t>其行为模式高度一致，且本机关已同时受理其就相同事由提出的其他行政复议申请。</w:t>
      </w:r>
      <w:r>
        <w:rPr>
          <w:rFonts w:hint="eastAsia" w:ascii="仿宋_GB2312" w:hAnsi="仿宋_GB2312" w:eastAsia="仿宋_GB2312" w:cs="仿宋_GB2312"/>
          <w:sz w:val="32"/>
          <w:szCs w:val="32"/>
          <w:lang w:val="en-US" w:eastAsia="zh-CN"/>
        </w:rPr>
        <w:t>无论从维护自身合法权益角度或是公益性举报的角度均已明显超出合理限度，其行为目的已非救济受损的合法权益，客观上也导致了行政、司法等公共资源被严重浪费。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default" w:ascii="Times New Roman" w:hAnsi="Times New Roman" w:eastAsia="仿宋_GB2312" w:cs="Times New Roman"/>
          <w:b w:val="0"/>
          <w:bCs w:val="0"/>
          <w:kern w:val="2"/>
          <w:sz w:val="32"/>
          <w:szCs w:val="32"/>
          <w:lang w:val="en-US" w:eastAsia="zh-CN" w:bidi="ar-SA"/>
        </w:rPr>
        <w:t>《市场监督管理投诉举报处理暂行办法》</w:t>
      </w:r>
      <w:r>
        <w:rPr>
          <w:rFonts w:hint="eastAsia" w:ascii="Times New Roman" w:hAnsi="Times New Roman" w:eastAsia="仿宋_GB2312" w:cs="Times New Roman"/>
          <w:b w:val="0"/>
          <w:bCs w:val="0"/>
          <w:kern w:val="2"/>
          <w:sz w:val="32"/>
          <w:szCs w:val="32"/>
          <w:lang w:val="en-US" w:eastAsia="zh-CN" w:bidi="ar-SA"/>
        </w:rPr>
        <w:t>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default" w:ascii="Times New Roman" w:hAnsi="Times New Roman" w:eastAsia="仿宋_GB2312" w:cs="Times New Roman"/>
          <w:b w:val="0"/>
          <w:bCs w:val="0"/>
          <w:sz w:val="32"/>
          <w:szCs w:val="32"/>
          <w:lang w:val="en-US" w:eastAsia="zh-CN"/>
        </w:rPr>
        <w:t>本案中，</w:t>
      </w:r>
      <w:r>
        <w:rPr>
          <w:rFonts w:hint="default" w:ascii="Times New Roman" w:hAnsi="Times New Roman" w:eastAsia="仿宋_GB2312" w:cs="Times New Roman"/>
          <w:b w:val="0"/>
          <w:bCs w:val="0"/>
          <w:color w:val="000000"/>
          <w:sz w:val="32"/>
          <w:szCs w:val="32"/>
          <w:lang w:val="en-US" w:eastAsia="zh-CN"/>
        </w:rPr>
        <w:t>被申请人接到申请人投诉</w:t>
      </w:r>
      <w:r>
        <w:rPr>
          <w:rFonts w:hint="eastAsia" w:eastAsia="仿宋_GB2312" w:cs="Times New Roman"/>
          <w:b w:val="0"/>
          <w:bCs w:val="0"/>
          <w:color w:val="000000"/>
          <w:sz w:val="32"/>
          <w:szCs w:val="32"/>
          <w:lang w:val="en-US" w:eastAsia="zh-CN"/>
        </w:rPr>
        <w:t>举报</w:t>
      </w:r>
      <w:r>
        <w:rPr>
          <w:rFonts w:hint="default" w:ascii="Times New Roman" w:hAnsi="Times New Roman" w:eastAsia="仿宋_GB2312" w:cs="Times New Roman"/>
          <w:b w:val="0"/>
          <w:bCs w:val="0"/>
          <w:color w:val="000000"/>
          <w:sz w:val="32"/>
          <w:szCs w:val="32"/>
          <w:lang w:val="en-US" w:eastAsia="zh-CN"/>
        </w:rPr>
        <w:t>后</w:t>
      </w:r>
      <w:r>
        <w:rPr>
          <w:rFonts w:hint="eastAsia"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组织</w:t>
      </w:r>
      <w:r>
        <w:rPr>
          <w:rFonts w:hint="default" w:ascii="Times New Roman" w:hAnsi="Times New Roman" w:eastAsia="仿宋_GB2312" w:cs="Times New Roman"/>
          <w:b w:val="0"/>
          <w:bCs w:val="0"/>
          <w:color w:val="000000"/>
          <w:kern w:val="2"/>
          <w:sz w:val="32"/>
          <w:szCs w:val="32"/>
          <w:lang w:val="en-US" w:eastAsia="zh-CN" w:bidi="ar-SA"/>
        </w:rPr>
        <w:t>双方当事人</w:t>
      </w:r>
      <w:r>
        <w:rPr>
          <w:rFonts w:hint="eastAsia" w:ascii="Times New Roman" w:hAnsi="Times New Roman" w:eastAsia="仿宋_GB2312" w:cs="Times New Roman"/>
          <w:b w:val="0"/>
          <w:bCs w:val="0"/>
          <w:color w:val="000000"/>
          <w:kern w:val="2"/>
          <w:sz w:val="32"/>
          <w:szCs w:val="32"/>
          <w:lang w:val="en-US" w:eastAsia="zh-CN" w:bidi="ar-SA"/>
        </w:rPr>
        <w:t>进行</w:t>
      </w:r>
      <w:r>
        <w:rPr>
          <w:rFonts w:hint="default" w:ascii="Times New Roman" w:hAnsi="Times New Roman" w:eastAsia="仿宋_GB2312" w:cs="Times New Roman"/>
          <w:b w:val="0"/>
          <w:bCs w:val="0"/>
          <w:color w:val="000000"/>
          <w:kern w:val="2"/>
          <w:sz w:val="32"/>
          <w:szCs w:val="32"/>
          <w:lang w:val="en-US" w:eastAsia="zh-CN" w:bidi="ar-SA"/>
        </w:rPr>
        <w:t>调解</w:t>
      </w:r>
      <w:r>
        <w:rPr>
          <w:rFonts w:hint="eastAsia" w:ascii="Times New Roman" w:hAnsi="Times New Roman" w:eastAsia="仿宋_GB2312" w:cs="Times New Roman"/>
          <w:b w:val="0"/>
          <w:bCs w:val="0"/>
          <w:color w:val="000000"/>
          <w:kern w:val="2"/>
          <w:sz w:val="32"/>
          <w:szCs w:val="32"/>
          <w:lang w:val="en-US" w:eastAsia="zh-CN" w:bidi="ar-SA"/>
        </w:rPr>
        <w:t>，但由于申请人提供的联系方式不畅通</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多次尝试电话联系申请人未果。</w:t>
      </w:r>
      <w:r>
        <w:rPr>
          <w:rFonts w:hint="eastAsia" w:eastAsia="仿宋_GB2312" w:cs="Times New Roman"/>
          <w:b w:val="0"/>
          <w:bCs w:val="0"/>
          <w:sz w:val="32"/>
          <w:szCs w:val="32"/>
          <w:u w:val="none"/>
          <w:lang w:val="en-US" w:eastAsia="zh-CN"/>
        </w:rPr>
        <w:t>被申请人对投诉举报事项已依法进行调查，并结合申请人行为性质作出综合处理。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eastAsia="仿宋_GB2312" w:cs="Times New Roman"/>
          <w:b w:val="0"/>
          <w:bCs w:val="0"/>
          <w:sz w:val="32"/>
          <w:szCs w:val="32"/>
          <w:u w:val="none"/>
          <w:lang w:val="en-US" w:eastAsia="zh-CN"/>
        </w:rPr>
        <w:t xml:space="preserve"> </w:t>
      </w:r>
      <w:r>
        <w:rPr>
          <w:rFonts w:hint="eastAsia" w:ascii="仿宋_GB2312" w:hAnsi="仿宋_GB2312" w:eastAsia="仿宋_GB2312" w:cs="仿宋_GB2312"/>
          <w:sz w:val="32"/>
          <w:szCs w:val="32"/>
          <w:lang w:val="en-US" w:eastAsia="zh-CN"/>
        </w:rPr>
        <w:t>综上，被申请人已经履行法定职责。依据《中华人民共和国行政复议法》第六十九条之规定，本机关决定如下：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eastAsia="仿宋_GB2312" w:cs="Times New Roman"/>
          <w:b w:val="0"/>
          <w:bCs w:val="0"/>
          <w:sz w:val="32"/>
          <w:szCs w:val="32"/>
          <w:u w:val="none"/>
          <w:lang w:val="en-US" w:eastAsia="zh-CN"/>
        </w:rPr>
      </w:pPr>
      <w:r>
        <w:rPr>
          <w:rFonts w:hint="eastAsia" w:ascii="仿宋_GB2312" w:hAnsi="仿宋_GB2312" w:eastAsia="仿宋_GB2312" w:cs="仿宋_GB2312"/>
          <w:sz w:val="32"/>
          <w:szCs w:val="32"/>
          <w:lang w:val="en-US" w:eastAsia="zh-CN"/>
        </w:rPr>
        <w:t>驳回申请人的行政复议请求。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申请人如对本决定不服，可以自接到本决定之日起15日内，向梨树县人民法院提起行政诉讼。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pPr>
        <w:rPr>
          <w:rFonts w:hint="eastAsia" w:eastAsia="仿宋_GB2312" w:cs="Times New Roman"/>
          <w:b w:val="0"/>
          <w:bCs w:val="0"/>
          <w:sz w:val="32"/>
          <w:szCs w:val="32"/>
          <w:u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5年10月16日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（行政复议专用章）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6412D5D8-2803-49CE-8E28-3EF46D1F9A04}"/>
  </w:font>
  <w:font w:name="仿宋_GB2312">
    <w:panose1 w:val="02010609030101010101"/>
    <w:charset w:val="86"/>
    <w:family w:val="modern"/>
    <w:pitch w:val="default"/>
    <w:sig w:usb0="00000001" w:usb1="080E0000" w:usb2="00000000" w:usb3="00000000" w:csb0="00040000" w:csb1="00000000"/>
    <w:embedRegular r:id="rId2" w:fontKey="{758B8277-78D9-41AD-8EB4-CDE44C5CCE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2057"/>
    <w:rsid w:val="03E1727B"/>
    <w:rsid w:val="08C75C66"/>
    <w:rsid w:val="0CF62FBC"/>
    <w:rsid w:val="1287401A"/>
    <w:rsid w:val="15AA1C40"/>
    <w:rsid w:val="1BCA5B78"/>
    <w:rsid w:val="25F83914"/>
    <w:rsid w:val="3DEB5EE8"/>
    <w:rsid w:val="3E2E1BE3"/>
    <w:rsid w:val="46D46899"/>
    <w:rsid w:val="48301EE2"/>
    <w:rsid w:val="4AAE19BA"/>
    <w:rsid w:val="4D310A36"/>
    <w:rsid w:val="5FFD7AC5"/>
    <w:rsid w:val="62BB1408"/>
    <w:rsid w:val="64E42046"/>
    <w:rsid w:val="67AA46CC"/>
    <w:rsid w:val="68872A6C"/>
    <w:rsid w:val="6A611A43"/>
    <w:rsid w:val="6A9728CC"/>
    <w:rsid w:val="7817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2459</Words>
  <Characters>2554</Characters>
  <Lines>0</Lines>
  <Paragraphs>0</Paragraphs>
  <TotalTime>42</TotalTime>
  <ScaleCrop>false</ScaleCrop>
  <LinksUpToDate>false</LinksUpToDate>
  <CharactersWithSpaces>2600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2025-04-22T07:02:00Z</dcterms:created>
  <dc:creator>Administrator</dc:creator>
  <cp:lastModifiedBy>Administrator</cp:lastModifiedBy>
  <cp:lastPrinted>2025-05-26T09:06:00Z</cp:lastPrinted>
  <dcterms:modified xsi:type="dcterms:W3CDTF">2015-11-04T21:02:21Z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E2CBFBF4FF0E44DDAFD4E0140881E953_13</vt:lpwstr>
  </property>
</Properties>
</file>