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91</w:t>
      </w:r>
      <w:r>
        <w:rPr>
          <w:rFonts w:hint="eastAsia" w:ascii="仿宋_GB2312" w:hAnsi="仿宋_GB2312" w:eastAsia="仿宋_GB2312" w:cs="仿宋_GB2312"/>
          <w:sz w:val="32"/>
          <w:szCs w:val="32"/>
        </w:rPr>
        <w:t>号</w:t>
      </w:r>
    </w:p>
    <w:bookmarkEnd w:id="0"/>
    <w:p w14:paraId="381C39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，男，汉族，19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日出生，户籍地为吉林省梨树县</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，现住址为孤家子镇</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卫生所，身份证号码为220322</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515358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代理人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，男，汉族，19</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日出生，户籍地为吉林省梨树县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，现住址为孤家子镇</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，身份证号码为220322</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，联系方式为159</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7F6F3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对被申请人梨树县市场监督管理局作出</w:t>
      </w:r>
      <w:r>
        <w:rPr>
          <w:rFonts w:hint="eastAsia" w:eastAsia="仿宋_GB2312" w:cs="Times New Roman"/>
          <w:b w:val="0"/>
          <w:bCs w:val="0"/>
          <w:sz w:val="32"/>
          <w:szCs w:val="32"/>
          <w:u w:val="none"/>
          <w:lang w:val="en-US" w:eastAsia="zh-CN"/>
        </w:rPr>
        <w:t>的</w:t>
      </w:r>
      <w:r>
        <w:rPr>
          <w:rFonts w:hint="eastAsia" w:ascii="Times New Roman" w:hAnsi="Times New Roman" w:eastAsia="仿宋_GB2312" w:cs="Times New Roman"/>
          <w:sz w:val="32"/>
          <w:szCs w:val="32"/>
          <w:u w:val="none"/>
          <w:lang w:eastAsia="zh-CN"/>
        </w:rPr>
        <w:t>行政处罚决定</w:t>
      </w:r>
      <w:r>
        <w:rPr>
          <w:rFonts w:hint="eastAsia" w:ascii="Times New Roman" w:hAnsi="Times New Roman" w:eastAsia="仿宋_GB2312" w:cs="Times New Roman"/>
          <w:b w:val="0"/>
          <w:bCs w:val="0"/>
          <w:sz w:val="32"/>
          <w:szCs w:val="32"/>
          <w:u w:val="none"/>
          <w:lang w:val="en-US" w:eastAsia="zh-CN"/>
        </w:rPr>
        <w:t>不服，请求撤销</w:t>
      </w:r>
      <w:r>
        <w:rPr>
          <w:rFonts w:hint="eastAsia" w:ascii="仿宋_GB2312" w:hAnsi="仿宋_GB2312" w:eastAsia="仿宋_GB2312" w:cs="仿宋_GB2312"/>
          <w:b w:val="0"/>
          <w:bCs w:val="0"/>
          <w:sz w:val="32"/>
          <w:szCs w:val="32"/>
          <w:u w:val="none"/>
          <w:lang w:val="en-US" w:eastAsia="zh-CN"/>
        </w:rPr>
        <w:t>梨树县市场监督管理局作出的梨市监处罚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val="0"/>
          <w:bCs w:val="0"/>
          <w:sz w:val="32"/>
          <w:szCs w:val="32"/>
          <w:u w:val="none"/>
          <w:lang w:val="en-US" w:eastAsia="zh-CN"/>
        </w:rPr>
        <w:t>202</w:t>
      </w:r>
      <w:r>
        <w:rPr>
          <w:rFonts w:hint="eastAsia"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b w:val="0"/>
          <w:bCs w:val="0"/>
          <w:sz w:val="32"/>
          <w:szCs w:val="32"/>
          <w:u w:val="none"/>
          <w:lang w:val="en-US" w:eastAsia="zh-CN"/>
        </w:rPr>
        <w:t>52</w:t>
      </w:r>
      <w:r>
        <w:rPr>
          <w:rFonts w:hint="default" w:ascii="Times New Roman" w:hAnsi="Times New Roman" w:eastAsia="仿宋_GB2312" w:cs="Times New Roman"/>
          <w:sz w:val="32"/>
          <w:szCs w:val="32"/>
          <w:u w:val="none"/>
        </w:rPr>
        <w:t>号</w:t>
      </w:r>
      <w:r>
        <w:rPr>
          <w:rFonts w:hint="eastAsia" w:ascii="Times New Roman" w:hAnsi="Times New Roman" w:eastAsia="仿宋_GB2312" w:cs="Times New Roman"/>
          <w:sz w:val="32"/>
          <w:szCs w:val="32"/>
          <w:u w:val="none"/>
          <w:lang w:eastAsia="zh-CN"/>
        </w:rPr>
        <w:t>行政处罚决定书</w:t>
      </w:r>
      <w:r>
        <w:rPr>
          <w:rFonts w:hint="eastAsia" w:ascii="仿宋_GB2312" w:hAnsi="仿宋_GB2312" w:eastAsia="仿宋_GB2312" w:cs="仿宋_GB2312"/>
          <w:sz w:val="32"/>
          <w:szCs w:val="32"/>
          <w:u w:val="none"/>
          <w:lang w:val="en-US" w:eastAsia="zh-CN"/>
        </w:rPr>
        <w:t>，于2025年7月15日</w:t>
      </w:r>
      <w:r>
        <w:rPr>
          <w:rFonts w:hint="eastAsia" w:ascii="Times New Roman" w:hAnsi="Times New Roman" w:eastAsia="仿宋_GB2312" w:cs="Times New Roman"/>
          <w:b w:val="0"/>
          <w:bCs w:val="0"/>
          <w:sz w:val="32"/>
          <w:szCs w:val="32"/>
          <w:u w:val="none"/>
          <w:lang w:val="en-US" w:eastAsia="zh-CN"/>
        </w:rPr>
        <w:t>向梨树县人民政府申请行政复议，本机关依法已予受理，现已审理终结。</w:t>
      </w:r>
    </w:p>
    <w:p w14:paraId="7A4D3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申请人请求：撤销被申请人2025年</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26</w:t>
      </w:r>
      <w:r>
        <w:rPr>
          <w:rFonts w:hint="eastAsia" w:ascii="Times New Roman" w:hAnsi="Times New Roman" w:eastAsia="仿宋_GB2312" w:cs="Times New Roman"/>
          <w:b w:val="0"/>
          <w:bCs w:val="0"/>
          <w:sz w:val="32"/>
          <w:szCs w:val="32"/>
          <w:u w:val="none"/>
          <w:lang w:val="en-US" w:eastAsia="zh-CN"/>
        </w:rPr>
        <w:t>日作出的</w:t>
      </w:r>
      <w:r>
        <w:rPr>
          <w:rFonts w:hint="eastAsia" w:ascii="仿宋_GB2312" w:hAnsi="仿宋_GB2312" w:eastAsia="仿宋_GB2312" w:cs="仿宋_GB2312"/>
          <w:b w:val="0"/>
          <w:bCs w:val="0"/>
          <w:sz w:val="32"/>
          <w:szCs w:val="32"/>
          <w:u w:val="none"/>
          <w:lang w:val="en-US" w:eastAsia="zh-CN"/>
        </w:rPr>
        <w:t>梨市监处罚</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val="0"/>
          <w:bCs w:val="0"/>
          <w:sz w:val="32"/>
          <w:szCs w:val="32"/>
          <w:u w:val="none"/>
          <w:lang w:val="en-US" w:eastAsia="zh-CN"/>
        </w:rPr>
        <w:t>202</w:t>
      </w:r>
      <w:r>
        <w:rPr>
          <w:rFonts w:hint="eastAsia"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b w:val="0"/>
          <w:bCs w:val="0"/>
          <w:sz w:val="32"/>
          <w:szCs w:val="32"/>
          <w:u w:val="none"/>
          <w:lang w:val="en-US" w:eastAsia="zh-CN"/>
        </w:rPr>
        <w:t>52</w:t>
      </w:r>
      <w:r>
        <w:rPr>
          <w:rFonts w:hint="default" w:ascii="Times New Roman" w:hAnsi="Times New Roman" w:eastAsia="仿宋_GB2312" w:cs="Times New Roman"/>
          <w:sz w:val="32"/>
          <w:szCs w:val="32"/>
          <w:u w:val="none"/>
        </w:rPr>
        <w:t>号</w:t>
      </w:r>
      <w:r>
        <w:rPr>
          <w:rFonts w:hint="eastAsia" w:ascii="Times New Roman" w:hAnsi="Times New Roman" w:eastAsia="仿宋_GB2312" w:cs="Times New Roman"/>
          <w:sz w:val="32"/>
          <w:szCs w:val="32"/>
          <w:u w:val="none"/>
          <w:lang w:eastAsia="zh-CN"/>
        </w:rPr>
        <w:t>行政处罚决定</w:t>
      </w:r>
      <w:r>
        <w:rPr>
          <w:rFonts w:hint="eastAsia" w:eastAsia="仿宋_GB2312" w:cs="Times New Roman"/>
          <w:b w:val="0"/>
          <w:bCs w:val="0"/>
          <w:sz w:val="32"/>
          <w:szCs w:val="32"/>
          <w:u w:val="none"/>
          <w:lang w:val="en-US" w:eastAsia="zh-CN"/>
        </w:rPr>
        <w:t xml:space="preserve">。  </w:t>
      </w:r>
    </w:p>
    <w:p w14:paraId="20513F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w:t>
      </w:r>
      <w:r>
        <w:rPr>
          <w:rFonts w:hint="eastAsia" w:eastAsia="仿宋_GB2312" w:cs="Times New Roman"/>
          <w:b w:val="0"/>
          <w:bCs w:val="0"/>
          <w:sz w:val="32"/>
          <w:szCs w:val="32"/>
          <w:u w:val="none"/>
          <w:lang w:val="en-US" w:eastAsia="zh-CN"/>
        </w:rPr>
        <w:t>2025年1月14日，梨树县市场监督管理局在对王XX村卫生所进行检查时，</w:t>
      </w:r>
      <w:r>
        <w:rPr>
          <w:rFonts w:hint="eastAsia" w:ascii="Times New Roman" w:hAnsi="Times New Roman" w:eastAsia="仿宋_GB2312" w:cs="Times New Roman"/>
          <w:b w:val="0"/>
          <w:bCs w:val="0"/>
          <w:sz w:val="32"/>
          <w:szCs w:val="32"/>
          <w:u w:val="none"/>
          <w:lang w:val="en-US" w:eastAsia="zh-CN"/>
        </w:rPr>
        <w:t>由于当时进货台账时间久远当时匆忙没有找到，并不是没有台帐</w:t>
      </w:r>
      <w:r>
        <w:rPr>
          <w:rFonts w:hint="eastAsia" w:eastAsia="仿宋_GB2312" w:cs="Times New Roman"/>
          <w:b w:val="0"/>
          <w:bCs w:val="0"/>
          <w:sz w:val="32"/>
          <w:szCs w:val="32"/>
          <w:u w:val="none"/>
          <w:lang w:val="en-US" w:eastAsia="zh-CN"/>
        </w:rPr>
        <w:t>。后来在案件进行听证时，</w:t>
      </w:r>
      <w:r>
        <w:rPr>
          <w:rFonts w:hint="eastAsia" w:ascii="Times New Roman" w:hAnsi="Times New Roman" w:eastAsia="仿宋_GB2312" w:cs="Times New Roman"/>
          <w:b w:val="0"/>
          <w:bCs w:val="0"/>
          <w:sz w:val="32"/>
          <w:szCs w:val="32"/>
          <w:u w:val="none"/>
          <w:lang w:val="en-US" w:eastAsia="zh-CN"/>
        </w:rPr>
        <w:t>由于育祥公司</w:t>
      </w:r>
      <w:r>
        <w:rPr>
          <w:rFonts w:hint="eastAsia" w:eastAsia="仿宋_GB2312" w:cs="Times New Roman"/>
          <w:b w:val="0"/>
          <w:bCs w:val="0"/>
          <w:sz w:val="32"/>
          <w:szCs w:val="32"/>
          <w:u w:val="none"/>
          <w:lang w:val="en-US" w:eastAsia="zh-CN"/>
        </w:rPr>
        <w:t>的</w:t>
      </w:r>
      <w:r>
        <w:rPr>
          <w:rFonts w:hint="eastAsia" w:ascii="Times New Roman" w:hAnsi="Times New Roman" w:eastAsia="仿宋_GB2312" w:cs="Times New Roman"/>
          <w:b w:val="0"/>
          <w:bCs w:val="0"/>
          <w:sz w:val="32"/>
          <w:szCs w:val="32"/>
          <w:u w:val="none"/>
          <w:lang w:val="en-US" w:eastAsia="zh-CN"/>
        </w:rPr>
        <w:t>疏忽，将没有找到误说成没有台账，致使本次听证时没有提供进货台账</w:t>
      </w:r>
      <w:r>
        <w:rPr>
          <w:rFonts w:hint="eastAsia" w:eastAsia="仿宋_GB2312" w:cs="Times New Roman"/>
          <w:b w:val="0"/>
          <w:bCs w:val="0"/>
          <w:sz w:val="32"/>
          <w:szCs w:val="32"/>
          <w:u w:val="none"/>
          <w:lang w:val="en-US" w:eastAsia="zh-CN"/>
        </w:rPr>
        <w:t>。再</w:t>
      </w:r>
      <w:r>
        <w:rPr>
          <w:rFonts w:hint="eastAsia" w:ascii="Times New Roman" w:hAnsi="Times New Roman" w:eastAsia="仿宋_GB2312" w:cs="Times New Roman"/>
          <w:b w:val="0"/>
          <w:bCs w:val="0"/>
          <w:sz w:val="32"/>
          <w:szCs w:val="32"/>
          <w:u w:val="none"/>
          <w:lang w:val="en-US" w:eastAsia="zh-CN"/>
        </w:rPr>
        <w:t>后</w:t>
      </w:r>
      <w:r>
        <w:rPr>
          <w:rFonts w:hint="eastAsia" w:eastAsia="仿宋_GB2312" w:cs="Times New Roman"/>
          <w:b w:val="0"/>
          <w:bCs w:val="0"/>
          <w:sz w:val="32"/>
          <w:szCs w:val="32"/>
          <w:u w:val="none"/>
          <w:lang w:val="en-US" w:eastAsia="zh-CN"/>
        </w:rPr>
        <w:t>来</w:t>
      </w:r>
      <w:r>
        <w:rPr>
          <w:rFonts w:hint="eastAsia" w:ascii="Times New Roman" w:hAnsi="Times New Roman" w:eastAsia="仿宋_GB2312" w:cs="Times New Roman"/>
          <w:b w:val="0"/>
          <w:bCs w:val="0"/>
          <w:sz w:val="32"/>
          <w:szCs w:val="32"/>
          <w:u w:val="none"/>
          <w:lang w:val="en-US" w:eastAsia="zh-CN"/>
        </w:rPr>
        <w:t>找到梨树</w:t>
      </w:r>
      <w:r>
        <w:rPr>
          <w:rFonts w:hint="eastAsia" w:eastAsia="仿宋_GB2312" w:cs="Times New Roman"/>
          <w:b w:val="0"/>
          <w:bCs w:val="0"/>
          <w:sz w:val="32"/>
          <w:szCs w:val="32"/>
          <w:u w:val="none"/>
          <w:lang w:val="en-US" w:eastAsia="zh-CN"/>
        </w:rPr>
        <w:t>县市场监督管理局</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要提供台账时，梨树县市场监督管理局</w:t>
      </w:r>
      <w:r>
        <w:rPr>
          <w:rFonts w:hint="eastAsia" w:ascii="Times New Roman" w:hAnsi="Times New Roman" w:eastAsia="仿宋_GB2312" w:cs="Times New Roman"/>
          <w:b w:val="0"/>
          <w:bCs w:val="0"/>
          <w:sz w:val="32"/>
          <w:szCs w:val="32"/>
          <w:u w:val="none"/>
          <w:lang w:val="en-US" w:eastAsia="zh-CN"/>
        </w:rPr>
        <w:t>说听证已完成，台账属无效。</w:t>
      </w:r>
      <w:r>
        <w:rPr>
          <w:rFonts w:hint="eastAsia" w:eastAsia="仿宋_GB2312" w:cs="Times New Roman"/>
          <w:b w:val="0"/>
          <w:bCs w:val="0"/>
          <w:sz w:val="32"/>
          <w:szCs w:val="32"/>
          <w:u w:val="none"/>
          <w:lang w:val="en-US" w:eastAsia="zh-CN"/>
        </w:rPr>
        <w:t>王XX卫生所经营多年、并无劣迹，且案值数量价值少、积极配合工作、口罩都是自用的、无销售，应免于处罚。</w:t>
      </w:r>
    </w:p>
    <w:p w14:paraId="60B73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被申请人称：四平辽河农垦管理区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村卫生所</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经营者</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对我局于2025年6月26 日作出的梨市监处罚</w:t>
      </w:r>
      <w:r>
        <w:rPr>
          <w:rFonts w:hint="eastAsia" w:eastAsia="仿宋_GB2312" w:cs="Times New Roman"/>
          <w:b w:val="0"/>
          <w:bCs w:val="0"/>
          <w:sz w:val="32"/>
          <w:szCs w:val="32"/>
          <w:u w:val="none"/>
          <w:lang w:val="en-US" w:eastAsia="zh-CN"/>
        </w:rPr>
        <w:t>〔2025〕52号</w:t>
      </w:r>
      <w:r>
        <w:rPr>
          <w:rFonts w:hint="eastAsia" w:ascii="Times New Roman" w:hAnsi="Times New Roman" w:eastAsia="仿宋_GB2312" w:cs="Times New Roman"/>
          <w:b w:val="0"/>
          <w:bCs w:val="0"/>
          <w:sz w:val="32"/>
          <w:szCs w:val="32"/>
          <w:u w:val="none"/>
          <w:lang w:val="en-US" w:eastAsia="zh-CN"/>
        </w:rPr>
        <w:t>行政处罚决定书不服提出行政复议申请，我局于2025年7月15 日收到《行政复议答复通知书》</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梨政复</w:t>
      </w:r>
      <w:r>
        <w:rPr>
          <w:rFonts w:hint="eastAsia" w:eastAsia="仿宋_GB2312" w:cs="Times New Roman"/>
          <w:b w:val="0"/>
          <w:bCs w:val="0"/>
          <w:sz w:val="32"/>
          <w:szCs w:val="32"/>
          <w:u w:val="none"/>
          <w:lang w:val="en-US" w:eastAsia="zh-CN"/>
        </w:rPr>
        <w:t>〔2025〕91号），</w:t>
      </w:r>
      <w:r>
        <w:rPr>
          <w:rFonts w:hint="eastAsia" w:ascii="Times New Roman" w:hAnsi="Times New Roman" w:eastAsia="仿宋_GB2312" w:cs="Times New Roman"/>
          <w:b w:val="0"/>
          <w:bCs w:val="0"/>
          <w:sz w:val="32"/>
          <w:szCs w:val="32"/>
          <w:u w:val="none"/>
          <w:lang w:val="en-US" w:eastAsia="zh-CN"/>
        </w:rPr>
        <w:t>现答复如下</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一、</w:t>
      </w:r>
      <w:r>
        <w:rPr>
          <w:rFonts w:hint="eastAsia" w:eastAsia="仿宋_GB2312" w:cs="Times New Roman"/>
          <w:b w:val="0"/>
          <w:bCs w:val="0"/>
          <w:sz w:val="32"/>
          <w:szCs w:val="32"/>
          <w:u w:val="none"/>
          <w:lang w:val="en-US" w:eastAsia="zh-CN"/>
        </w:rPr>
        <w:t>申请人称</w:t>
      </w:r>
      <w:r>
        <w:rPr>
          <w:rFonts w:hint="eastAsia" w:ascii="Times New Roman" w:hAnsi="Times New Roman" w:eastAsia="仿宋_GB2312" w:cs="Times New Roman"/>
          <w:b w:val="0"/>
          <w:bCs w:val="0"/>
          <w:sz w:val="32"/>
          <w:szCs w:val="32"/>
          <w:u w:val="none"/>
          <w:lang w:val="en-US" w:eastAsia="zh-CN"/>
        </w:rPr>
        <w:t>由于当时进货台账时间久远当时匆忙没有找到，并不是没有台帐，后由于育祥公司进行听证时疏忽，将没有找到误说成没有台账，致使本次听证时没有提供</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后找到梨树市监局</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说听证已完成，台账属无效。根据上述内容，我局答复如下</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2025年1月14日，我局执法人员按照案件移送函线索，依法对四平辽河农垦管理区</w:t>
      </w:r>
      <w:r>
        <w:rPr>
          <w:rFonts w:hint="eastAsia" w:eastAsia="仿宋_GB2312" w:cs="Times New Roman"/>
          <w:b w:val="0"/>
          <w:bCs w:val="0"/>
          <w:sz w:val="32"/>
          <w:szCs w:val="32"/>
          <w:u w:val="none"/>
          <w:lang w:val="en-US" w:eastAsia="zh-CN"/>
        </w:rPr>
        <w:t>王XX</w:t>
      </w:r>
      <w:r>
        <w:rPr>
          <w:rFonts w:hint="eastAsia" w:ascii="Times New Roman" w:hAnsi="Times New Roman" w:eastAsia="仿宋_GB2312" w:cs="Times New Roman"/>
          <w:b w:val="0"/>
          <w:bCs w:val="0"/>
          <w:sz w:val="32"/>
          <w:szCs w:val="32"/>
          <w:u w:val="none"/>
          <w:lang w:val="en-US" w:eastAsia="zh-CN"/>
        </w:rPr>
        <w:t>村卫生所进行检查，现场当事人未能提供出上述“医用防护口罩”进货查验记录，同时在询问中也承认了没有记录台账。在听证辩论中，当事人的委托代理人也承认了“确实没有建立台账，存在疏忽，也认识到错误了，并补齐了相关台账”。因此，截止我局于 2025 年6月26日作出行政处罚决定时，已有证据足以认定其没有口罩的相关台账记录，不符合《医疗器械监督管理条例》第八十七条规定的免罚条件。当事人于2025 年7月15 日才提供出来台账，明显与之前多次“没有台账”的陈述互相矛盾，其在行政复议申请书中解释的“时间匆忙找寻不到”不具有合理性，应当不予采纳。</w:t>
      </w:r>
      <w:r>
        <w:rPr>
          <w:rFonts w:hint="eastAsia" w:eastAsia="仿宋_GB2312" w:cs="Times New Roman"/>
          <w:b w:val="0"/>
          <w:bCs w:val="0"/>
          <w:sz w:val="32"/>
          <w:szCs w:val="32"/>
          <w:u w:val="none"/>
          <w:lang w:val="en-US" w:eastAsia="zh-CN"/>
        </w:rPr>
        <w:t>二、申请人认为</w:t>
      </w:r>
      <w:r>
        <w:rPr>
          <w:rFonts w:hint="eastAsia" w:ascii="Times New Roman" w:hAnsi="Times New Roman" w:eastAsia="仿宋_GB2312" w:cs="Times New Roman"/>
          <w:b w:val="0"/>
          <w:bCs w:val="0"/>
          <w:sz w:val="32"/>
          <w:szCs w:val="32"/>
          <w:u w:val="none"/>
          <w:lang w:val="en-US" w:eastAsia="zh-CN"/>
        </w:rPr>
        <w:t>经营多年无劣迹、案值数量少和价值少、积极配合工作、口罩都是自用的、无销售，应免于处罚。根据上述内容，我局答复如下</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依据《医疗器械监督管理条例》第八十六条第三项“有下列情形之一的，由负责药品监督管理的部门责令改正，没收违法生产经营使用的医疗器械</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违法生产经营使用的医疗器械货值金额不足1万元的，并处2万元以上5万元以下罚款</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货值金额1万元以上的，并处货值金额5倍以上 20 倍以下罚款</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 倍以下罚款，10年内禁止其从事医疗器械生产经营活动</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三</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经营、使用无合格证明文件、过期、失效、淘汰的医疗器械，或者使用未依法注册的医疗器械”的规定，我局依法查处申请人使用未经依法注册的医疗器械的违法行为，并综合考虑本案相关因素后对其作出法定处罚下限的处罚决定，申请人提出的应免于处罚的理由并无法律依据。我局在查处该案过程中，严格按照法定程序进行立案、调查、审核、告知等操作，认定的事实清楚，证据充分，适用依据与违法行为相符合，并依法作出适当的处罚内容。综上所述，我局作出的处罚决定，认定事实清楚，证据确凿，适用依据正确，程序合法，内容适当，请求予以维持。</w:t>
      </w:r>
    </w:p>
    <w:p w14:paraId="3911A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2025年1月14日，被申请人根据案件线索，对申请人经营的卫生所进行现场检查，发现其正在使用的“医用防护口罩”无法提供进货查验记录。同日，在对申请人的询问中，其再次确认未建立该口罩的进货台账。2025年6月</w:t>
      </w:r>
      <w:r>
        <w:rPr>
          <w:rFonts w:hint="eastAsia" w:eastAsia="仿宋_GB2312" w:cs="Times New Roman"/>
          <w:b w:val="0"/>
          <w:bCs w:val="0"/>
          <w:sz w:val="32"/>
          <w:szCs w:val="32"/>
          <w:u w:val="none"/>
          <w:lang w:val="en-US" w:eastAsia="zh-CN"/>
        </w:rPr>
        <w:t>18日</w:t>
      </w:r>
      <w:r>
        <w:rPr>
          <w:rFonts w:hint="eastAsia" w:ascii="Times New Roman" w:hAnsi="Times New Roman" w:eastAsia="仿宋_GB2312" w:cs="Times New Roman"/>
          <w:b w:val="0"/>
          <w:bCs w:val="0"/>
          <w:sz w:val="32"/>
          <w:szCs w:val="32"/>
          <w:u w:val="none"/>
          <w:lang w:val="en-US" w:eastAsia="zh-CN"/>
        </w:rPr>
        <w:t>，被申请人依法举行听证，申请人的委托代理人在听证中陈述“确实没有建立台账，存在疏忽，也认识到错误了，并补齐了相关台账”。2025年6月26日，被申请人依据《医疗器械监督管理条例》第八十六条第三项的规定，作出处以罚款2万元的行政处罚决定。</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1.行政复议申请书、申请人身份证明、</w:t>
      </w:r>
      <w:r>
        <w:rPr>
          <w:rFonts w:hint="eastAsia" w:eastAsia="仿宋_GB2312" w:cs="Times New Roman"/>
          <w:b w:val="0"/>
          <w:bCs w:val="0"/>
          <w:sz w:val="32"/>
          <w:szCs w:val="32"/>
          <w:u w:val="none"/>
          <w:lang w:val="en-US" w:eastAsia="zh-CN"/>
        </w:rPr>
        <w:t>营业执照、授权委托书、行政处罚决定书</w:t>
      </w:r>
      <w:r>
        <w:rPr>
          <w:rFonts w:hint="eastAsia" w:ascii="Times New Roman" w:hAnsi="Times New Roman" w:eastAsia="仿宋_GB2312" w:cs="Times New Roman"/>
          <w:b w:val="0"/>
          <w:bCs w:val="0"/>
          <w:sz w:val="32"/>
          <w:szCs w:val="32"/>
          <w:u w:val="none"/>
          <w:lang w:val="en-US" w:eastAsia="zh-CN"/>
        </w:rPr>
        <w:t>，证实申请人身份适格。</w:t>
      </w:r>
    </w:p>
    <w:p w14:paraId="522BA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w:t>
      </w:r>
      <w:r>
        <w:rPr>
          <w:rFonts w:hint="eastAsia" w:eastAsia="仿宋_GB2312" w:cs="Times New Roman"/>
          <w:b w:val="0"/>
          <w:bCs w:val="0"/>
          <w:sz w:val="32"/>
          <w:szCs w:val="32"/>
          <w:u w:val="none"/>
          <w:lang w:val="en-US" w:eastAsia="zh-CN"/>
        </w:rPr>
        <w:t>案件来源登记表、</w:t>
      </w:r>
      <w:r>
        <w:rPr>
          <w:rFonts w:hint="eastAsia" w:ascii="Times New Roman" w:hAnsi="Times New Roman" w:eastAsia="仿宋_GB2312" w:cs="Times New Roman"/>
          <w:b w:val="0"/>
          <w:bCs w:val="0"/>
          <w:sz w:val="32"/>
          <w:szCs w:val="32"/>
          <w:u w:val="none"/>
          <w:lang w:val="en-US" w:eastAsia="zh-CN"/>
        </w:rPr>
        <w:t>立案审批表、现场笔录、询问笔录、案件终结报告、案件法制审核表</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集体讨论记录</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行政处罚告知书及送达回证</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行政处罚听证通知书及送达回证</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听证申请书、听证笔录及听证报告</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案件法制审核表</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集体讨论记录</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行政处罚决定书及送达回证</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有关事项审批表</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延长办案期限</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有关事项审批表</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行政处罚告知</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行政处理决定审批表。证实</w:t>
      </w:r>
      <w:r>
        <w:rPr>
          <w:rFonts w:hint="eastAsia" w:eastAsia="仿宋_GB2312" w:cs="Times New Roman"/>
          <w:b w:val="0"/>
          <w:bCs w:val="0"/>
          <w:sz w:val="32"/>
          <w:szCs w:val="32"/>
          <w:u w:val="none"/>
          <w:lang w:val="en-US" w:eastAsia="zh-CN"/>
        </w:rPr>
        <w:t>被申请人</w:t>
      </w:r>
      <w:r>
        <w:rPr>
          <w:rFonts w:hint="eastAsia" w:ascii="Times New Roman" w:hAnsi="Times New Roman" w:eastAsia="仿宋_GB2312" w:cs="Times New Roman"/>
          <w:b w:val="0"/>
          <w:bCs w:val="0"/>
          <w:sz w:val="32"/>
          <w:szCs w:val="32"/>
          <w:u w:val="none"/>
          <w:lang w:val="en-US" w:eastAsia="zh-CN"/>
        </w:rPr>
        <w:t>办案经过。</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60321F54">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本机关认为：根据询问笔录及听证笔录等证据，申请人在行政调查阶段明确承认其未建立案涉口罩的进货台账。</w:t>
      </w:r>
      <w:r>
        <w:rPr>
          <w:rFonts w:hint="eastAsia" w:ascii="Times New Roman" w:hAnsi="Times New Roman" w:eastAsia="仿宋_GB2312" w:cs="Times New Roman"/>
          <w:b w:val="0"/>
          <w:bCs w:val="0"/>
          <w:sz w:val="32"/>
          <w:szCs w:val="32"/>
          <w:u w:val="none"/>
          <w:lang w:val="en-US" w:eastAsia="zh-CN"/>
        </w:rPr>
        <w:t>育祥公司</w:t>
      </w:r>
      <w:r>
        <w:rPr>
          <w:rFonts w:hint="eastAsia" w:ascii="仿宋_GB2312" w:hAnsi="仿宋_GB2312" w:eastAsia="仿宋_GB2312" w:cs="仿宋_GB2312"/>
          <w:sz w:val="32"/>
          <w:szCs w:val="32"/>
          <w:lang w:val="en-US" w:eastAsia="zh-CN"/>
        </w:rPr>
        <w:t>在听证中的陈述，进一步强化了该事实的认定。申请人称后期找到了台账，但未能提供充分证据证明该台账系在调查及听证期间即已存在且因客观原因未能及时提交，其解释缺乏合理性和证据支持。因此，被申请人认定申请人未履行进货查验义务、使用未经注册的医疗器械，事实清楚，证据确凿。《医疗器械监督管理条例》第八十六条第三项明确规定了经营、使用未依法注册的医疗器械的法律责任。该条例第八十七条虽规定了免罚情形，但本案中，申请人未能提供进货台账，不符合免罚条件。被申请人综合考虑违法行为情节、后果及申请人配合程度等因素，在法定处罚幅度2万元至5万元内处以最低罚款，量罚适当。被申请人的行政处罚程序亦符合法律规定。综上，被申请人作出的梨市监处罚〔2025〕52号行政处罚决定，认定事实清楚，证据确凿，适用依据正确，程序合法，内容适当。</w:t>
      </w:r>
    </w:p>
    <w:p w14:paraId="1DC63DEB">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根据《中华人民共和国行政复议法》第六十八条的规定，本机关决定如下：</w:t>
      </w:r>
    </w:p>
    <w:p w14:paraId="51775374">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维持被申请人梨树县市场监督管理局作出的梨市监处罚〔2025〕52号行政处罚决定。</w:t>
      </w:r>
    </w:p>
    <w:p w14:paraId="1A809733">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仿宋_GB2312" w:hAnsi="仿宋_GB2312" w:eastAsia="仿宋_GB2312" w:cs="仿宋_GB2312"/>
          <w:b w:val="0"/>
          <w:bCs w:val="0"/>
          <w:sz w:val="32"/>
          <w:szCs w:val="32"/>
          <w:u w:val="none"/>
          <w:lang w:val="en-US" w:eastAsia="zh-CN"/>
        </w:rPr>
        <w:t xml:space="preserve">月15日   </w:t>
      </w:r>
    </w:p>
    <w:p w14:paraId="04D8DE4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EA64603-D9BF-4B0E-889D-225C7BBB90E9}"/>
  </w:font>
  <w:font w:name="方正小标宋简体">
    <w:panose1 w:val="03000509000000000000"/>
    <w:charset w:val="86"/>
    <w:family w:val="auto"/>
    <w:pitch w:val="default"/>
    <w:sig w:usb0="00000001" w:usb1="080E0000" w:usb2="00000000" w:usb3="00000000" w:csb0="00040000" w:csb1="00000000"/>
    <w:embedRegular r:id="rId2" w:fontKey="{AF92B220-6302-4988-B2AC-92C681646CC3}"/>
  </w:font>
  <w:font w:name="仿宋_GB2312">
    <w:panose1 w:val="02010609030101010101"/>
    <w:charset w:val="86"/>
    <w:family w:val="modern"/>
    <w:pitch w:val="default"/>
    <w:sig w:usb0="00000001" w:usb1="080E0000" w:usb2="00000000" w:usb3="00000000" w:csb0="00040000" w:csb1="00000000"/>
    <w:embedRegular r:id="rId3" w:fontKey="{FB2553A8-7DBD-45C7-8251-F954EBE468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67B3F54"/>
    <w:rsid w:val="087E025D"/>
    <w:rsid w:val="091E5E18"/>
    <w:rsid w:val="09AF3FC9"/>
    <w:rsid w:val="0BFF7FAE"/>
    <w:rsid w:val="0C174869"/>
    <w:rsid w:val="0D046434"/>
    <w:rsid w:val="0DFC201E"/>
    <w:rsid w:val="109F1578"/>
    <w:rsid w:val="151621C7"/>
    <w:rsid w:val="152A4C2D"/>
    <w:rsid w:val="19A254B8"/>
    <w:rsid w:val="1A503709"/>
    <w:rsid w:val="1C2814C3"/>
    <w:rsid w:val="1CEA57B2"/>
    <w:rsid w:val="1FE2578D"/>
    <w:rsid w:val="22AA2DAA"/>
    <w:rsid w:val="243E7134"/>
    <w:rsid w:val="26820DDB"/>
    <w:rsid w:val="2AC40C51"/>
    <w:rsid w:val="2D8805CE"/>
    <w:rsid w:val="2EA822AF"/>
    <w:rsid w:val="2F1904A6"/>
    <w:rsid w:val="312D2A9B"/>
    <w:rsid w:val="398623A3"/>
    <w:rsid w:val="3E530541"/>
    <w:rsid w:val="3FAB4335"/>
    <w:rsid w:val="43AC4C93"/>
    <w:rsid w:val="44B61B96"/>
    <w:rsid w:val="45405501"/>
    <w:rsid w:val="46A3303B"/>
    <w:rsid w:val="4B4D0F26"/>
    <w:rsid w:val="4B800EE8"/>
    <w:rsid w:val="50011529"/>
    <w:rsid w:val="508D3F9C"/>
    <w:rsid w:val="558F278F"/>
    <w:rsid w:val="56046FAD"/>
    <w:rsid w:val="57283A52"/>
    <w:rsid w:val="5AD2446C"/>
    <w:rsid w:val="662421D7"/>
    <w:rsid w:val="69703D42"/>
    <w:rsid w:val="6B1C2944"/>
    <w:rsid w:val="708B143B"/>
    <w:rsid w:val="71BA05A3"/>
    <w:rsid w:val="73722ABD"/>
    <w:rsid w:val="73845A61"/>
    <w:rsid w:val="74FC2837"/>
    <w:rsid w:val="770028B1"/>
    <w:rsid w:val="7B6E3E00"/>
    <w:rsid w:val="7CD731D9"/>
    <w:rsid w:val="7F7E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2619</Words>
  <Characters>2750</Characters>
  <Lines>0</Lines>
  <Paragraphs>0</Paragraphs>
  <TotalTime>373</TotalTime>
  <ScaleCrop>false</ScaleCrop>
  <LinksUpToDate>false</LinksUpToDate>
  <CharactersWithSpaces>2772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A912EE3E04444CA19714B3E941A1C6D5_13</vt:lpwstr>
  </property>
</Properties>
</file>