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F84316">
      <w:pPr>
        <w:jc w:val="center"/>
        <w:rPr>
          <w:rFonts w:ascii="Times New Roman" w:hAnsi="Times New Roman"/>
          <w:b/>
          <w:sz w:val="80"/>
          <w:szCs w:val="80"/>
        </w:rPr>
      </w:pPr>
      <w:r>
        <w:rPr>
          <w:rFonts w:hint="eastAsia"/>
          <w:b/>
          <w:sz w:val="80"/>
          <w:szCs w:val="80"/>
          <w:lang w:val="en-US" w:eastAsia="zh-CN"/>
        </w:rPr>
        <w:t>梨</w:t>
      </w:r>
      <w:r>
        <w:rPr>
          <w:rFonts w:ascii="Times New Roman" w:hAnsi="Times New Roman"/>
          <w:b/>
          <w:sz w:val="80"/>
          <w:szCs w:val="80"/>
        </w:rPr>
        <w:t xml:space="preserve"> </w:t>
      </w:r>
      <w:r>
        <w:rPr>
          <w:rFonts w:hint="eastAsia"/>
          <w:b/>
          <w:sz w:val="80"/>
          <w:szCs w:val="80"/>
          <w:lang w:val="en-US" w:eastAsia="zh-CN"/>
        </w:rPr>
        <w:t>树</w:t>
      </w:r>
      <w:r>
        <w:rPr>
          <w:rFonts w:ascii="Times New Roman" w:hAnsi="Times New Roman"/>
          <w:b/>
          <w:sz w:val="80"/>
          <w:szCs w:val="80"/>
        </w:rPr>
        <w:t xml:space="preserve"> </w:t>
      </w:r>
      <w:r>
        <w:rPr>
          <w:rFonts w:hint="eastAsia"/>
          <w:b/>
          <w:sz w:val="80"/>
          <w:szCs w:val="80"/>
          <w:lang w:val="en-US" w:eastAsia="zh-CN"/>
        </w:rPr>
        <w:t>县</w:t>
      </w:r>
      <w:r>
        <w:rPr>
          <w:rFonts w:ascii="Times New Roman" w:hAnsi="Times New Roman"/>
          <w:b/>
          <w:sz w:val="80"/>
          <w:szCs w:val="80"/>
        </w:rPr>
        <w:t xml:space="preserve"> </w:t>
      </w:r>
      <w:r>
        <w:rPr>
          <w:rFonts w:ascii="Times New Roman"/>
          <w:b/>
          <w:sz w:val="80"/>
          <w:szCs w:val="80"/>
        </w:rPr>
        <w:t>人</w:t>
      </w:r>
      <w:r>
        <w:rPr>
          <w:rFonts w:ascii="Times New Roman" w:hAnsi="Times New Roman"/>
          <w:b/>
          <w:sz w:val="80"/>
          <w:szCs w:val="80"/>
        </w:rPr>
        <w:t xml:space="preserve"> </w:t>
      </w:r>
      <w:r>
        <w:rPr>
          <w:rFonts w:ascii="Times New Roman"/>
          <w:b/>
          <w:sz w:val="80"/>
          <w:szCs w:val="80"/>
        </w:rPr>
        <w:t>民</w:t>
      </w:r>
      <w:r>
        <w:rPr>
          <w:rFonts w:ascii="Times New Roman" w:hAnsi="Times New Roman"/>
          <w:b/>
          <w:sz w:val="80"/>
          <w:szCs w:val="80"/>
        </w:rPr>
        <w:t xml:space="preserve"> </w:t>
      </w:r>
      <w:r>
        <w:rPr>
          <w:rFonts w:ascii="Times New Roman"/>
          <w:b/>
          <w:sz w:val="80"/>
          <w:szCs w:val="80"/>
        </w:rPr>
        <w:t>政</w:t>
      </w:r>
      <w:r>
        <w:rPr>
          <w:rFonts w:ascii="Times New Roman" w:hAnsi="Times New Roman"/>
          <w:b/>
          <w:sz w:val="80"/>
          <w:szCs w:val="80"/>
        </w:rPr>
        <w:t xml:space="preserve"> </w:t>
      </w:r>
      <w:r>
        <w:rPr>
          <w:rFonts w:ascii="Times New Roman"/>
          <w:b/>
          <w:sz w:val="80"/>
          <w:szCs w:val="80"/>
        </w:rPr>
        <w:t>府</w:t>
      </w:r>
    </w:p>
    <w:p w14:paraId="27802A6E">
      <w:pPr>
        <w:jc w:val="center"/>
        <w:rPr>
          <w:rFonts w:ascii="Times New Roman" w:hAnsi="Times New Roman"/>
        </w:rPr>
      </w:pPr>
      <w:r>
        <w:rPr>
          <w:rFonts w:ascii="Times New Roman" w:hAnsi="Times New Roman"/>
        </w:rPr>
        <w:pict>
          <v:rect id="_x0000_i1025" o:spt="1" style="height:1.5pt;width:415.6pt;" fillcolor="#000000" filled="t" stroked="f" coordsize="21600,21600" o:hr="t" o:hrstd="t" o:hrnoshade="t" o:hralign="center">
            <v:path/>
            <v:fill on="t" focussize="0,0"/>
            <v:stroke on="f"/>
            <v:imagedata o:title=""/>
            <o:lock v:ext="edit"/>
            <w10:wrap type="none"/>
            <w10:anchorlock/>
          </v:rect>
        </w:pict>
      </w:r>
    </w:p>
    <w:p w14:paraId="79FF1DFC">
      <w:pPr>
        <w:spacing w:line="300" w:lineRule="exact"/>
        <w:jc w:val="center"/>
        <w:rPr>
          <w:rFonts w:hint="eastAsia" w:ascii="Times New Roman" w:hAnsi="Times New Roman" w:eastAsia="方正小标宋简体"/>
          <w:sz w:val="44"/>
          <w:szCs w:val="44"/>
        </w:rPr>
      </w:pPr>
    </w:p>
    <w:p w14:paraId="2718ACF6">
      <w:pPr>
        <w:jc w:val="center"/>
        <w:rPr>
          <w:rFonts w:hint="eastAsia" w:ascii="方正小标宋简体" w:hAnsi="方正小标宋简体" w:eastAsia="方正小标宋简体" w:cs="方正小标宋简体"/>
          <w:sz w:val="44"/>
          <w:szCs w:val="44"/>
        </w:rPr>
      </w:pPr>
      <w:bookmarkStart w:id="0" w:name="_GoBack"/>
      <w:r>
        <w:rPr>
          <w:rFonts w:hint="eastAsia" w:ascii="方正小标宋简体" w:hAnsi="方正小标宋简体" w:eastAsia="方正小标宋简体" w:cs="方正小标宋简体"/>
          <w:sz w:val="44"/>
          <w:szCs w:val="44"/>
        </w:rPr>
        <w:t>行政复议决定书</w:t>
      </w:r>
    </w:p>
    <w:p w14:paraId="7213D2BA">
      <w:pPr>
        <w:pageBreakBefore w:val="0"/>
        <w:widowControl w:val="0"/>
        <w:kinsoku/>
        <w:overflowPunct/>
        <w:topLinePunct w:val="0"/>
        <w:autoSpaceDE/>
        <w:autoSpaceDN/>
        <w:bidi w:val="0"/>
        <w:adjustRightInd/>
        <w:snapToGrid/>
        <w:spacing w:line="600" w:lineRule="exact"/>
        <w:textAlignment w:val="auto"/>
        <w:rPr>
          <w:rFonts w:ascii="Times New Roman" w:hAnsi="Times New Roman"/>
        </w:rPr>
      </w:pPr>
    </w:p>
    <w:p w14:paraId="312EB6FF">
      <w:pPr>
        <w:keepNext w:val="0"/>
        <w:keepLines w:val="0"/>
        <w:pageBreakBefore w:val="0"/>
        <w:widowControl w:val="0"/>
        <w:kinsoku/>
        <w:wordWrap/>
        <w:overflowPunct/>
        <w:topLinePunct w:val="0"/>
        <w:autoSpaceDE/>
        <w:autoSpaceDN/>
        <w:bidi w:val="0"/>
        <w:adjustRightInd/>
        <w:snapToGrid/>
        <w:spacing w:line="600" w:lineRule="exact"/>
        <w:ind w:firstLine="480" w:firstLineChars="150"/>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梨政复</w:t>
      </w:r>
      <w:r>
        <w:rPr>
          <w:rFonts w:hint="eastAsia" w:ascii="仿宋_GB2312" w:hAnsi="仿宋_GB2312" w:eastAsia="仿宋_GB2312" w:cs="仿宋_GB2312"/>
          <w:sz w:val="32"/>
          <w:szCs w:val="32"/>
        </w:rPr>
        <w:t>〔</w:t>
      </w:r>
      <w:r>
        <w:rPr>
          <w:rFonts w:hint="eastAsia" w:eastAsia="仿宋_GB2312" w:cs="Times New Roman"/>
          <w:b w:val="0"/>
          <w:bCs w:val="0"/>
          <w:sz w:val="32"/>
          <w:szCs w:val="32"/>
          <w:u w:val="none"/>
          <w:lang w:val="en-US" w:eastAsia="zh-CN"/>
        </w:rPr>
        <w:t>2025〕82</w:t>
      </w:r>
      <w:r>
        <w:rPr>
          <w:rFonts w:hint="eastAsia" w:ascii="仿宋_GB2312" w:hAnsi="仿宋_GB2312" w:eastAsia="仿宋_GB2312" w:cs="仿宋_GB2312"/>
          <w:sz w:val="32"/>
          <w:szCs w:val="32"/>
        </w:rPr>
        <w:t>号</w:t>
      </w:r>
    </w:p>
    <w:bookmarkEnd w:id="0"/>
    <w:p w14:paraId="690C5FCD">
      <w:pPr>
        <w:keepNext w:val="0"/>
        <w:keepLines w:val="0"/>
        <w:pageBreakBefore w:val="0"/>
        <w:widowControl w:val="0"/>
        <w:kinsoku/>
        <w:wordWrap w:val="0"/>
        <w:overflowPunct/>
        <w:topLinePunct w:val="0"/>
        <w:autoSpaceDE/>
        <w:autoSpaceDN/>
        <w:bidi w:val="0"/>
        <w:adjustRightInd/>
        <w:snapToGrid/>
        <w:spacing w:line="600" w:lineRule="exact"/>
        <w:ind w:firstLine="480" w:firstLineChars="150"/>
        <w:jc w:val="both"/>
        <w:textAlignment w:val="auto"/>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u w:val="none"/>
          <w:lang w:eastAsia="zh-CN"/>
        </w:rPr>
        <w:t>申请人：谢XX，女，汉族，</w:t>
      </w:r>
      <w:r>
        <w:rPr>
          <w:rFonts w:hint="eastAsia" w:ascii="仿宋_GB2312" w:hAnsi="仿宋_GB2312" w:eastAsia="仿宋_GB2312" w:cs="仿宋_GB2312"/>
          <w:b w:val="0"/>
          <w:bCs w:val="0"/>
          <w:sz w:val="32"/>
          <w:szCs w:val="32"/>
          <w:u w:val="none"/>
          <w:lang w:val="en-US" w:eastAsia="zh-CN"/>
        </w:rPr>
        <w:t>20XX</w:t>
      </w:r>
      <w:r>
        <w:rPr>
          <w:rFonts w:hint="eastAsia" w:ascii="仿宋_GB2312" w:hAnsi="仿宋_GB2312" w:eastAsia="仿宋_GB2312" w:cs="仿宋_GB2312"/>
          <w:b w:val="0"/>
          <w:bCs w:val="0"/>
          <w:sz w:val="32"/>
          <w:szCs w:val="32"/>
          <w:u w:val="none"/>
          <w:lang w:eastAsia="zh-CN"/>
        </w:rPr>
        <w:t>年</w:t>
      </w:r>
      <w:r>
        <w:rPr>
          <w:rFonts w:hint="eastAsia" w:ascii="仿宋_GB2312" w:hAnsi="仿宋_GB2312" w:eastAsia="仿宋_GB2312" w:cs="仿宋_GB2312"/>
          <w:b w:val="0"/>
          <w:bCs w:val="0"/>
          <w:sz w:val="32"/>
          <w:szCs w:val="32"/>
          <w:u w:val="none"/>
          <w:lang w:val="en-US" w:eastAsia="zh-CN"/>
        </w:rPr>
        <w:t>XX</w:t>
      </w:r>
      <w:r>
        <w:rPr>
          <w:rFonts w:hint="eastAsia" w:ascii="仿宋_GB2312" w:hAnsi="仿宋_GB2312" w:eastAsia="仿宋_GB2312" w:cs="仿宋_GB2312"/>
          <w:b w:val="0"/>
          <w:bCs w:val="0"/>
          <w:sz w:val="32"/>
          <w:szCs w:val="32"/>
          <w:u w:val="none"/>
          <w:lang w:eastAsia="zh-CN"/>
        </w:rPr>
        <w:t>月</w:t>
      </w:r>
      <w:r>
        <w:rPr>
          <w:rFonts w:hint="eastAsia" w:ascii="仿宋_GB2312" w:hAnsi="仿宋_GB2312" w:eastAsia="仿宋_GB2312" w:cs="仿宋_GB2312"/>
          <w:b w:val="0"/>
          <w:bCs w:val="0"/>
          <w:sz w:val="32"/>
          <w:szCs w:val="32"/>
          <w:u w:val="none"/>
          <w:lang w:val="en-US" w:eastAsia="zh-CN"/>
        </w:rPr>
        <w:t>XX</w:t>
      </w:r>
      <w:r>
        <w:rPr>
          <w:rFonts w:hint="eastAsia" w:ascii="仿宋_GB2312" w:hAnsi="仿宋_GB2312" w:eastAsia="仿宋_GB2312" w:cs="仿宋_GB2312"/>
          <w:b w:val="0"/>
          <w:bCs w:val="0"/>
          <w:sz w:val="32"/>
          <w:szCs w:val="32"/>
          <w:u w:val="none"/>
          <w:lang w:eastAsia="zh-CN"/>
        </w:rPr>
        <w:t>日出生，户籍所在地江西省丰城市</w:t>
      </w:r>
      <w:r>
        <w:rPr>
          <w:rFonts w:hint="eastAsia" w:ascii="仿宋_GB2312" w:hAnsi="仿宋_GB2312" w:eastAsia="仿宋_GB2312" w:cs="仿宋_GB2312"/>
          <w:b w:val="0"/>
          <w:bCs w:val="0"/>
          <w:sz w:val="32"/>
          <w:szCs w:val="32"/>
          <w:u w:val="none"/>
          <w:lang w:val="en-US" w:eastAsia="zh-CN"/>
        </w:rPr>
        <w:t>XX，住</w:t>
      </w:r>
      <w:r>
        <w:rPr>
          <w:rFonts w:hint="eastAsia" w:ascii="仿宋_GB2312" w:hAnsi="仿宋_GB2312" w:eastAsia="仿宋_GB2312" w:cs="仿宋_GB2312"/>
          <w:b w:val="0"/>
          <w:bCs w:val="0"/>
          <w:sz w:val="32"/>
          <w:szCs w:val="32"/>
          <w:u w:val="none"/>
          <w:lang w:eastAsia="zh-CN"/>
        </w:rPr>
        <w:t>址江西省宜春市</w:t>
      </w:r>
      <w:r>
        <w:rPr>
          <w:rFonts w:hint="eastAsia" w:ascii="仿宋_GB2312" w:hAnsi="仿宋_GB2312" w:eastAsia="仿宋_GB2312" w:cs="仿宋_GB2312"/>
          <w:b w:val="0"/>
          <w:bCs w:val="0"/>
          <w:sz w:val="32"/>
          <w:szCs w:val="32"/>
          <w:u w:val="none"/>
          <w:lang w:val="en-US" w:eastAsia="zh-CN"/>
        </w:rPr>
        <w:t>XX,</w:t>
      </w:r>
      <w:r>
        <w:rPr>
          <w:rFonts w:hint="eastAsia" w:ascii="仿宋_GB2312" w:hAnsi="仿宋_GB2312" w:eastAsia="仿宋_GB2312" w:cs="仿宋_GB2312"/>
          <w:b w:val="0"/>
          <w:bCs w:val="0"/>
          <w:sz w:val="32"/>
          <w:szCs w:val="32"/>
          <w:u w:val="none"/>
          <w:lang w:eastAsia="zh-CN"/>
        </w:rPr>
        <w:t>身份证号码为</w:t>
      </w:r>
      <w:r>
        <w:rPr>
          <w:rFonts w:hint="eastAsia" w:ascii="仿宋_GB2312" w:hAnsi="仿宋_GB2312" w:eastAsia="仿宋_GB2312" w:cs="仿宋_GB2312"/>
          <w:b w:val="0"/>
          <w:bCs w:val="0"/>
          <w:sz w:val="32"/>
          <w:szCs w:val="32"/>
          <w:u w:val="none"/>
          <w:lang w:val="en-US" w:eastAsia="zh-CN"/>
        </w:rPr>
        <w:t>362202XXXX</w:t>
      </w:r>
      <w:r>
        <w:rPr>
          <w:rFonts w:hint="eastAsia" w:ascii="仿宋_GB2312" w:hAnsi="仿宋_GB2312" w:eastAsia="仿宋_GB2312" w:cs="仿宋_GB2312"/>
          <w:b w:val="0"/>
          <w:bCs w:val="0"/>
          <w:sz w:val="32"/>
          <w:szCs w:val="32"/>
          <w:u w:val="none"/>
          <w:lang w:eastAsia="zh-CN"/>
        </w:rPr>
        <w:t>，联系方式为</w:t>
      </w:r>
      <w:r>
        <w:rPr>
          <w:rFonts w:hint="eastAsia" w:ascii="仿宋_GB2312" w:hAnsi="仿宋_GB2312" w:eastAsia="仿宋_GB2312" w:cs="仿宋_GB2312"/>
          <w:b w:val="0"/>
          <w:bCs w:val="0"/>
          <w:sz w:val="32"/>
          <w:szCs w:val="32"/>
          <w:u w:val="none"/>
          <w:lang w:val="en-US" w:eastAsia="zh-CN"/>
        </w:rPr>
        <w:t>155XXXX。</w:t>
      </w:r>
    </w:p>
    <w:p w14:paraId="5EB4B010">
      <w:pPr>
        <w:keepNext w:val="0"/>
        <w:keepLines w:val="0"/>
        <w:pageBreakBefore w:val="0"/>
        <w:widowControl w:val="0"/>
        <w:kinsoku/>
        <w:wordWrap/>
        <w:overflowPunct/>
        <w:topLinePunct w:val="0"/>
        <w:autoSpaceDE/>
        <w:autoSpaceDN/>
        <w:bidi w:val="0"/>
        <w:adjustRightInd/>
        <w:snapToGrid/>
        <w:spacing w:line="600" w:lineRule="exact"/>
        <w:ind w:firstLine="480" w:firstLineChars="150"/>
        <w:jc w:val="both"/>
        <w:textAlignment w:val="auto"/>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u w:val="none"/>
          <w:lang w:val="en-US" w:eastAsia="zh-CN"/>
        </w:rPr>
        <w:t>被申请人：梨树县市场监督管理局。</w:t>
      </w:r>
    </w:p>
    <w:p w14:paraId="19138511">
      <w:pPr>
        <w:keepNext w:val="0"/>
        <w:keepLines w:val="0"/>
        <w:pageBreakBefore w:val="0"/>
        <w:widowControl w:val="0"/>
        <w:kinsoku/>
        <w:wordWrap/>
        <w:overflowPunct/>
        <w:topLinePunct w:val="0"/>
        <w:autoSpaceDE/>
        <w:autoSpaceDN/>
        <w:bidi w:val="0"/>
        <w:adjustRightInd/>
        <w:snapToGrid/>
        <w:spacing w:line="600" w:lineRule="exact"/>
        <w:ind w:firstLine="480" w:firstLineChars="150"/>
        <w:jc w:val="both"/>
        <w:textAlignment w:val="auto"/>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u w:val="none"/>
          <w:lang w:val="en-US" w:eastAsia="zh-CN"/>
        </w:rPr>
        <w:t>法定代表人：孙丹辉，梨树县市场监督管理局局长。</w:t>
      </w:r>
    </w:p>
    <w:p w14:paraId="5E062F16">
      <w:pPr>
        <w:keepNext w:val="0"/>
        <w:keepLines w:val="0"/>
        <w:pageBreakBefore w:val="0"/>
        <w:widowControl w:val="0"/>
        <w:kinsoku/>
        <w:wordWrap/>
        <w:overflowPunct/>
        <w:topLinePunct w:val="0"/>
        <w:autoSpaceDE/>
        <w:autoSpaceDN/>
        <w:bidi w:val="0"/>
        <w:adjustRightInd/>
        <w:snapToGrid/>
        <w:spacing w:line="600" w:lineRule="exact"/>
        <w:ind w:firstLine="480" w:firstLineChars="15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lang w:val="en-US" w:eastAsia="zh-CN"/>
        </w:rPr>
        <w:t>申请人</w:t>
      </w:r>
      <w:r>
        <w:rPr>
          <w:rFonts w:hint="eastAsia" w:ascii="仿宋_GB2312" w:hAnsi="仿宋_GB2312" w:eastAsia="仿宋_GB2312" w:cs="仿宋_GB2312"/>
          <w:b w:val="0"/>
          <w:bCs w:val="0"/>
          <w:sz w:val="32"/>
          <w:szCs w:val="32"/>
          <w:u w:val="none"/>
          <w:lang w:eastAsia="zh-CN"/>
        </w:rPr>
        <w:t>谢XX</w:t>
      </w:r>
      <w:r>
        <w:rPr>
          <w:rFonts w:hint="eastAsia" w:ascii="仿宋_GB2312" w:hAnsi="仿宋_GB2312" w:eastAsia="仿宋_GB2312" w:cs="仿宋_GB2312"/>
          <w:sz w:val="32"/>
          <w:szCs w:val="32"/>
          <w:lang w:val="en-US" w:eastAsia="zh-CN"/>
        </w:rPr>
        <w:t>对被申请人</w:t>
      </w:r>
      <w:r>
        <w:rPr>
          <w:rFonts w:hint="eastAsia" w:ascii="仿宋_GB2312" w:hAnsi="仿宋_GB2312" w:eastAsia="仿宋_GB2312" w:cs="仿宋_GB2312"/>
          <w:b w:val="0"/>
          <w:bCs w:val="0"/>
          <w:sz w:val="32"/>
          <w:szCs w:val="32"/>
          <w:u w:val="none"/>
          <w:lang w:val="en-US" w:eastAsia="zh-CN"/>
        </w:rPr>
        <w:t>梨树县市场监督管理局举报处理</w:t>
      </w:r>
      <w:r>
        <w:rPr>
          <w:rFonts w:hint="eastAsia" w:ascii="仿宋_GB2312" w:hAnsi="仿宋_GB2312" w:eastAsia="仿宋_GB2312" w:cs="仿宋_GB2312"/>
          <w:sz w:val="32"/>
          <w:szCs w:val="32"/>
          <w:u w:val="none"/>
          <w:lang w:val="en-US" w:eastAsia="zh-CN"/>
        </w:rPr>
        <w:t>不服向本机关提出行政复议申请。2025年7月1日收到申请人</w:t>
      </w:r>
      <w:r>
        <w:rPr>
          <w:rFonts w:hint="eastAsia" w:ascii="仿宋_GB2312" w:hAnsi="仿宋_GB2312" w:eastAsia="仿宋_GB2312" w:cs="仿宋_GB2312"/>
          <w:b w:val="0"/>
          <w:bCs w:val="0"/>
          <w:sz w:val="32"/>
          <w:szCs w:val="32"/>
          <w:u w:val="none"/>
          <w:lang w:eastAsia="zh-CN"/>
        </w:rPr>
        <w:t>谢XX</w:t>
      </w:r>
      <w:r>
        <w:rPr>
          <w:rFonts w:hint="eastAsia" w:ascii="仿宋_GB2312" w:hAnsi="仿宋_GB2312" w:eastAsia="仿宋_GB2312" w:cs="仿宋_GB2312"/>
          <w:sz w:val="32"/>
          <w:szCs w:val="32"/>
          <w:u w:val="none"/>
          <w:lang w:val="en-US" w:eastAsia="zh-CN"/>
        </w:rPr>
        <w:t>以快递邮寄方式提出的行政复议申请，本机关依法受理，本案适用简易程序审理，现已审理终结。</w:t>
      </w:r>
    </w:p>
    <w:p w14:paraId="607CB90A">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复议请求：1.确认被申请人未在法定期限内告知举报是否立案的行为违法；2.责令被申请人履行法定职责。</w:t>
      </w:r>
    </w:p>
    <w:p w14:paraId="63C6B96E">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申请人称: 本次复议针对的是举报程序，申请人于2025年3月26日通过邮政EMS挂号信(单号:XXXX)形式，向被申请人投诉案外人，购买其生产的不符合食品安全标准的食品，涉嫌《食品安全法》的违法行为，要求处理投诉，组织调解查处其违法行为。被申请人于2025年4月4日签收。未收到被申请人对举报部分作出的处理告知，也即未在法定期限内告知举报是否立案，申请人对其不服，逐复议。根据《市场监督管理投诉举报处理暂行办法》第二十三条、第三十一条的规定，申请人还未收到被申请人对举报是否立案的告知。综上，被申请人存在拒绝履行法定职责的行为请求复议机关支持申请人的全部请求。</w:t>
      </w:r>
    </w:p>
    <w:p w14:paraId="37E38F39">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被申请人称：谢XX对我局做出的投诉举报处理不服提出的行政复议申请，我局于2025年7月2日收到该行政复议书，现答复如下:针对申请人提出的“确认被申请人未在法定期限内告知举报是否立案的行为违法”一事,答复如下:我局于2025年4月8日接到申请人的投诉举报函。由于该投诉举报函未提供身份证号和身份证复印件，属于匿名举报。并且申请人未在规定时间内提供真实身份信息，我局执法人员在4月15日以短信告知的方式告知申请人投诉不予受理、举报按匿名处理的决定。根据《市场监督管理投诉举报处理暂行办法》第三十一条“市场监督管理部门应当自收到投诉之日起七个工作日内作出受理或者不予受理的决定”之规定和第三十一条“举报人实名举报的，市场监督管理部门应当自作出是否立案决定之日起五个工作日内告知举报人”之规定，我局在法律规定时限内已告知申请人投诉不予受理的决定，无法律法规规定将是否立案的决定需告知匿名举报人。综上，我局已依法履行告知等相关义务，法律运用及程序合法，并无不妥之处，请求予以维持。</w:t>
      </w:r>
    </w:p>
    <w:p w14:paraId="377B70F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rPr>
      </w:pPr>
      <w:r>
        <w:rPr>
          <w:rFonts w:hint="eastAsia" w:ascii="Times New Roman" w:hAnsi="Times New Roman" w:eastAsia="仿宋_GB2312" w:cs="Times New Roman"/>
          <w:b w:val="0"/>
          <w:bCs w:val="0"/>
          <w:sz w:val="32"/>
          <w:szCs w:val="32"/>
          <w:u w:val="none"/>
          <w:lang w:val="en-US" w:eastAsia="zh-CN"/>
        </w:rPr>
        <w:t>经审理查明：</w:t>
      </w:r>
      <w:r>
        <w:rPr>
          <w:rFonts w:hint="eastAsia" w:eastAsia="仿宋_GB2312" w:cs="Times New Roman"/>
          <w:b w:val="0"/>
          <w:bCs w:val="0"/>
          <w:sz w:val="32"/>
          <w:szCs w:val="32"/>
          <w:u w:val="none"/>
          <w:lang w:val="en-US" w:eastAsia="zh-CN"/>
        </w:rPr>
        <w:t>2024年</w:t>
      </w:r>
      <w:r>
        <w:rPr>
          <w:rFonts w:hint="eastAsia" w:ascii="Times New Roman" w:hAnsi="Times New Roman" w:eastAsia="仿宋_GB2312" w:cs="Times New Roman"/>
          <w:b w:val="0"/>
          <w:bCs w:val="0"/>
          <w:sz w:val="32"/>
          <w:szCs w:val="32"/>
          <w:u w:val="none"/>
          <w:lang w:val="en-US" w:eastAsia="zh-CN"/>
        </w:rPr>
        <w:t>月</w:t>
      </w:r>
      <w:r>
        <w:rPr>
          <w:rFonts w:hint="eastAsia" w:eastAsia="仿宋_GB2312" w:cs="Times New Roman"/>
          <w:b w:val="0"/>
          <w:bCs w:val="0"/>
          <w:sz w:val="32"/>
          <w:szCs w:val="32"/>
          <w:u w:val="none"/>
          <w:lang w:val="en-US" w:eastAsia="zh-CN"/>
        </w:rPr>
        <w:t>3月18日</w:t>
      </w:r>
      <w:r>
        <w:rPr>
          <w:rFonts w:hint="eastAsia" w:ascii="Times New Roman" w:hAnsi="Times New Roman" w:eastAsia="仿宋_GB2312" w:cs="Times New Roman"/>
          <w:b w:val="0"/>
          <w:bCs w:val="0"/>
          <w:sz w:val="32"/>
          <w:szCs w:val="32"/>
          <w:u w:val="none"/>
          <w:lang w:val="en-US" w:eastAsia="zh-CN"/>
        </w:rPr>
        <w:t>，申请人</w:t>
      </w:r>
      <w:r>
        <w:rPr>
          <w:rFonts w:hint="eastAsia" w:ascii="仿宋_GB2312" w:hAnsi="仿宋_GB2312" w:eastAsia="仿宋_GB2312" w:cs="仿宋_GB2312"/>
          <w:sz w:val="32"/>
          <w:szCs w:val="32"/>
          <w:u w:val="none"/>
          <w:lang w:val="en-US" w:eastAsia="zh-CN"/>
        </w:rPr>
        <w:t>谢XX</w:t>
      </w:r>
      <w:r>
        <w:rPr>
          <w:rFonts w:hint="eastAsia" w:ascii="Times New Roman" w:hAnsi="Times New Roman" w:eastAsia="仿宋_GB2312" w:cs="Times New Roman"/>
          <w:b w:val="0"/>
          <w:bCs w:val="0"/>
          <w:sz w:val="32"/>
          <w:szCs w:val="32"/>
          <w:u w:val="none"/>
          <w:lang w:val="en-US" w:eastAsia="zh-CN"/>
        </w:rPr>
        <w:t>在</w:t>
      </w:r>
      <w:r>
        <w:rPr>
          <w:rFonts w:hint="eastAsia" w:eastAsia="仿宋_GB2312" w:cs="Times New Roman"/>
          <w:b w:val="0"/>
          <w:bCs w:val="0"/>
          <w:sz w:val="32"/>
          <w:szCs w:val="32"/>
          <w:u w:val="none"/>
          <w:lang w:val="en-US" w:eastAsia="zh-CN"/>
        </w:rPr>
        <w:t>XX店购买净含量250克玉米面条。2025年3月26日申请人</w:t>
      </w:r>
      <w:r>
        <w:rPr>
          <w:rFonts w:hint="eastAsia" w:ascii="仿宋_GB2312" w:hAnsi="仿宋_GB2312" w:eastAsia="仿宋_GB2312" w:cs="仿宋_GB2312"/>
          <w:sz w:val="32"/>
          <w:szCs w:val="32"/>
          <w:u w:val="none"/>
          <w:lang w:val="en-US" w:eastAsia="zh-CN"/>
        </w:rPr>
        <w:t>谢XX</w:t>
      </w:r>
      <w:r>
        <w:rPr>
          <w:rFonts w:hint="eastAsia" w:eastAsia="仿宋_GB2312" w:cs="Times New Roman"/>
          <w:b w:val="0"/>
          <w:bCs w:val="0"/>
          <w:sz w:val="32"/>
          <w:szCs w:val="32"/>
          <w:u w:val="none"/>
          <w:lang w:val="en-US" w:eastAsia="zh-CN"/>
        </w:rPr>
        <w:t>以购买的涉案食品（净含量250克玉米面条）声称纯玉米但其配料表中含有食用盐，存在违反食品安全法、GB7718-2011等相关法律法规问题为由，</w:t>
      </w:r>
      <w:r>
        <w:rPr>
          <w:rFonts w:hint="eastAsia" w:ascii="Times New Roman" w:hAnsi="Times New Roman" w:eastAsia="仿宋_GB2312" w:cs="Times New Roman"/>
          <w:b w:val="0"/>
          <w:bCs w:val="0"/>
          <w:sz w:val="32"/>
          <w:szCs w:val="32"/>
          <w:u w:val="none"/>
          <w:lang w:val="en-US" w:eastAsia="zh-CN"/>
        </w:rPr>
        <w:t>向被申请人梨树县市场监督管理局</w:t>
      </w:r>
      <w:r>
        <w:rPr>
          <w:rFonts w:hint="eastAsia" w:eastAsia="仿宋_GB2312" w:cs="Times New Roman"/>
          <w:b w:val="0"/>
          <w:bCs w:val="0"/>
          <w:sz w:val="32"/>
          <w:szCs w:val="32"/>
          <w:u w:val="none"/>
          <w:lang w:val="en-US" w:eastAsia="zh-CN"/>
        </w:rPr>
        <w:t>提出</w:t>
      </w:r>
      <w:r>
        <w:rPr>
          <w:rFonts w:hint="eastAsia" w:ascii="Times New Roman" w:hAnsi="Times New Roman" w:eastAsia="仿宋_GB2312" w:cs="Times New Roman"/>
          <w:b w:val="0"/>
          <w:bCs w:val="0"/>
          <w:sz w:val="32"/>
          <w:szCs w:val="32"/>
          <w:u w:val="none"/>
          <w:lang w:val="en-US" w:eastAsia="zh-CN"/>
        </w:rPr>
        <w:t>投诉举报。梨树县市场监督管理局</w:t>
      </w:r>
      <w:r>
        <w:rPr>
          <w:rFonts w:hint="eastAsia" w:eastAsia="仿宋_GB2312" w:cs="Times New Roman"/>
          <w:b w:val="0"/>
          <w:bCs w:val="0"/>
          <w:sz w:val="32"/>
          <w:szCs w:val="32"/>
          <w:u w:val="none"/>
          <w:lang w:val="en-US" w:eastAsia="zh-CN"/>
        </w:rPr>
        <w:t>2025年4月11日通过短信告知投诉举报人</w:t>
      </w:r>
      <w:r>
        <w:rPr>
          <w:rFonts w:hint="eastAsia" w:ascii="仿宋_GB2312" w:hAnsi="仿宋_GB2312" w:eastAsia="仿宋_GB2312" w:cs="仿宋_GB2312"/>
          <w:sz w:val="32"/>
          <w:szCs w:val="32"/>
          <w:u w:val="none"/>
          <w:lang w:val="en-US" w:eastAsia="zh-CN"/>
        </w:rPr>
        <w:t>在4月14日前提供真实身份证明，逾期不提供真实身份证明，视为放弃本次投诉。</w:t>
      </w:r>
      <w:r>
        <w:rPr>
          <w:rFonts w:hint="eastAsia" w:eastAsia="仿宋_GB2312" w:cs="Times New Roman"/>
          <w:b w:val="0"/>
          <w:bCs w:val="0"/>
          <w:sz w:val="32"/>
          <w:szCs w:val="32"/>
          <w:u w:val="none"/>
          <w:lang w:val="en-US" w:eastAsia="zh-CN"/>
        </w:rPr>
        <w:t>2025年4月15日告知投诉举报人因未在规定时间内提供真实身份信息，决定对其投诉不予受理，举报按照匿名举报处理。</w:t>
      </w:r>
      <w:r>
        <w:rPr>
          <w:rFonts w:hint="eastAsia" w:ascii="Times New Roman" w:hAnsi="Times New Roman" w:eastAsia="仿宋_GB2312" w:cs="Times New Roman"/>
          <w:b w:val="0"/>
          <w:bCs w:val="0"/>
          <w:sz w:val="32"/>
          <w:szCs w:val="32"/>
          <w:u w:val="none"/>
          <w:lang w:val="en-US" w:eastAsia="zh-CN"/>
        </w:rPr>
        <w:t>202</w:t>
      </w:r>
      <w:r>
        <w:rPr>
          <w:rFonts w:hint="eastAsia" w:eastAsia="仿宋_GB2312" w:cs="Times New Roman"/>
          <w:b w:val="0"/>
          <w:bCs w:val="0"/>
          <w:sz w:val="32"/>
          <w:szCs w:val="32"/>
          <w:u w:val="none"/>
          <w:lang w:val="en-US" w:eastAsia="zh-CN"/>
        </w:rPr>
        <w:t>5</w:t>
      </w:r>
      <w:r>
        <w:rPr>
          <w:rFonts w:hint="eastAsia" w:ascii="Times New Roman" w:hAnsi="Times New Roman" w:eastAsia="仿宋_GB2312" w:cs="Times New Roman"/>
          <w:b w:val="0"/>
          <w:bCs w:val="0"/>
          <w:sz w:val="32"/>
          <w:szCs w:val="32"/>
          <w:u w:val="none"/>
          <w:lang w:val="en-US" w:eastAsia="zh-CN"/>
        </w:rPr>
        <w:t>年</w:t>
      </w:r>
      <w:r>
        <w:rPr>
          <w:rFonts w:hint="eastAsia" w:eastAsia="仿宋_GB2312" w:cs="Times New Roman"/>
          <w:b w:val="0"/>
          <w:bCs w:val="0"/>
          <w:sz w:val="32"/>
          <w:szCs w:val="32"/>
          <w:u w:val="none"/>
          <w:lang w:val="en-US" w:eastAsia="zh-CN"/>
        </w:rPr>
        <w:t>7</w:t>
      </w:r>
      <w:r>
        <w:rPr>
          <w:rFonts w:hint="eastAsia" w:ascii="Times New Roman" w:hAnsi="Times New Roman" w:eastAsia="仿宋_GB2312" w:cs="Times New Roman"/>
          <w:b w:val="0"/>
          <w:bCs w:val="0"/>
          <w:sz w:val="32"/>
          <w:szCs w:val="32"/>
          <w:u w:val="none"/>
          <w:lang w:val="en-US" w:eastAsia="zh-CN"/>
        </w:rPr>
        <w:t>月</w:t>
      </w:r>
      <w:r>
        <w:rPr>
          <w:rFonts w:hint="eastAsia" w:eastAsia="仿宋_GB2312" w:cs="Times New Roman"/>
          <w:b w:val="0"/>
          <w:bCs w:val="0"/>
          <w:sz w:val="32"/>
          <w:szCs w:val="32"/>
          <w:u w:val="none"/>
          <w:lang w:val="en-US" w:eastAsia="zh-CN"/>
        </w:rPr>
        <w:t>1</w:t>
      </w:r>
      <w:r>
        <w:rPr>
          <w:rFonts w:hint="eastAsia" w:ascii="Times New Roman" w:hAnsi="Times New Roman" w:eastAsia="仿宋_GB2312" w:cs="Times New Roman"/>
          <w:b w:val="0"/>
          <w:bCs w:val="0"/>
          <w:sz w:val="32"/>
          <w:szCs w:val="32"/>
          <w:u w:val="none"/>
          <w:lang w:val="en-US" w:eastAsia="zh-CN"/>
        </w:rPr>
        <w:t>日</w:t>
      </w:r>
      <w:r>
        <w:rPr>
          <w:rFonts w:hint="eastAsia" w:eastAsia="仿宋_GB2312" w:cs="Times New Roman"/>
          <w:b w:val="0"/>
          <w:bCs w:val="0"/>
          <w:sz w:val="32"/>
          <w:szCs w:val="32"/>
          <w:u w:val="none"/>
          <w:lang w:val="en-US" w:eastAsia="zh-CN"/>
        </w:rPr>
        <w:t>本机构收到</w:t>
      </w:r>
      <w:r>
        <w:rPr>
          <w:rFonts w:hint="eastAsia" w:ascii="Times New Roman" w:hAnsi="Times New Roman" w:eastAsia="仿宋_GB2312" w:cs="Times New Roman"/>
          <w:b w:val="0"/>
          <w:bCs w:val="0"/>
          <w:sz w:val="32"/>
          <w:szCs w:val="32"/>
          <w:u w:val="none"/>
          <w:lang w:val="en-US" w:eastAsia="zh-CN"/>
        </w:rPr>
        <w:t>申请人</w:t>
      </w:r>
      <w:r>
        <w:rPr>
          <w:rFonts w:hint="eastAsia" w:ascii="仿宋_GB2312" w:hAnsi="仿宋_GB2312" w:eastAsia="仿宋_GB2312" w:cs="仿宋_GB2312"/>
          <w:sz w:val="32"/>
          <w:szCs w:val="32"/>
          <w:u w:val="none"/>
          <w:lang w:val="en-US" w:eastAsia="zh-CN"/>
        </w:rPr>
        <w:t>谢XX的提出的行政复议申请并</w:t>
      </w:r>
      <w:r>
        <w:rPr>
          <w:rFonts w:hint="eastAsia" w:eastAsia="仿宋_GB2312" w:cs="Times New Roman"/>
          <w:b w:val="0"/>
          <w:bCs w:val="0"/>
          <w:sz w:val="32"/>
          <w:szCs w:val="32"/>
          <w:u w:val="none"/>
          <w:lang w:val="en-US" w:eastAsia="zh-CN"/>
        </w:rPr>
        <w:t>依法受理</w:t>
      </w:r>
      <w:r>
        <w:rPr>
          <w:rFonts w:hint="eastAsia" w:ascii="仿宋_GB2312" w:hAnsi="仿宋_GB2312" w:eastAsia="仿宋_GB2312" w:cs="仿宋_GB2312"/>
          <w:sz w:val="32"/>
          <w:szCs w:val="32"/>
          <w:u w:val="none"/>
          <w:lang w:val="en-US" w:eastAsia="zh-CN"/>
        </w:rPr>
        <w:t>。</w:t>
      </w:r>
    </w:p>
    <w:p w14:paraId="3E6081F2">
      <w:pPr>
        <w:keepNext w:val="0"/>
        <w:keepLines w:val="0"/>
        <w:pageBreakBefore w:val="0"/>
        <w:widowControl w:val="0"/>
        <w:kinsoku/>
        <w:wordWrap/>
        <w:overflowPunct/>
        <w:topLinePunct w:val="0"/>
        <w:autoSpaceDE/>
        <w:autoSpaceDN/>
        <w:bidi w:val="0"/>
        <w:adjustRightInd/>
        <w:snapToGrid/>
        <w:spacing w:line="600" w:lineRule="exact"/>
        <w:ind w:firstLine="480" w:firstLineChars="15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上述事实有下列证据证明：</w:t>
      </w:r>
    </w:p>
    <w:p w14:paraId="744656C8">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Times New Roman"/>
          <w:b w:val="0"/>
          <w:bCs w:val="0"/>
          <w:sz w:val="32"/>
          <w:szCs w:val="32"/>
          <w:u w:val="none"/>
          <w:lang w:val="en-US" w:eastAsia="zh-CN"/>
        </w:rPr>
      </w:pPr>
      <w:r>
        <w:rPr>
          <w:rFonts w:hint="eastAsia" w:ascii="仿宋_GB2312" w:hAnsi="仿宋_GB2312" w:eastAsia="仿宋_GB2312" w:cs="仿宋_GB2312"/>
          <w:sz w:val="32"/>
          <w:szCs w:val="32"/>
          <w:u w:val="none"/>
          <w:lang w:val="en-US" w:eastAsia="zh-CN"/>
        </w:rPr>
        <w:t>1.行政复议申请书、申请人身份证明、投诉举报书，证实申请人身份适</w:t>
      </w:r>
      <w:r>
        <w:rPr>
          <w:rFonts w:hint="eastAsia" w:ascii="Times New Roman" w:hAnsi="Times New Roman" w:eastAsia="仿宋_GB2312" w:cs="Times New Roman"/>
          <w:b w:val="0"/>
          <w:bCs w:val="0"/>
          <w:sz w:val="32"/>
          <w:szCs w:val="32"/>
          <w:u w:val="none"/>
          <w:lang w:val="en-US" w:eastAsia="zh-CN"/>
        </w:rPr>
        <w:t>格。</w:t>
      </w:r>
    </w:p>
    <w:p w14:paraId="23E4072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lang w:val="en-US" w:eastAsia="zh-CN"/>
        </w:rPr>
      </w:pPr>
      <w:r>
        <w:rPr>
          <w:rFonts w:hint="eastAsia" w:eastAsia="仿宋_GB2312" w:cs="Times New Roman"/>
          <w:b w:val="0"/>
          <w:bCs w:val="0"/>
          <w:sz w:val="32"/>
          <w:szCs w:val="32"/>
          <w:u w:val="none"/>
          <w:lang w:val="en-US" w:eastAsia="zh-CN"/>
        </w:rPr>
        <w:t>2.玉米面条图片及食品包装说明合成图、POS签购单，证实申请人购买情况；</w:t>
      </w:r>
    </w:p>
    <w:p w14:paraId="3048D66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Times New Roman" w:hAnsi="Times New Roman" w:eastAsia="仿宋_GB2312" w:cs="Times New Roman"/>
          <w:b w:val="0"/>
          <w:bCs w:val="0"/>
          <w:kern w:val="2"/>
          <w:sz w:val="32"/>
          <w:szCs w:val="32"/>
          <w:u w:val="none"/>
          <w:lang w:val="en-US" w:eastAsia="zh-CN" w:bidi="ar-SA"/>
        </w:rPr>
      </w:pPr>
      <w:r>
        <w:rPr>
          <w:rFonts w:hint="eastAsia" w:eastAsia="仿宋_GB2312" w:cs="Times New Roman"/>
          <w:b w:val="0"/>
          <w:bCs w:val="0"/>
          <w:sz w:val="32"/>
          <w:szCs w:val="32"/>
          <w:u w:val="none"/>
          <w:lang w:val="en-US" w:eastAsia="zh-CN"/>
        </w:rPr>
        <w:t>3.中国邮政挂号信封皮，证实申请人提出投诉举报申请情况；</w:t>
      </w:r>
    </w:p>
    <w:p w14:paraId="24F0922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eastAsia="仿宋_GB2312" w:cs="Times New Roman"/>
          <w:b w:val="0"/>
          <w:bCs w:val="0"/>
          <w:kern w:val="2"/>
          <w:sz w:val="32"/>
          <w:szCs w:val="32"/>
          <w:u w:val="none"/>
          <w:lang w:val="en-US" w:eastAsia="zh-CN" w:bidi="ar-SA"/>
        </w:rPr>
      </w:pPr>
      <w:r>
        <w:rPr>
          <w:rFonts w:hint="eastAsia" w:eastAsia="仿宋_GB2312" w:cs="Times New Roman"/>
          <w:b w:val="0"/>
          <w:bCs w:val="0"/>
          <w:kern w:val="2"/>
          <w:sz w:val="32"/>
          <w:szCs w:val="32"/>
          <w:u w:val="none"/>
          <w:lang w:val="en-US" w:eastAsia="zh-CN" w:bidi="ar-SA"/>
        </w:rPr>
        <w:t>4.</w:t>
      </w:r>
      <w:r>
        <w:rPr>
          <w:rFonts w:hint="eastAsia" w:ascii="Times New Roman" w:hAnsi="Times New Roman" w:eastAsia="仿宋_GB2312" w:cs="Times New Roman"/>
          <w:b w:val="0"/>
          <w:bCs w:val="0"/>
          <w:sz w:val="32"/>
          <w:szCs w:val="32"/>
          <w:u w:val="none"/>
          <w:lang w:val="en-US" w:eastAsia="zh-CN"/>
        </w:rPr>
        <w:t>梨树县市场监督管理局</w:t>
      </w:r>
      <w:r>
        <w:rPr>
          <w:rFonts w:hint="eastAsia" w:eastAsia="仿宋_GB2312" w:cs="Times New Roman"/>
          <w:b w:val="0"/>
          <w:bCs w:val="0"/>
          <w:sz w:val="32"/>
          <w:szCs w:val="32"/>
          <w:u w:val="none"/>
          <w:lang w:val="en-US" w:eastAsia="zh-CN"/>
        </w:rPr>
        <w:t>2025年4月11日短信告知内容</w:t>
      </w:r>
      <w:r>
        <w:rPr>
          <w:rFonts w:hint="eastAsia" w:eastAsia="仿宋_GB2312" w:cs="Times New Roman"/>
          <w:b w:val="0"/>
          <w:bCs w:val="0"/>
          <w:kern w:val="2"/>
          <w:sz w:val="32"/>
          <w:szCs w:val="32"/>
          <w:u w:val="none"/>
          <w:lang w:val="en-US" w:eastAsia="zh-CN" w:bidi="ar-SA"/>
        </w:rPr>
        <w:t>，证实告知申请人提供真实身份信息情况。</w:t>
      </w:r>
    </w:p>
    <w:p w14:paraId="1CCEE4B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lang w:val="en-US" w:eastAsia="zh-CN"/>
        </w:rPr>
      </w:pPr>
      <w:r>
        <w:rPr>
          <w:rFonts w:hint="eastAsia" w:eastAsia="仿宋_GB2312" w:cs="Times New Roman"/>
          <w:b w:val="0"/>
          <w:bCs w:val="0"/>
          <w:kern w:val="2"/>
          <w:sz w:val="32"/>
          <w:szCs w:val="32"/>
          <w:u w:val="none"/>
          <w:lang w:val="en-US" w:eastAsia="zh-CN" w:bidi="ar-SA"/>
        </w:rPr>
        <w:t>5.</w:t>
      </w:r>
      <w:r>
        <w:rPr>
          <w:rFonts w:hint="eastAsia" w:ascii="Times New Roman" w:hAnsi="Times New Roman" w:eastAsia="仿宋_GB2312" w:cs="Times New Roman"/>
          <w:b w:val="0"/>
          <w:bCs w:val="0"/>
          <w:sz w:val="32"/>
          <w:szCs w:val="32"/>
          <w:u w:val="none"/>
          <w:lang w:val="en-US" w:eastAsia="zh-CN"/>
        </w:rPr>
        <w:t>梨树县市场监督管理局</w:t>
      </w:r>
      <w:r>
        <w:rPr>
          <w:rFonts w:hint="eastAsia" w:eastAsia="仿宋_GB2312" w:cs="Times New Roman"/>
          <w:b w:val="0"/>
          <w:bCs w:val="0"/>
          <w:sz w:val="32"/>
          <w:szCs w:val="32"/>
          <w:u w:val="none"/>
          <w:lang w:val="en-US" w:eastAsia="zh-CN"/>
        </w:rPr>
        <w:t>2025年4月15日短信告知内容，证实告知申请人举报投诉处理结果情况。</w:t>
      </w:r>
    </w:p>
    <w:p w14:paraId="03063615">
      <w:pPr>
        <w:keepNext w:val="0"/>
        <w:keepLines w:val="0"/>
        <w:pageBreakBefore w:val="0"/>
        <w:widowControl w:val="0"/>
        <w:kinsoku/>
        <w:wordWrap/>
        <w:overflowPunct/>
        <w:topLinePunct w:val="0"/>
        <w:autoSpaceDE/>
        <w:autoSpaceDN/>
        <w:bidi w:val="0"/>
        <w:adjustRightInd/>
        <w:snapToGrid/>
        <w:spacing w:line="560" w:lineRule="exact"/>
        <w:ind w:firstLine="320" w:firstLineChars="100"/>
        <w:jc w:val="both"/>
        <w:textAlignment w:val="auto"/>
        <w:outlineLvl w:val="9"/>
        <w:rPr>
          <w:rFonts w:hint="eastAsia" w:ascii="Times New Roman" w:hAnsi="Times New Roman" w:eastAsia="仿宋_GB2312" w:cs="Times New Roman"/>
          <w:b w:val="0"/>
          <w:bCs w:val="0"/>
          <w:sz w:val="32"/>
          <w:szCs w:val="32"/>
          <w:u w:val="none"/>
          <w:lang w:val="en-US" w:eastAsia="zh-CN"/>
        </w:rPr>
      </w:pPr>
      <w:r>
        <w:rPr>
          <w:rFonts w:hint="eastAsia" w:ascii="Times New Roman" w:hAnsi="Times New Roman" w:eastAsia="仿宋_GB2312" w:cs="Times New Roman"/>
          <w:b w:val="0"/>
          <w:bCs w:val="0"/>
          <w:sz w:val="32"/>
          <w:szCs w:val="32"/>
          <w:u w:val="none"/>
          <w:lang w:val="en-US" w:eastAsia="zh-CN"/>
        </w:rPr>
        <w:t>（以上证据均为复印件）</w:t>
      </w:r>
    </w:p>
    <w:p w14:paraId="6627894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Times New Roman" w:hAnsi="Times New Roman" w:eastAsia="仿宋_GB2312" w:cs="Times New Roman"/>
          <w:b w:val="0"/>
          <w:bCs w:val="0"/>
          <w:sz w:val="32"/>
          <w:szCs w:val="32"/>
          <w:u w:val="none"/>
          <w:lang w:val="en-US" w:eastAsia="zh-CN"/>
        </w:rPr>
      </w:pPr>
      <w:r>
        <w:rPr>
          <w:rFonts w:hint="eastAsia" w:ascii="Times New Roman" w:hAnsi="Times New Roman" w:eastAsia="仿宋_GB2312" w:cs="Times New Roman"/>
          <w:b w:val="0"/>
          <w:bCs w:val="0"/>
          <w:sz w:val="32"/>
          <w:szCs w:val="32"/>
          <w:u w:val="none"/>
          <w:lang w:val="en-US" w:eastAsia="zh-CN"/>
        </w:rPr>
        <w:t>本机关认为</w:t>
      </w:r>
      <w:r>
        <w:rPr>
          <w:rFonts w:hint="eastAsia" w:eastAsia="仿宋_GB2312" w:cs="Times New Roman"/>
          <w:b w:val="0"/>
          <w:bCs w:val="0"/>
          <w:sz w:val="32"/>
          <w:szCs w:val="32"/>
          <w:u w:val="none"/>
          <w:lang w:val="en-US" w:eastAsia="zh-CN"/>
        </w:rPr>
        <w:t>：根据《市场监督管理投诉举报处理暂行办法》第四条第二款的规定，“县级以上地方市场监督管理部门负责本行政区域内的投诉举报处理工作”。本案中，梨树县市场监督管理局负责本行政区域内的投诉举报处理工作，申请人</w:t>
      </w:r>
      <w:r>
        <w:rPr>
          <w:rFonts w:hint="eastAsia" w:ascii="仿宋_GB2312" w:hAnsi="仿宋_GB2312" w:eastAsia="仿宋_GB2312" w:cs="仿宋_GB2312"/>
          <w:sz w:val="32"/>
          <w:szCs w:val="32"/>
          <w:u w:val="none"/>
          <w:lang w:val="en-US" w:eastAsia="zh-CN"/>
        </w:rPr>
        <w:t>谢XX</w:t>
      </w:r>
      <w:r>
        <w:rPr>
          <w:rFonts w:hint="eastAsia" w:eastAsia="仿宋_GB2312" w:cs="Times New Roman"/>
          <w:b w:val="0"/>
          <w:bCs w:val="0"/>
          <w:sz w:val="32"/>
          <w:szCs w:val="32"/>
          <w:u w:val="none"/>
          <w:lang w:val="en-US" w:eastAsia="zh-CN"/>
        </w:rPr>
        <w:t>向其投诉举报厂家在该行政区域内生产的食品声称纯玉米但其配料表中含有食用盐，存在违反食品安全法、GB7718-2011等相关法律法规的行为属于梨树县市场监督管理局职权范围。</w:t>
      </w:r>
      <w:r>
        <w:rPr>
          <w:rFonts w:hint="eastAsia" w:ascii="Times New Roman" w:hAnsi="Times New Roman" w:eastAsia="仿宋_GB2312" w:cs="Times New Roman"/>
          <w:b w:val="0"/>
          <w:bCs w:val="0"/>
          <w:sz w:val="32"/>
          <w:szCs w:val="32"/>
          <w:u w:val="none"/>
          <w:lang w:val="en-US" w:eastAsia="zh-CN"/>
        </w:rPr>
        <w:t>《市场监管领域重大违法行为举报奖励暂行办法》第五条第一款规定：</w:t>
      </w:r>
      <w:r>
        <w:rPr>
          <w:rFonts w:hint="eastAsia" w:eastAsia="仿宋_GB2312" w:cs="Times New Roman"/>
          <w:b w:val="0"/>
          <w:bCs w:val="0"/>
          <w:sz w:val="32"/>
          <w:szCs w:val="32"/>
          <w:u w:val="none"/>
          <w:lang w:val="en-US" w:eastAsia="zh-CN"/>
        </w:rPr>
        <w:t>“</w:t>
      </w:r>
      <w:r>
        <w:rPr>
          <w:rFonts w:hint="eastAsia" w:ascii="Times New Roman" w:hAnsi="Times New Roman" w:eastAsia="仿宋_GB2312" w:cs="Times New Roman"/>
          <w:b w:val="0"/>
          <w:bCs w:val="0"/>
          <w:sz w:val="32"/>
          <w:szCs w:val="32"/>
          <w:u w:val="none"/>
          <w:lang w:val="en-US" w:eastAsia="zh-CN"/>
        </w:rPr>
        <w:t>举报人可以实名或者匿名举报。实名举报应当提供真实身份证明和有效联系方式，匿名举报人有举报奖励诉求的，应当承诺不属于第十条规定的情形，提供能够辨别其举报身份的信息作为身份代码，并与市场监督管理部门专人约定举报密码、举报处理结果和奖励权利的告知方式</w:t>
      </w:r>
      <w:r>
        <w:rPr>
          <w:rFonts w:hint="eastAsia" w:eastAsia="仿宋_GB2312" w:cs="Times New Roman"/>
          <w:b w:val="0"/>
          <w:bCs w:val="0"/>
          <w:sz w:val="32"/>
          <w:szCs w:val="32"/>
          <w:u w:val="none"/>
          <w:lang w:val="en-US" w:eastAsia="zh-CN"/>
        </w:rPr>
        <w:t>”</w:t>
      </w:r>
      <w:r>
        <w:rPr>
          <w:rFonts w:hint="eastAsia" w:ascii="Times New Roman" w:hAnsi="Times New Roman" w:eastAsia="仿宋_GB2312" w:cs="Times New Roman"/>
          <w:b w:val="0"/>
          <w:bCs w:val="0"/>
          <w:sz w:val="32"/>
          <w:szCs w:val="32"/>
          <w:u w:val="none"/>
          <w:lang w:val="en-US" w:eastAsia="zh-CN"/>
        </w:rPr>
        <w:t>。本案中，申请人</w:t>
      </w:r>
      <w:r>
        <w:rPr>
          <w:rFonts w:hint="eastAsia" w:ascii="仿宋_GB2312" w:hAnsi="仿宋_GB2312" w:eastAsia="仿宋_GB2312" w:cs="仿宋_GB2312"/>
          <w:sz w:val="32"/>
          <w:szCs w:val="32"/>
          <w:u w:val="none"/>
          <w:lang w:val="en-US" w:eastAsia="zh-CN"/>
        </w:rPr>
        <w:t>谢XX</w:t>
      </w:r>
      <w:r>
        <w:rPr>
          <w:rFonts w:hint="eastAsia" w:ascii="Times New Roman" w:hAnsi="Times New Roman" w:eastAsia="仿宋_GB2312" w:cs="Times New Roman"/>
          <w:b w:val="0"/>
          <w:bCs w:val="0"/>
          <w:sz w:val="32"/>
          <w:szCs w:val="32"/>
          <w:u w:val="none"/>
          <w:lang w:val="en-US" w:eastAsia="zh-CN"/>
        </w:rPr>
        <w:t>认为被申请人</w:t>
      </w:r>
      <w:r>
        <w:rPr>
          <w:rFonts w:hint="eastAsia" w:eastAsia="仿宋_GB2312" w:cs="Times New Roman"/>
          <w:b w:val="0"/>
          <w:bCs w:val="0"/>
          <w:sz w:val="32"/>
          <w:szCs w:val="32"/>
          <w:u w:val="none"/>
          <w:lang w:val="en-US" w:eastAsia="zh-CN"/>
        </w:rPr>
        <w:t>未在法定期限内告知举报是否立案行为</w:t>
      </w:r>
      <w:r>
        <w:rPr>
          <w:rFonts w:hint="eastAsia" w:ascii="Times New Roman" w:hAnsi="Times New Roman" w:eastAsia="仿宋_GB2312" w:cs="Times New Roman"/>
          <w:b w:val="0"/>
          <w:bCs w:val="0"/>
          <w:sz w:val="32"/>
          <w:szCs w:val="32"/>
          <w:u w:val="none"/>
          <w:lang w:val="en-US" w:eastAsia="zh-CN"/>
        </w:rPr>
        <w:t>违法</w:t>
      </w:r>
      <w:r>
        <w:rPr>
          <w:rFonts w:hint="eastAsia" w:eastAsia="仿宋_GB2312" w:cs="Times New Roman"/>
          <w:b w:val="0"/>
          <w:bCs w:val="0"/>
          <w:sz w:val="32"/>
          <w:szCs w:val="32"/>
          <w:u w:val="none"/>
          <w:lang w:val="en-US" w:eastAsia="zh-CN"/>
        </w:rPr>
        <w:t>，</w:t>
      </w:r>
      <w:r>
        <w:rPr>
          <w:rFonts w:hint="eastAsia" w:ascii="Times New Roman" w:hAnsi="Times New Roman" w:eastAsia="仿宋_GB2312" w:cs="Times New Roman"/>
          <w:b w:val="0"/>
          <w:bCs w:val="0"/>
          <w:sz w:val="32"/>
          <w:szCs w:val="32"/>
          <w:u w:val="none"/>
          <w:lang w:val="en-US" w:eastAsia="zh-CN"/>
        </w:rPr>
        <w:t>被申请人通过审核申请人提交的投诉举报材料，申请人未提供</w:t>
      </w:r>
      <w:r>
        <w:rPr>
          <w:rFonts w:hint="eastAsia" w:eastAsia="仿宋_GB2312" w:cs="Times New Roman"/>
          <w:b w:val="0"/>
          <w:bCs w:val="0"/>
          <w:sz w:val="32"/>
          <w:szCs w:val="32"/>
          <w:u w:val="none"/>
          <w:lang w:val="en-US" w:eastAsia="zh-CN"/>
        </w:rPr>
        <w:t>真实</w:t>
      </w:r>
      <w:r>
        <w:rPr>
          <w:rFonts w:hint="eastAsia" w:ascii="Times New Roman" w:hAnsi="Times New Roman" w:eastAsia="仿宋_GB2312" w:cs="Times New Roman"/>
          <w:b w:val="0"/>
          <w:bCs w:val="0"/>
          <w:sz w:val="32"/>
          <w:szCs w:val="32"/>
          <w:u w:val="none"/>
          <w:lang w:val="en-US" w:eastAsia="zh-CN"/>
        </w:rPr>
        <w:t>身份证明，</w:t>
      </w:r>
      <w:r>
        <w:rPr>
          <w:rFonts w:hint="eastAsia" w:eastAsia="仿宋_GB2312" w:cs="Times New Roman"/>
          <w:b w:val="0"/>
          <w:bCs w:val="0"/>
          <w:sz w:val="32"/>
          <w:szCs w:val="32"/>
          <w:u w:val="none"/>
          <w:lang w:val="en-US" w:eastAsia="zh-CN"/>
        </w:rPr>
        <w:t>被申请人于2025年4月11日告知投诉举报人</w:t>
      </w:r>
      <w:r>
        <w:rPr>
          <w:rFonts w:hint="eastAsia" w:ascii="仿宋_GB2312" w:hAnsi="仿宋_GB2312" w:eastAsia="仿宋_GB2312" w:cs="仿宋_GB2312"/>
          <w:sz w:val="32"/>
          <w:szCs w:val="32"/>
          <w:u w:val="none"/>
          <w:lang w:val="en-US" w:eastAsia="zh-CN"/>
        </w:rPr>
        <w:t>谢XX在4月14日前提供真实身份证明，逾期不提供真实身份证明，视为放弃本次投诉。</w:t>
      </w:r>
      <w:r>
        <w:rPr>
          <w:rFonts w:hint="eastAsia" w:eastAsia="仿宋_GB2312" w:cs="Times New Roman"/>
          <w:b w:val="0"/>
          <w:bCs w:val="0"/>
          <w:sz w:val="32"/>
          <w:szCs w:val="32"/>
          <w:u w:val="none"/>
          <w:lang w:val="en-US" w:eastAsia="zh-CN"/>
        </w:rPr>
        <w:t>2025年4月15日告知投诉举报人因未在规定时间内提供真实身份信息，决定对其投诉不予受理，举报按照匿名举报处理。故，本机关</w:t>
      </w:r>
      <w:r>
        <w:rPr>
          <w:rFonts w:hint="eastAsia" w:ascii="Times New Roman" w:hAnsi="Times New Roman" w:eastAsia="仿宋_GB2312" w:cs="Times New Roman"/>
          <w:b w:val="0"/>
          <w:bCs w:val="0"/>
          <w:sz w:val="32"/>
          <w:szCs w:val="32"/>
          <w:u w:val="none"/>
          <w:lang w:val="en-US" w:eastAsia="zh-CN"/>
        </w:rPr>
        <w:t>认定申请人不属于实名举报，被申请人依法不予告知是否立案具有事实和法律根据，申请人主张不成立。以上事实</w:t>
      </w:r>
      <w:r>
        <w:rPr>
          <w:rFonts w:hint="eastAsia" w:eastAsia="仿宋_GB2312" w:cs="Times New Roman"/>
          <w:b w:val="0"/>
          <w:bCs w:val="0"/>
          <w:sz w:val="32"/>
          <w:szCs w:val="32"/>
          <w:u w:val="none"/>
          <w:lang w:val="en-US" w:eastAsia="zh-CN"/>
        </w:rPr>
        <w:t>有</w:t>
      </w:r>
      <w:r>
        <w:rPr>
          <w:rFonts w:hint="eastAsia" w:ascii="Times New Roman" w:hAnsi="Times New Roman" w:eastAsia="仿宋_GB2312" w:cs="Times New Roman"/>
          <w:b w:val="0"/>
          <w:bCs w:val="0"/>
          <w:sz w:val="32"/>
          <w:szCs w:val="32"/>
          <w:u w:val="none"/>
          <w:lang w:val="en-US" w:eastAsia="zh-CN"/>
        </w:rPr>
        <w:t>申请人投诉举报材料、被申请人</w:t>
      </w:r>
      <w:r>
        <w:rPr>
          <w:rFonts w:hint="eastAsia" w:eastAsia="仿宋_GB2312" w:cs="Times New Roman"/>
          <w:b w:val="0"/>
          <w:bCs w:val="0"/>
          <w:sz w:val="32"/>
          <w:szCs w:val="32"/>
          <w:u w:val="none"/>
          <w:lang w:val="en-US" w:eastAsia="zh-CN"/>
        </w:rPr>
        <w:t>答复为证据</w:t>
      </w:r>
      <w:r>
        <w:rPr>
          <w:rFonts w:hint="eastAsia" w:ascii="Times New Roman" w:hAnsi="Times New Roman" w:eastAsia="仿宋_GB2312" w:cs="Times New Roman"/>
          <w:b w:val="0"/>
          <w:bCs w:val="0"/>
          <w:sz w:val="32"/>
          <w:szCs w:val="32"/>
          <w:u w:val="none"/>
          <w:lang w:val="en-US" w:eastAsia="zh-CN"/>
        </w:rPr>
        <w:t>证明。</w:t>
      </w:r>
    </w:p>
    <w:p w14:paraId="2F8C57CF">
      <w:pPr>
        <w:keepNext w:val="0"/>
        <w:keepLines w:val="0"/>
        <w:pageBreakBefore w:val="0"/>
        <w:widowControl w:val="0"/>
        <w:kinsoku/>
        <w:wordWrap/>
        <w:overflowPunct/>
        <w:topLinePunct w:val="0"/>
        <w:autoSpaceDE/>
        <w:autoSpaceDN/>
        <w:bidi w:val="0"/>
        <w:adjustRightInd/>
        <w:snapToGrid/>
        <w:spacing w:line="560" w:lineRule="exact"/>
        <w:ind w:firstLine="320" w:firstLineChars="100"/>
        <w:jc w:val="both"/>
        <w:textAlignment w:val="auto"/>
        <w:outlineLvl w:val="9"/>
        <w:rPr>
          <w:rFonts w:hint="eastAsia" w:ascii="Times New Roman" w:hAnsi="Times New Roman" w:eastAsia="仿宋_GB2312" w:cs="Times New Roman"/>
          <w:b w:val="0"/>
          <w:bCs w:val="0"/>
          <w:sz w:val="32"/>
          <w:szCs w:val="32"/>
          <w:u w:val="none"/>
          <w:lang w:val="en-US" w:eastAsia="zh-CN"/>
        </w:rPr>
      </w:pPr>
      <w:r>
        <w:rPr>
          <w:rFonts w:hint="eastAsia" w:ascii="Times New Roman" w:hAnsi="Times New Roman" w:eastAsia="仿宋_GB2312" w:cs="Times New Roman"/>
          <w:b w:val="0"/>
          <w:bCs w:val="0"/>
          <w:sz w:val="32"/>
          <w:szCs w:val="32"/>
          <w:u w:val="none"/>
          <w:lang w:val="en-US" w:eastAsia="zh-CN"/>
        </w:rPr>
        <w:t>依据《中华人民共和国行政复议法》第六十八条之规定，本机关作出决定如下：</w:t>
      </w:r>
    </w:p>
    <w:p w14:paraId="1525CAC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Times New Roman" w:hAnsi="Times New Roman" w:eastAsia="仿宋_GB2312" w:cs="Times New Roman"/>
          <w:b w:val="0"/>
          <w:bCs w:val="0"/>
          <w:sz w:val="32"/>
          <w:szCs w:val="32"/>
          <w:u w:val="none"/>
          <w:lang w:val="en-US" w:eastAsia="zh-CN"/>
        </w:rPr>
      </w:pPr>
      <w:r>
        <w:rPr>
          <w:rFonts w:hint="eastAsia" w:ascii="Times New Roman" w:hAnsi="Times New Roman" w:eastAsia="仿宋_GB2312" w:cs="Times New Roman"/>
          <w:b w:val="0"/>
          <w:bCs w:val="0"/>
          <w:sz w:val="32"/>
          <w:szCs w:val="32"/>
          <w:u w:val="none"/>
          <w:lang w:val="en-US" w:eastAsia="zh-CN"/>
        </w:rPr>
        <w:t>维持被申请人梨树县市场监督管理局的行政行为。</w:t>
      </w:r>
    </w:p>
    <w:p w14:paraId="5C76BEE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Times New Roman" w:hAnsi="Times New Roman" w:eastAsia="仿宋_GB2312" w:cs="Times New Roman"/>
          <w:b w:val="0"/>
          <w:bCs w:val="0"/>
          <w:sz w:val="32"/>
          <w:szCs w:val="32"/>
          <w:u w:val="none"/>
          <w:lang w:val="en-US" w:eastAsia="zh-CN"/>
        </w:rPr>
      </w:pPr>
      <w:r>
        <w:rPr>
          <w:rFonts w:hint="eastAsia" w:ascii="Times New Roman" w:hAnsi="Times New Roman" w:eastAsia="仿宋_GB2312" w:cs="Times New Roman"/>
          <w:b w:val="0"/>
          <w:bCs w:val="0"/>
          <w:sz w:val="32"/>
          <w:szCs w:val="32"/>
          <w:u w:val="none"/>
          <w:lang w:val="en-US" w:eastAsia="zh-CN"/>
        </w:rPr>
        <w:t xml:space="preserve">申请人如不服本决定，可自收到本决定书之日起15日内向梨树县人民法院提起行政诉讼。 </w:t>
      </w:r>
    </w:p>
    <w:p w14:paraId="0E12713B">
      <w:pPr>
        <w:keepNext w:val="0"/>
        <w:keepLines w:val="0"/>
        <w:pageBreakBefore w:val="0"/>
        <w:widowControl w:val="0"/>
        <w:kinsoku/>
        <w:wordWrap w:val="0"/>
        <w:overflowPunct/>
        <w:topLinePunct w:val="0"/>
        <w:autoSpaceDE/>
        <w:autoSpaceDN/>
        <w:bidi w:val="0"/>
        <w:adjustRightInd/>
        <w:snapToGrid/>
        <w:spacing w:line="600" w:lineRule="exact"/>
        <w:jc w:val="right"/>
        <w:textAlignment w:val="auto"/>
        <w:rPr>
          <w:rFonts w:hint="default" w:ascii="仿宋_GB2312" w:hAnsi="仿宋_GB2312" w:eastAsia="仿宋_GB2312" w:cs="仿宋_GB2312"/>
          <w:b w:val="0"/>
          <w:bCs w:val="0"/>
          <w:sz w:val="32"/>
          <w:szCs w:val="32"/>
          <w:u w:val="none"/>
          <w:lang w:val="en-US" w:eastAsia="zh-CN"/>
        </w:rPr>
      </w:pPr>
    </w:p>
    <w:p w14:paraId="0B9DB193">
      <w:pPr>
        <w:keepNext w:val="0"/>
        <w:keepLines w:val="0"/>
        <w:pageBreakBefore w:val="0"/>
        <w:widowControl w:val="0"/>
        <w:kinsoku/>
        <w:wordWrap w:val="0"/>
        <w:overflowPunct/>
        <w:topLinePunct w:val="0"/>
        <w:autoSpaceDE/>
        <w:autoSpaceDN/>
        <w:bidi w:val="0"/>
        <w:adjustRightInd/>
        <w:snapToGrid/>
        <w:spacing w:line="600" w:lineRule="exact"/>
        <w:jc w:val="right"/>
        <w:textAlignment w:val="auto"/>
        <w:rPr>
          <w:rFonts w:hint="default" w:ascii="仿宋_GB2312" w:hAnsi="仿宋_GB2312" w:eastAsia="仿宋_GB2312" w:cs="仿宋_GB2312"/>
          <w:b w:val="0"/>
          <w:bCs w:val="0"/>
          <w:sz w:val="32"/>
          <w:szCs w:val="32"/>
          <w:u w:val="none"/>
          <w:lang w:val="en-US" w:eastAsia="zh-CN"/>
        </w:rPr>
      </w:pPr>
    </w:p>
    <w:p w14:paraId="5213B7D0">
      <w:pPr>
        <w:keepNext w:val="0"/>
        <w:keepLines w:val="0"/>
        <w:pageBreakBefore w:val="0"/>
        <w:widowControl w:val="0"/>
        <w:kinsoku/>
        <w:wordWrap w:val="0"/>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u w:val="none"/>
          <w:lang w:val="en-US" w:eastAsia="zh-CN"/>
        </w:rPr>
        <w:t xml:space="preserve">                                      </w:t>
      </w:r>
      <w:r>
        <w:rPr>
          <w:rFonts w:hint="default" w:ascii="仿宋_GB2312" w:hAnsi="仿宋_GB2312" w:eastAsia="仿宋_GB2312" w:cs="仿宋_GB2312"/>
          <w:b w:val="0"/>
          <w:bCs w:val="0"/>
          <w:sz w:val="32"/>
          <w:szCs w:val="32"/>
          <w:u w:val="none"/>
          <w:lang w:val="en-US" w:eastAsia="zh-CN"/>
        </w:rPr>
        <w:t>202</w:t>
      </w:r>
      <w:r>
        <w:rPr>
          <w:rFonts w:hint="eastAsia" w:ascii="仿宋_GB2312" w:hAnsi="仿宋_GB2312" w:eastAsia="仿宋_GB2312" w:cs="仿宋_GB2312"/>
          <w:b w:val="0"/>
          <w:bCs w:val="0"/>
          <w:sz w:val="32"/>
          <w:szCs w:val="32"/>
          <w:u w:val="none"/>
          <w:lang w:val="en-US" w:eastAsia="zh-CN"/>
        </w:rPr>
        <w:t xml:space="preserve">5年7月22日  </w:t>
      </w:r>
    </w:p>
    <w:p w14:paraId="4703CB2B">
      <w:pPr>
        <w:keepNext w:val="0"/>
        <w:keepLines w:val="0"/>
        <w:pageBreakBefore w:val="0"/>
        <w:widowControl w:val="0"/>
        <w:kinsoku/>
        <w:wordWrap w:val="0"/>
        <w:overflowPunct/>
        <w:topLinePunct w:val="0"/>
        <w:autoSpaceDE/>
        <w:autoSpaceDN/>
        <w:bidi w:val="0"/>
        <w:adjustRightInd/>
        <w:snapToGrid/>
        <w:spacing w:line="600" w:lineRule="exact"/>
        <w:jc w:val="right"/>
        <w:textAlignment w:val="auto"/>
        <w:rPr>
          <w:rFonts w:hint="eastAsia"/>
          <w:lang w:val="en-US" w:eastAsia="zh-CN"/>
        </w:rPr>
      </w:pPr>
      <w:r>
        <w:rPr>
          <w:rFonts w:hint="eastAsia" w:ascii="仿宋_GB2312" w:hAnsi="仿宋_GB2312" w:eastAsia="仿宋_GB2312" w:cs="仿宋_GB2312"/>
          <w:b w:val="0"/>
          <w:bCs w:val="0"/>
          <w:sz w:val="32"/>
          <w:szCs w:val="32"/>
          <w:u w:val="none"/>
          <w:lang w:val="en-US" w:eastAsia="zh-CN"/>
        </w:rPr>
        <w:t>（行政复议专用章）</w:t>
      </w:r>
    </w:p>
    <w:sectPr>
      <w:footerReference r:id="rId3" w:type="default"/>
      <w:pgSz w:w="11906" w:h="16838"/>
      <w:pgMar w:top="1984" w:right="1531" w:bottom="1701" w:left="1531"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BCD9D0">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A52B25">
                          <w:pPr>
                            <w:pStyle w:val="4"/>
                            <w:rPr>
                              <w:rFonts w:hint="eastAsia" w:eastAsia="宋体"/>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4A52B25">
                    <w:pPr>
                      <w:pStyle w:val="4"/>
                      <w:rPr>
                        <w:rFonts w:hint="eastAsia" w:eastAsia="宋体"/>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U3NGJlZTE4YmE0ZTliMzkyNmM0ZDcwYjVmOTZjMTcifQ=="/>
  </w:docVars>
  <w:rsids>
    <w:rsidRoot w:val="558F278F"/>
    <w:rsid w:val="0051604F"/>
    <w:rsid w:val="020A6741"/>
    <w:rsid w:val="072A02F7"/>
    <w:rsid w:val="07B6520F"/>
    <w:rsid w:val="087E025D"/>
    <w:rsid w:val="096F4375"/>
    <w:rsid w:val="0A2376CA"/>
    <w:rsid w:val="0CB71D6A"/>
    <w:rsid w:val="0D216152"/>
    <w:rsid w:val="0EA82C49"/>
    <w:rsid w:val="102A013E"/>
    <w:rsid w:val="14FD65B0"/>
    <w:rsid w:val="18044304"/>
    <w:rsid w:val="186532BE"/>
    <w:rsid w:val="1C2814C3"/>
    <w:rsid w:val="1DD2683B"/>
    <w:rsid w:val="20D82103"/>
    <w:rsid w:val="22F94F26"/>
    <w:rsid w:val="2D4D6EE0"/>
    <w:rsid w:val="312D2A9B"/>
    <w:rsid w:val="34231423"/>
    <w:rsid w:val="36392E4D"/>
    <w:rsid w:val="37BC2F43"/>
    <w:rsid w:val="3FEA418A"/>
    <w:rsid w:val="40AA635C"/>
    <w:rsid w:val="42B94406"/>
    <w:rsid w:val="45405501"/>
    <w:rsid w:val="46F339E9"/>
    <w:rsid w:val="4A4C5C30"/>
    <w:rsid w:val="4B800EE8"/>
    <w:rsid w:val="4C8306C9"/>
    <w:rsid w:val="50912278"/>
    <w:rsid w:val="51062275"/>
    <w:rsid w:val="529A602F"/>
    <w:rsid w:val="558F278F"/>
    <w:rsid w:val="56046FAD"/>
    <w:rsid w:val="56AB5899"/>
    <w:rsid w:val="584F0740"/>
    <w:rsid w:val="5AD2446C"/>
    <w:rsid w:val="5B3E2E16"/>
    <w:rsid w:val="5DD87889"/>
    <w:rsid w:val="62775BB2"/>
    <w:rsid w:val="66462DFC"/>
    <w:rsid w:val="66641773"/>
    <w:rsid w:val="684F2AAF"/>
    <w:rsid w:val="69192B1D"/>
    <w:rsid w:val="718D27E5"/>
    <w:rsid w:val="71A8312E"/>
    <w:rsid w:val="71BA05A3"/>
    <w:rsid w:val="74FC2837"/>
    <w:rsid w:val="770028B1"/>
    <w:rsid w:val="7B6E3E00"/>
    <w:rsid w:val="7C0D58CC"/>
    <w:rsid w:val="7C870944"/>
    <w:rsid w:val="7CD731D9"/>
    <w:rsid w:val="7DEF5DBE"/>
    <w:rsid w:val="7FDA2A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5"/>
    <w:basedOn w:val="1"/>
    <w:next w:val="1"/>
    <w:qFormat/>
    <w:uiPriority w:val="0"/>
    <w:pPr>
      <w:keepNext/>
      <w:keepLines/>
      <w:spacing w:before="280" w:after="290" w:line="374" w:lineRule="auto"/>
      <w:outlineLvl w:val="4"/>
    </w:pPr>
    <w:rPr>
      <w:b/>
      <w:bCs/>
      <w:sz w:val="28"/>
      <w:szCs w:val="28"/>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99"/>
    <w:pPr>
      <w:spacing w:after="120"/>
    </w:pPr>
    <w:rPr>
      <w:color w:val="000000"/>
      <w:kern w:val="0"/>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2130</Words>
  <Characters>2267</Characters>
  <Lines>0</Lines>
  <Paragraphs>0</Paragraphs>
  <TotalTime>31</TotalTime>
  <ScaleCrop>false</ScaleCrop>
  <LinksUpToDate>false</LinksUpToDate>
  <CharactersWithSpaces>2315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2023-12-11T02:22:00Z</dcterms:created>
  <dc:creator>安然</dc:creator>
  <cp:lastModifiedBy>昔日的曙光～～～</cp:lastModifiedBy>
  <cp:lastPrinted>2025-05-19T08:33:00Z</cp:lastPrinted>
  <dcterms:modified xsi:type="dcterms:W3CDTF">2025-12-09T02:52:14Z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641A06F266C54DB4B6FD5AC5B6FC6462_13</vt:lpwstr>
  </property>
  <property fmtid="{D5CDD505-2E9C-101B-9397-08002B2CF9AE}" pid="4" name="KSOTemplateDocerSaveRecord">
    <vt:lpwstr>eyJoZGlkIjoiMGZjYzNkYzE3ZGQ1OWU2ZDU3ODI1OTE5NTdiMjk5ZDYiLCJ1c2VySWQiOiI0NTI0MTI4MDMifQ==</vt:lpwstr>
  </property>
</Properties>
</file>