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62D17">
      <w:pPr>
        <w:keepNext w:val="0"/>
        <w:keepLines w:val="0"/>
        <w:pageBreakBefore w:val="0"/>
        <w:widowControl w:val="0"/>
        <w:kinsoku/>
        <w:wordWrap/>
        <w:overflowPunct/>
        <w:topLinePunct w:val="0"/>
        <w:autoSpaceDE/>
        <w:autoSpaceDN/>
        <w:bidi w:val="0"/>
        <w:adjustRightInd/>
        <w:snapToGrid/>
        <w:spacing w:line="584"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梨树县审计局</w:t>
      </w:r>
    </w:p>
    <w:p w14:paraId="382BC3CC">
      <w:pPr>
        <w:keepNext w:val="0"/>
        <w:keepLines w:val="0"/>
        <w:pageBreakBefore w:val="0"/>
        <w:widowControl w:val="0"/>
        <w:kinsoku/>
        <w:wordWrap/>
        <w:overflowPunct/>
        <w:topLinePunct w:val="0"/>
        <w:autoSpaceDE/>
        <w:autoSpaceDN/>
        <w:bidi w:val="0"/>
        <w:adjustRightInd/>
        <w:snapToGrid/>
        <w:spacing w:line="584"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关于2025年度法治政府建设情况的报告</w:t>
      </w:r>
    </w:p>
    <w:p w14:paraId="3195AC6E">
      <w:pPr>
        <w:pStyle w:val="2"/>
        <w:keepNext w:val="0"/>
        <w:keepLines w:val="0"/>
        <w:pageBreakBefore w:val="0"/>
        <w:widowControl w:val="0"/>
        <w:kinsoku/>
        <w:wordWrap/>
        <w:overflowPunct/>
        <w:topLinePunct w:val="0"/>
        <w:autoSpaceDE/>
        <w:autoSpaceDN/>
        <w:bidi w:val="0"/>
        <w:adjustRightInd/>
        <w:snapToGrid/>
        <w:spacing w:after="0" w:line="584" w:lineRule="exact"/>
        <w:textAlignment w:val="auto"/>
        <w:rPr>
          <w:rFonts w:hint="eastAsia"/>
          <w:lang w:val="en-US" w:eastAsia="zh-CN"/>
        </w:rPr>
      </w:pPr>
    </w:p>
    <w:p w14:paraId="35498ADC">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2025年，县审计局坚持以新时代中国特色社会主义思想为指导，深入贯彻落实党的二十大和二十届二中、三中全会精神，全面贯彻落实党中央、国务院及省委省政府、市委市政府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县委县政府</w:t>
      </w:r>
      <w:r>
        <w:rPr>
          <w:rFonts w:hint="eastAsia" w:ascii="仿宋_GB2312" w:hAnsi="仿宋_GB2312" w:eastAsia="仿宋_GB2312" w:cs="仿宋_GB2312"/>
          <w:sz w:val="32"/>
          <w:szCs w:val="32"/>
        </w:rPr>
        <w:t>关于法治政府建设的</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决策部署，紧紧围绕县委、县政府中心工作，依法全面履行审计监督职责，持续推进审计机关法治建设，为全县经济社会高质量发展提供了有力的审计保障。现将有关情况报告如下：</w:t>
      </w:r>
    </w:p>
    <w:p w14:paraId="604399A9">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2025年法治政府建设基本情况</w:t>
      </w:r>
    </w:p>
    <w:p w14:paraId="64CD97B2">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（一）依法全面履行审计监督职能。</w:t>
      </w:r>
    </w:p>
    <w:p w14:paraId="0C1F08E8">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坚持“法定职责必须为，法无授权不可为”，严格依照《中华人民共和国审计法》及其实施条例等法律法规赋予的职责和权限开展审计工作。聚焦财政财务收支真实合法效益主责主业，扎实开展财政审计、民生审计、自然资源环境审计、经济责任审计等项目，严肃揭示财政管理、重点民生资金等方面存在的突出问题和风险隐患，推动县委、县政府重大决策部署落地见效。</w:t>
      </w:r>
    </w:p>
    <w:p w14:paraId="3E528D42">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（二）推进依法科学民主决策。</w:t>
      </w:r>
    </w:p>
    <w:p w14:paraId="1E382CB9">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坚持集体讨论决定，严格执行“三重一大”事项集体决策制度，重大审计项目安排、重要审计情况报告等均经过局党组会议及局审计业务会议集体研究决定。畅通民主渠道，通过征求意见等方式，广泛听取被审计单位、相关部门的意见建议，提升决策的科学性、民主性。</w:t>
      </w:r>
    </w:p>
    <w:p w14:paraId="3F3C1206">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（三）提高审计人员法治思维和依法行政能力。</w:t>
      </w:r>
    </w:p>
    <w:p w14:paraId="270E9B47">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将法治教育纳入年度学习计划，通过党组理论学习中心组学习等多种形式，组织全体审计人员深入学习审计法等法律法规。组织开展行政执法资格培训和考试，确保执法人员持证上岗。</w:t>
      </w:r>
    </w:p>
    <w:p w14:paraId="6AE87C57">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（四）完善法治政府建设组织保障和落实机制。</w:t>
      </w:r>
    </w:p>
    <w:p w14:paraId="6985B6F5">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局党组切实履行推进法治建设领导职责，将法治政府建设工作纳入年度工作重点，与审计业务工作同部署、同推进，形成了主要领导负总责、分管领导具体抓、各业务科室各司其职的工作格局。</w:t>
      </w:r>
    </w:p>
    <w:p w14:paraId="7FD891F0">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二、存在的问题和不足</w:t>
      </w:r>
    </w:p>
    <w:p w14:paraId="21C2507C">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 xml:space="preserve">（一）法治学习的深度有待加强。 </w:t>
      </w:r>
    </w:p>
    <w:p w14:paraId="4803C79D">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部分干部职工对法律法规的学习有时停留在表面理解，与审计实践深度融合、灵活运用的能力尚有欠缺，运用法治思维和法治方式破解审计难题的意识和能力需要进一步提升。</w:t>
      </w:r>
    </w:p>
    <w:p w14:paraId="0FB01F57">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（二）普法宣传的针对性有待增强。</w:t>
      </w:r>
    </w:p>
    <w:p w14:paraId="735BA8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面向被审计单位和社会公众开展的审计法治宣传，形式相对单一，内容针对性不够强，宣传效果有待进一步拓展。</w:t>
      </w:r>
    </w:p>
    <w:p w14:paraId="57750317">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三、党政主要负责人履行推进法治建设第一责任人职责</w:t>
      </w:r>
    </w:p>
    <w:p w14:paraId="08B8746C">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局党组书记、局长顿剑峰同志严格履行推进法治建设第一责任人职责，将法治政府建设摆在工作全局的重要位置，坚持重要工作亲自部署、重大问题亲自过问、重点环节亲自协调。对审计执法中遇到的复杂问题，及时组织研究，明确处理原则。对于涉及多个科室、需要协调联动的工作任务，亲自进行协调，确保工作顺畅高效。对上级关于法治建设的决策部署和指示要求，亲自抓好贯彻落实。</w:t>
      </w:r>
    </w:p>
    <w:p w14:paraId="5DBB1729">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2026年度主要工作安排</w:t>
      </w:r>
    </w:p>
    <w:p w14:paraId="1EF8B074">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2026年，县审计局将坚持以新时代中国特色社会主义思想为指导，深入学习贯彻</w:t>
      </w:r>
      <w:r>
        <w:rPr>
          <w:rFonts w:hint="eastAsia" w:cs="仿宋_GB2312"/>
          <w:kern w:val="2"/>
          <w:sz w:val="32"/>
          <w:szCs w:val="32"/>
          <w:lang w:val="en-US" w:eastAsia="zh-CN" w:bidi="ar-SA"/>
        </w:rPr>
        <w:t>习近平</w:t>
      </w:r>
      <w:r>
        <w:rPr>
          <w:rFonts w:hint="eastAsia" w:ascii="仿宋_GB2312" w:hAnsi="仿宋_GB2312" w:eastAsia="仿宋_GB2312" w:cs="仿宋_GB2312"/>
          <w:kern w:val="2"/>
          <w:sz w:val="32"/>
          <w:szCs w:val="32"/>
          <w:lang w:val="en-US" w:eastAsia="zh-CN" w:bidi="ar-SA"/>
        </w:rPr>
        <w:t>法治思想，</w:t>
      </w:r>
      <w:bookmarkStart w:id="0" w:name="_GoBack"/>
      <w:bookmarkEnd w:id="0"/>
      <w:r>
        <w:rPr>
          <w:rFonts w:hint="eastAsia" w:ascii="仿宋_GB2312" w:hAnsi="仿宋_GB2312" w:eastAsia="仿宋_GB2312" w:cs="仿宋_GB2312"/>
          <w:kern w:val="2"/>
          <w:sz w:val="32"/>
          <w:szCs w:val="32"/>
          <w:lang w:val="en-US" w:eastAsia="zh-CN" w:bidi="ar-SA"/>
        </w:rPr>
        <w:t>紧紧围绕全县工作大局，持续推进审计机关法治建设，重点做好以下工作：</w:t>
      </w:r>
    </w:p>
    <w:p w14:paraId="1633A9C3">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（一）持续深化法治理论学习。</w:t>
      </w:r>
    </w:p>
    <w:p w14:paraId="0877D74C">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将学习</w:t>
      </w:r>
      <w:r>
        <w:rPr>
          <w:rFonts w:hint="eastAsia" w:cs="仿宋_GB2312"/>
          <w:kern w:val="2"/>
          <w:sz w:val="32"/>
          <w:szCs w:val="32"/>
          <w:lang w:val="en-US" w:eastAsia="zh-CN" w:bidi="ar-SA"/>
        </w:rPr>
        <w:t>习近平</w:t>
      </w:r>
      <w:r>
        <w:rPr>
          <w:rFonts w:hint="eastAsia" w:ascii="仿宋_GB2312" w:hAnsi="仿宋_GB2312" w:eastAsia="仿宋_GB2312" w:cs="仿宋_GB2312"/>
          <w:kern w:val="2"/>
          <w:sz w:val="32"/>
          <w:szCs w:val="32"/>
          <w:lang w:val="en-US" w:eastAsia="zh-CN" w:bidi="ar-SA"/>
        </w:rPr>
        <w:t>法治思想作为重中之重，作为党组学习重要内容。加强审计相关法律法规和新颁布法律法规的学习，提升审计人员法治素养和依法审计能力。</w:t>
      </w:r>
    </w:p>
    <w:p w14:paraId="16BACBC4">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（二）全面提升审计执法规范化水平。</w:t>
      </w:r>
    </w:p>
    <w:p w14:paraId="76A917CC">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严格审计执法程序和行为规范。加强审计项目质量控制，强化法制审核作用，提升执法规范化水平。</w:t>
      </w:r>
    </w:p>
    <w:p w14:paraId="48729D5A">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（三）加大审计普法宣传力度。</w:t>
      </w:r>
    </w:p>
    <w:p w14:paraId="4404A26A">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创新普法形式。结合审计项目开展，加强对被审计单位和社会公众的审计法治宣传，讲好审计法治故事，营造尊法学法守法用法的良好氛围。</w:t>
      </w:r>
    </w:p>
    <w:p w14:paraId="1A9EA125">
      <w:pPr>
        <w:pStyle w:val="2"/>
        <w:keepNext w:val="0"/>
        <w:keepLines w:val="0"/>
        <w:pageBreakBefore w:val="0"/>
        <w:widowControl w:val="0"/>
        <w:kinsoku/>
        <w:wordWrap/>
        <w:overflowPunct/>
        <w:topLinePunct w:val="0"/>
        <w:autoSpaceDE/>
        <w:autoSpaceDN/>
        <w:bidi w:val="0"/>
        <w:adjustRightInd/>
        <w:snapToGrid/>
        <w:spacing w:after="0" w:line="584"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梨树县审计局</w:t>
      </w:r>
    </w:p>
    <w:p w14:paraId="7C4186AC">
      <w:pPr>
        <w:pStyle w:val="2"/>
        <w:keepNext w:val="0"/>
        <w:keepLines w:val="0"/>
        <w:pageBreakBefore w:val="0"/>
        <w:widowControl w:val="0"/>
        <w:kinsoku/>
        <w:wordWrap/>
        <w:overflowPunct/>
        <w:topLinePunct w:val="0"/>
        <w:autoSpaceDE/>
        <w:autoSpaceDN/>
        <w:bidi w:val="0"/>
        <w:adjustRightInd/>
        <w:snapToGrid/>
        <w:spacing w:after="0" w:line="584" w:lineRule="exact"/>
        <w:jc w:val="center"/>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zh-CN"/>
        </w:rPr>
        <w:t xml:space="preserve">                       2025年12月1</w:t>
      </w:r>
      <w:r>
        <w:rPr>
          <w:rFonts w:hint="eastAsia" w:cs="仿宋_GB2312"/>
          <w:sz w:val="32"/>
          <w:szCs w:val="32"/>
          <w:lang w:val="en-US" w:eastAsia="zh-CN"/>
        </w:rPr>
        <w:t>7日</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98D32">
    <w:pPr>
      <w:spacing w:before="1" w:line="234" w:lineRule="auto"/>
      <w:jc w:val="center"/>
      <w:rPr>
        <w:rFonts w:ascii="宋体" w:hAnsi="宋体" w:eastAsia="宋体" w:cs="宋体"/>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1B2BB">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01B2BB">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2CF1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52CF14"/>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Yzc4OTY3YWRmYjhmZDlmYzdkYmI1MjY4OWY4ZDAifQ=="/>
  </w:docVars>
  <w:rsids>
    <w:rsidRoot w:val="26BE03B9"/>
    <w:rsid w:val="024F36F7"/>
    <w:rsid w:val="02866093"/>
    <w:rsid w:val="02D74F1C"/>
    <w:rsid w:val="041E70E2"/>
    <w:rsid w:val="04DB02D0"/>
    <w:rsid w:val="04E80D4B"/>
    <w:rsid w:val="0773270F"/>
    <w:rsid w:val="09DA77F0"/>
    <w:rsid w:val="09E40E46"/>
    <w:rsid w:val="0A4252DD"/>
    <w:rsid w:val="0A777712"/>
    <w:rsid w:val="0BD6475B"/>
    <w:rsid w:val="0BDC13E9"/>
    <w:rsid w:val="0D226A18"/>
    <w:rsid w:val="0D7E2A3E"/>
    <w:rsid w:val="115D4766"/>
    <w:rsid w:val="13E175CD"/>
    <w:rsid w:val="13FA68E0"/>
    <w:rsid w:val="14404C5A"/>
    <w:rsid w:val="147060E3"/>
    <w:rsid w:val="152B0348"/>
    <w:rsid w:val="157955E3"/>
    <w:rsid w:val="16334192"/>
    <w:rsid w:val="172B6725"/>
    <w:rsid w:val="17774A69"/>
    <w:rsid w:val="189935C2"/>
    <w:rsid w:val="19CE4F15"/>
    <w:rsid w:val="1E480A4C"/>
    <w:rsid w:val="1E8A55E8"/>
    <w:rsid w:val="1E9D02FE"/>
    <w:rsid w:val="20704D0C"/>
    <w:rsid w:val="208F6602"/>
    <w:rsid w:val="235C6C70"/>
    <w:rsid w:val="23D46C8A"/>
    <w:rsid w:val="241606E2"/>
    <w:rsid w:val="24D07000"/>
    <w:rsid w:val="26BE03B9"/>
    <w:rsid w:val="27DD096C"/>
    <w:rsid w:val="27FD02F5"/>
    <w:rsid w:val="28A82510"/>
    <w:rsid w:val="29A26E54"/>
    <w:rsid w:val="2C645E26"/>
    <w:rsid w:val="2CAB08CA"/>
    <w:rsid w:val="2D793985"/>
    <w:rsid w:val="2DF80479"/>
    <w:rsid w:val="2E3849B0"/>
    <w:rsid w:val="2E772BB0"/>
    <w:rsid w:val="2E844371"/>
    <w:rsid w:val="2F4F3103"/>
    <w:rsid w:val="2F715851"/>
    <w:rsid w:val="301D1535"/>
    <w:rsid w:val="31CE2492"/>
    <w:rsid w:val="32DB6060"/>
    <w:rsid w:val="33857B1D"/>
    <w:rsid w:val="34101162"/>
    <w:rsid w:val="346A1FD1"/>
    <w:rsid w:val="364D0088"/>
    <w:rsid w:val="36CB7F80"/>
    <w:rsid w:val="3B9316B6"/>
    <w:rsid w:val="3C1E0B0E"/>
    <w:rsid w:val="3DE72373"/>
    <w:rsid w:val="3E037482"/>
    <w:rsid w:val="3F406FEE"/>
    <w:rsid w:val="40084A31"/>
    <w:rsid w:val="40745EF9"/>
    <w:rsid w:val="41251108"/>
    <w:rsid w:val="429A0A53"/>
    <w:rsid w:val="42B75819"/>
    <w:rsid w:val="42EA174A"/>
    <w:rsid w:val="430D4448"/>
    <w:rsid w:val="45F67777"/>
    <w:rsid w:val="47865657"/>
    <w:rsid w:val="47B13CDD"/>
    <w:rsid w:val="49044F3F"/>
    <w:rsid w:val="49604407"/>
    <w:rsid w:val="4B410375"/>
    <w:rsid w:val="4B455DC7"/>
    <w:rsid w:val="4B49217A"/>
    <w:rsid w:val="4BF10FF9"/>
    <w:rsid w:val="4BF35A6F"/>
    <w:rsid w:val="4CCF5C38"/>
    <w:rsid w:val="4E5C1D63"/>
    <w:rsid w:val="4E79765B"/>
    <w:rsid w:val="4FA40ED3"/>
    <w:rsid w:val="535056C7"/>
    <w:rsid w:val="53DF13B9"/>
    <w:rsid w:val="5456610B"/>
    <w:rsid w:val="58104051"/>
    <w:rsid w:val="58712FDB"/>
    <w:rsid w:val="5A2F3547"/>
    <w:rsid w:val="5AAF7F5E"/>
    <w:rsid w:val="5B2126DB"/>
    <w:rsid w:val="5C4150C1"/>
    <w:rsid w:val="5D9F435D"/>
    <w:rsid w:val="5F4919E6"/>
    <w:rsid w:val="609E6685"/>
    <w:rsid w:val="652E0008"/>
    <w:rsid w:val="6677536E"/>
    <w:rsid w:val="67A624DE"/>
    <w:rsid w:val="681E2B10"/>
    <w:rsid w:val="68A65C60"/>
    <w:rsid w:val="6A554BCC"/>
    <w:rsid w:val="6BBD4BF3"/>
    <w:rsid w:val="6C375151"/>
    <w:rsid w:val="6D7B4FE7"/>
    <w:rsid w:val="6E0B27AF"/>
    <w:rsid w:val="6E5024FA"/>
    <w:rsid w:val="729D1A86"/>
    <w:rsid w:val="73E14FC8"/>
    <w:rsid w:val="746F729C"/>
    <w:rsid w:val="74B61A95"/>
    <w:rsid w:val="755A68CA"/>
    <w:rsid w:val="767066F4"/>
    <w:rsid w:val="76A3572F"/>
    <w:rsid w:val="79733E2C"/>
    <w:rsid w:val="79AC4E3E"/>
    <w:rsid w:val="79C67512"/>
    <w:rsid w:val="7AC468A0"/>
    <w:rsid w:val="7C8C0844"/>
    <w:rsid w:val="7CAE6EAA"/>
    <w:rsid w:val="7E487D03"/>
    <w:rsid w:val="7FBB12B2"/>
    <w:rsid w:val="7FBF0A08"/>
    <w:rsid w:val="7FCB3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line="480" w:lineRule="auto"/>
    </w:pPr>
    <w:rPr>
      <w:rFonts w:ascii="仿宋_GB2312" w:hAnsi="仿宋_GB2312" w:eastAsia="仿宋_GB2312"/>
      <w:sz w:val="36"/>
    </w:rPr>
  </w:style>
  <w:style w:type="paragraph" w:styleId="3">
    <w:name w:val="Body Text"/>
    <w:basedOn w:val="1"/>
    <w:next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next w:val="3"/>
    <w:qFormat/>
    <w:uiPriority w:val="99"/>
    <w:pPr>
      <w:snapToGrid w:val="0"/>
      <w:jc w:val="left"/>
    </w:pPr>
    <w:rPr>
      <w:rFonts w:ascii="Calibri" w:hAnsi="Calibri" w:eastAsia="宋体"/>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1407</Words>
  <Characters>1427</Characters>
  <Lines>0</Lines>
  <Paragraphs>0</Paragraphs>
  <TotalTime>4</TotalTime>
  <ScaleCrop>false</ScaleCrop>
  <LinksUpToDate>false</LinksUpToDate>
  <CharactersWithSpaces>1473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2025-07-03T01:53:00Z</dcterms:created>
  <dc:creator>WPS_1646578874</dc:creator>
  <cp:lastModifiedBy>王也维</cp:lastModifiedBy>
  <cp:lastPrinted>2025-12-17T02:05:00Z</cp:lastPrinted>
  <dcterms:modified xsi:type="dcterms:W3CDTF">2026-01-30T05:51:34Z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924541E589044EAA876231F5CFABDCAB_11</vt:lpwstr>
  </property>
  <property fmtid="{D5CDD505-2E9C-101B-9397-08002B2CF9AE}" pid="4" name="KSOTemplateDocerSaveRecord">
    <vt:lpwstr>eyJoZGlkIjoiNjVhOTEyMTBmNjgyNjhlMGFlYmMwMTYyNzI2ZWY2ZGUiLCJ1c2VySWQiOiI1MjI0Njk1NDQifQ==</vt:lpwstr>
  </property>
</Properties>
</file>