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8EE9E">
      <w:pPr>
        <w:spacing w:line="560" w:lineRule="exact"/>
        <w:jc w:val="center"/>
        <w:rPr>
          <w:rFonts w:hint="eastAsia" w:ascii="方正小标宋_GBK" w:hAnsi="仿宋" w:eastAsia="方正小标宋_GBK"/>
          <w:sz w:val="44"/>
          <w:szCs w:val="44"/>
        </w:rPr>
      </w:pPr>
      <w:r>
        <w:rPr>
          <w:rFonts w:hint="eastAsia" w:ascii="方正小标宋_GBK" w:hAnsi="仿宋" w:eastAsia="方正小标宋_GBK"/>
          <w:sz w:val="44"/>
          <w:szCs w:val="44"/>
        </w:rPr>
        <w:t>梨树县教育局</w:t>
      </w:r>
    </w:p>
    <w:p w14:paraId="0AEA026F">
      <w:pPr>
        <w:spacing w:line="560" w:lineRule="exact"/>
        <w:jc w:val="center"/>
        <w:rPr>
          <w:rFonts w:ascii="方正小标宋_GBK" w:hAnsi="仿宋" w:eastAsia="方正小标宋_GBK"/>
          <w:sz w:val="44"/>
          <w:szCs w:val="44"/>
        </w:rPr>
      </w:pPr>
      <w:bookmarkStart w:id="0" w:name="_GoBack"/>
      <w:bookmarkEnd w:id="0"/>
      <w:r>
        <w:rPr>
          <w:rFonts w:hint="eastAsia" w:ascii="方正小标宋_GBK" w:hAnsi="仿宋" w:eastAsia="方正小标宋_GBK"/>
          <w:sz w:val="44"/>
          <w:szCs w:val="44"/>
        </w:rPr>
        <w:t>关于2025年度法治政府建设情况的报告</w:t>
      </w:r>
    </w:p>
    <w:p w14:paraId="05834CB8">
      <w:pPr>
        <w:spacing w:line="560" w:lineRule="exact"/>
      </w:pPr>
    </w:p>
    <w:p w14:paraId="694D3A3E">
      <w:pPr>
        <w:spacing w:line="560" w:lineRule="exact"/>
        <w:ind w:firstLine="640" w:firstLineChars="200"/>
        <w:rPr>
          <w:rFonts w:ascii="仿宋" w:hAnsi="仿宋" w:eastAsia="仿宋"/>
          <w:sz w:val="32"/>
          <w:szCs w:val="32"/>
        </w:rPr>
      </w:pPr>
      <w:r>
        <w:rPr>
          <w:rFonts w:ascii="仿宋" w:hAnsi="仿宋" w:eastAsia="仿宋"/>
          <w:sz w:val="32"/>
          <w:szCs w:val="32"/>
        </w:rPr>
        <w:t>2025年，我局坚持以习近平新时代中国特色社会主义思想为指导，全面贯彻党的二十大及二十届历次全会精神，深入践行习近平法治思想，严格落实《法治政府建设实施纲要（2021－2025年）》要求，将法治建设与教育事业高质量发展深度融合，扎实推进依法行政、依法治教、依法治校，为教育系统稳定有序发展筑牢法治根基。现将有关情况报告如下：</w:t>
      </w:r>
    </w:p>
    <w:p w14:paraId="5E0468BD">
      <w:pPr>
        <w:spacing w:line="56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202</w:t>
      </w:r>
      <w:r>
        <w:rPr>
          <w:rFonts w:hint="eastAsia" w:ascii="黑体" w:hAnsi="黑体" w:eastAsia="黑体"/>
          <w:sz w:val="32"/>
          <w:szCs w:val="32"/>
        </w:rPr>
        <w:t>5</w:t>
      </w:r>
      <w:r>
        <w:rPr>
          <w:rFonts w:ascii="黑体" w:hAnsi="黑体" w:eastAsia="黑体"/>
          <w:sz w:val="32"/>
          <w:szCs w:val="32"/>
        </w:rPr>
        <w:t>年法治政府建设的</w:t>
      </w:r>
      <w:r>
        <w:rPr>
          <w:rFonts w:hint="eastAsia" w:ascii="黑体" w:hAnsi="黑体" w:eastAsia="黑体"/>
          <w:sz w:val="32"/>
          <w:szCs w:val="32"/>
        </w:rPr>
        <w:t>基本</w:t>
      </w:r>
      <w:r>
        <w:rPr>
          <w:rFonts w:ascii="黑体" w:hAnsi="黑体" w:eastAsia="黑体"/>
          <w:sz w:val="32"/>
          <w:szCs w:val="32"/>
        </w:rPr>
        <w:t>情况</w:t>
      </w:r>
    </w:p>
    <w:p w14:paraId="21990F4A">
      <w:pPr>
        <w:spacing w:line="560" w:lineRule="exact"/>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color w:val="333333"/>
          <w:sz w:val="32"/>
          <w:szCs w:val="32"/>
        </w:rPr>
        <w:t>加强组织领导，完善法治建设机制</w:t>
      </w:r>
    </w:p>
    <w:p w14:paraId="289C1224">
      <w:pPr>
        <w:spacing w:line="560" w:lineRule="exact"/>
        <w:ind w:firstLine="643" w:firstLineChars="200"/>
        <w:rPr>
          <w:rFonts w:ascii="仿宋" w:hAnsi="仿宋" w:eastAsia="仿宋"/>
          <w:sz w:val="32"/>
          <w:szCs w:val="32"/>
        </w:rPr>
      </w:pPr>
      <w:r>
        <w:rPr>
          <w:rFonts w:ascii="仿宋" w:hAnsi="仿宋" w:eastAsia="仿宋"/>
          <w:b/>
          <w:sz w:val="32"/>
          <w:szCs w:val="32"/>
        </w:rPr>
        <w:t>1</w:t>
      </w:r>
      <w:r>
        <w:rPr>
          <w:rFonts w:hint="eastAsia" w:ascii="仿宋" w:hAnsi="仿宋" w:eastAsia="仿宋"/>
          <w:b/>
          <w:sz w:val="32"/>
          <w:szCs w:val="32"/>
        </w:rPr>
        <w:t>.</w:t>
      </w:r>
      <w:r>
        <w:rPr>
          <w:rFonts w:hint="eastAsia"/>
        </w:rPr>
        <w:t xml:space="preserve"> </w:t>
      </w:r>
      <w:r>
        <w:rPr>
          <w:rFonts w:hint="eastAsia" w:ascii="仿宋" w:hAnsi="仿宋" w:eastAsia="仿宋"/>
          <w:b/>
          <w:sz w:val="32"/>
          <w:szCs w:val="32"/>
        </w:rPr>
        <w:t>强化领导责任。</w:t>
      </w:r>
      <w:r>
        <w:rPr>
          <w:rFonts w:hint="eastAsia" w:ascii="仿宋" w:hAnsi="仿宋" w:eastAsia="仿宋"/>
          <w:sz w:val="32"/>
          <w:szCs w:val="32"/>
        </w:rPr>
        <w:t>县教育局成立了由梨树县教育局党组书记、局长任组长，</w:t>
      </w:r>
      <w:r>
        <w:rPr>
          <w:rFonts w:ascii="仿宋" w:hAnsi="仿宋" w:eastAsia="仿宋"/>
          <w:sz w:val="32"/>
          <w:szCs w:val="32"/>
        </w:rPr>
        <w:t>党组成员为副组长</w:t>
      </w:r>
      <w:r>
        <w:rPr>
          <w:rFonts w:hint="eastAsia" w:ascii="仿宋" w:hAnsi="仿宋" w:eastAsia="仿宋"/>
          <w:sz w:val="32"/>
          <w:szCs w:val="32"/>
        </w:rPr>
        <w:t>，</w:t>
      </w:r>
      <w:r>
        <w:rPr>
          <w:rFonts w:ascii="仿宋" w:hAnsi="仿宋" w:eastAsia="仿宋"/>
          <w:sz w:val="32"/>
          <w:szCs w:val="32"/>
        </w:rPr>
        <w:t>分管科室</w:t>
      </w:r>
      <w:r>
        <w:rPr>
          <w:rFonts w:hint="eastAsia" w:ascii="仿宋" w:hAnsi="仿宋" w:eastAsia="仿宋"/>
          <w:sz w:val="32"/>
          <w:szCs w:val="32"/>
        </w:rPr>
        <w:t>负责</w:t>
      </w:r>
      <w:r>
        <w:rPr>
          <w:rFonts w:ascii="仿宋" w:hAnsi="仿宋" w:eastAsia="仿宋"/>
          <w:sz w:val="32"/>
          <w:szCs w:val="32"/>
        </w:rPr>
        <w:t>人</w:t>
      </w:r>
      <w:r>
        <w:rPr>
          <w:rFonts w:hint="eastAsia" w:ascii="仿宋" w:hAnsi="仿宋" w:eastAsia="仿宋"/>
          <w:sz w:val="32"/>
          <w:szCs w:val="32"/>
        </w:rPr>
        <w:t xml:space="preserve">为成员的法治建设工作领导小组，明确小组各成员的职责分工，形成了上下联动、齐抓共管的法治建设工作格局。 </w:t>
      </w:r>
    </w:p>
    <w:p w14:paraId="0C619F09">
      <w:pPr>
        <w:spacing w:line="560" w:lineRule="exact"/>
        <w:ind w:firstLine="643" w:firstLineChars="200"/>
        <w:rPr>
          <w:rFonts w:ascii="仿宋" w:hAnsi="仿宋" w:eastAsia="仿宋"/>
          <w:sz w:val="32"/>
          <w:szCs w:val="32"/>
        </w:rPr>
      </w:pPr>
      <w:r>
        <w:rPr>
          <w:rFonts w:ascii="仿宋" w:hAnsi="仿宋" w:eastAsia="仿宋"/>
          <w:b/>
          <w:sz w:val="32"/>
          <w:szCs w:val="32"/>
        </w:rPr>
        <w:t>2</w:t>
      </w:r>
      <w:r>
        <w:rPr>
          <w:rFonts w:hint="eastAsia" w:ascii="仿宋" w:hAnsi="仿宋" w:eastAsia="仿宋"/>
          <w:b/>
          <w:sz w:val="32"/>
          <w:szCs w:val="32"/>
        </w:rPr>
        <w:t>．</w:t>
      </w:r>
      <w:r>
        <w:rPr>
          <w:rFonts w:ascii="仿宋" w:hAnsi="仿宋" w:eastAsia="仿宋"/>
          <w:b/>
          <w:sz w:val="32"/>
          <w:szCs w:val="32"/>
        </w:rPr>
        <w:t>完善制度体系</w:t>
      </w:r>
      <w:r>
        <w:rPr>
          <w:rFonts w:hint="eastAsia" w:ascii="仿宋" w:hAnsi="仿宋" w:eastAsia="仿宋"/>
          <w:b/>
          <w:sz w:val="32"/>
          <w:szCs w:val="32"/>
        </w:rPr>
        <w:t>。</w:t>
      </w:r>
      <w:r>
        <w:rPr>
          <w:rFonts w:ascii="仿宋" w:hAnsi="仿宋" w:eastAsia="仿宋"/>
          <w:sz w:val="32"/>
          <w:szCs w:val="32"/>
        </w:rPr>
        <w:t>制定《2025年</w:t>
      </w:r>
      <w:r>
        <w:rPr>
          <w:rFonts w:hint="eastAsia" w:ascii="仿宋" w:hAnsi="仿宋" w:eastAsia="仿宋"/>
          <w:sz w:val="32"/>
          <w:szCs w:val="32"/>
        </w:rPr>
        <w:t>梨树县</w:t>
      </w:r>
      <w:r>
        <w:rPr>
          <w:rFonts w:ascii="仿宋" w:hAnsi="仿宋" w:eastAsia="仿宋"/>
          <w:sz w:val="32"/>
          <w:szCs w:val="32"/>
        </w:rPr>
        <w:t>教育局“双随机一公开”抽查工作实施方案》、《</w:t>
      </w:r>
      <w:r>
        <w:rPr>
          <w:rFonts w:hint="eastAsia" w:ascii="仿宋" w:hAnsi="仿宋" w:eastAsia="仿宋"/>
          <w:sz w:val="32"/>
          <w:szCs w:val="32"/>
        </w:rPr>
        <w:t>梨树县</w:t>
      </w:r>
      <w:r>
        <w:rPr>
          <w:rFonts w:ascii="仿宋" w:hAnsi="仿宋" w:eastAsia="仿宋"/>
          <w:sz w:val="32"/>
          <w:szCs w:val="32"/>
        </w:rPr>
        <w:t>教育局“双随机一公开”抽查工作实施细则》等一系列规范性文件，为法治建设工作提供了制度保障。</w:t>
      </w:r>
    </w:p>
    <w:p w14:paraId="50ECB337">
      <w:pPr>
        <w:spacing w:line="560" w:lineRule="exact"/>
        <w:ind w:firstLine="643" w:firstLineChars="200"/>
        <w:rPr>
          <w:rFonts w:ascii="仿宋" w:hAnsi="仿宋" w:eastAsia="仿宋"/>
          <w:b/>
          <w:sz w:val="32"/>
          <w:szCs w:val="32"/>
        </w:rPr>
      </w:pPr>
      <w:r>
        <w:rPr>
          <w:rFonts w:hint="eastAsia" w:ascii="仿宋" w:hAnsi="仿宋" w:eastAsia="仿宋"/>
          <w:b/>
          <w:sz w:val="32"/>
          <w:szCs w:val="32"/>
        </w:rPr>
        <w:t>（二）推进依法行政，建设法治政府</w:t>
      </w:r>
    </w:p>
    <w:p w14:paraId="0E20E26F">
      <w:pPr>
        <w:spacing w:line="560" w:lineRule="exact"/>
        <w:ind w:firstLine="643" w:firstLineChars="200"/>
        <w:rPr>
          <w:rFonts w:ascii="仿宋" w:hAnsi="仿宋" w:eastAsia="仿宋"/>
          <w:sz w:val="32"/>
          <w:szCs w:val="32"/>
        </w:rPr>
      </w:pPr>
      <w:r>
        <w:rPr>
          <w:rFonts w:hint="eastAsia" w:ascii="仿宋" w:hAnsi="仿宋" w:eastAsia="仿宋"/>
          <w:b/>
          <w:sz w:val="32"/>
          <w:szCs w:val="32"/>
        </w:rPr>
        <w:t>1.</w:t>
      </w:r>
      <w:r>
        <w:rPr>
          <w:rFonts w:ascii="仿宋" w:hAnsi="仿宋" w:eastAsia="仿宋"/>
          <w:b/>
          <w:sz w:val="32"/>
          <w:szCs w:val="32"/>
        </w:rPr>
        <w:t>规范行政行为</w:t>
      </w:r>
      <w:r>
        <w:rPr>
          <w:rFonts w:hint="eastAsia" w:ascii="仿宋" w:hAnsi="仿宋" w:eastAsia="仿宋"/>
          <w:b/>
          <w:sz w:val="32"/>
          <w:szCs w:val="32"/>
        </w:rPr>
        <w:t>。</w:t>
      </w:r>
      <w:r>
        <w:rPr>
          <w:rFonts w:ascii="仿宋" w:hAnsi="仿宋" w:eastAsia="仿宋"/>
          <w:sz w:val="32"/>
          <w:szCs w:val="32"/>
        </w:rPr>
        <w:t>深入推进行政审批制度改革，精简审批事项，优化审批流程，提高审批效率。强化法治建设第一责任人责任，全面落实《党政主要负责人履行推进法治建设第一责任人职责规定》，加强行政执法规范化建设，严格执行行政执法“三项制度”（行政执法公示制度、执法全过程记录制度、重大执法决定法制审核制度），确保行政执法公正、文明、高效。</w:t>
      </w:r>
    </w:p>
    <w:p w14:paraId="1848AE65">
      <w:pPr>
        <w:spacing w:line="560" w:lineRule="exact"/>
        <w:ind w:firstLine="643" w:firstLineChars="200"/>
        <w:rPr>
          <w:rFonts w:ascii="仿宋" w:hAnsi="仿宋" w:eastAsia="仿宋"/>
          <w:sz w:val="32"/>
          <w:szCs w:val="32"/>
        </w:rPr>
      </w:pPr>
      <w:r>
        <w:rPr>
          <w:rFonts w:hint="eastAsia" w:ascii="仿宋" w:hAnsi="仿宋" w:eastAsia="仿宋"/>
          <w:b/>
          <w:sz w:val="32"/>
          <w:szCs w:val="32"/>
        </w:rPr>
        <w:t>2.</w:t>
      </w:r>
      <w:r>
        <w:rPr>
          <w:rFonts w:ascii="仿宋" w:hAnsi="仿宋" w:eastAsia="仿宋"/>
          <w:b/>
          <w:sz w:val="32"/>
          <w:szCs w:val="32"/>
        </w:rPr>
        <w:t>强化行政监督</w:t>
      </w:r>
      <w:r>
        <w:rPr>
          <w:rFonts w:hint="eastAsia" w:ascii="仿宋" w:hAnsi="仿宋" w:eastAsia="仿宋"/>
          <w:b/>
          <w:sz w:val="32"/>
          <w:szCs w:val="32"/>
        </w:rPr>
        <w:t>。</w:t>
      </w:r>
      <w:r>
        <w:rPr>
          <w:rFonts w:ascii="仿宋" w:hAnsi="仿宋" w:eastAsia="仿宋"/>
          <w:sz w:val="32"/>
          <w:szCs w:val="32"/>
        </w:rPr>
        <w:t>建立健全行政复议、行政诉讼等行政监督机制，畅通群众监督渠道，及时纠正违法或不当行政行为。加强行政监察和审计监督，严肃查处违法违纪行为。</w:t>
      </w:r>
    </w:p>
    <w:p w14:paraId="578800BD">
      <w:pPr>
        <w:spacing w:line="560" w:lineRule="exact"/>
        <w:ind w:firstLine="643" w:firstLineChars="200"/>
        <w:rPr>
          <w:rFonts w:ascii="仿宋" w:hAnsi="仿宋" w:eastAsia="仿宋"/>
          <w:b/>
          <w:sz w:val="32"/>
          <w:szCs w:val="32"/>
        </w:rPr>
      </w:pPr>
      <w:r>
        <w:rPr>
          <w:rFonts w:hint="eastAsia" w:ascii="仿宋" w:hAnsi="仿宋" w:eastAsia="仿宋"/>
          <w:b/>
          <w:sz w:val="32"/>
          <w:szCs w:val="32"/>
        </w:rPr>
        <w:t>（三）深化普法教育，构建校园法治文化体系</w:t>
      </w:r>
    </w:p>
    <w:p w14:paraId="21521BE6">
      <w:pPr>
        <w:spacing w:line="560" w:lineRule="exact"/>
        <w:ind w:firstLine="643" w:firstLineChars="200"/>
        <w:rPr>
          <w:rFonts w:ascii="仿宋" w:hAnsi="仿宋" w:eastAsia="仿宋"/>
          <w:sz w:val="32"/>
          <w:szCs w:val="32"/>
        </w:rPr>
      </w:pPr>
      <w:r>
        <w:rPr>
          <w:rFonts w:hint="eastAsia" w:ascii="仿宋" w:hAnsi="仿宋" w:eastAsia="仿宋"/>
          <w:b/>
          <w:sz w:val="32"/>
          <w:szCs w:val="32"/>
        </w:rPr>
        <w:t>1.</w:t>
      </w:r>
      <w:r>
        <w:rPr>
          <w:rFonts w:ascii="仿宋" w:hAnsi="仿宋" w:eastAsia="仿宋"/>
          <w:b/>
          <w:sz w:val="32"/>
          <w:szCs w:val="32"/>
        </w:rPr>
        <w:t xml:space="preserve"> 压实法治副校长职责。</w:t>
      </w:r>
      <w:r>
        <w:rPr>
          <w:rFonts w:hint="eastAsia" w:ascii="仿宋" w:hAnsi="仿宋" w:eastAsia="仿宋"/>
          <w:sz w:val="32"/>
          <w:szCs w:val="32"/>
        </w:rPr>
        <w:t>我局分别于今年春</w:t>
      </w:r>
      <w:r>
        <w:rPr>
          <w:rFonts w:ascii="仿宋" w:hAnsi="仿宋" w:eastAsia="仿宋"/>
          <w:sz w:val="32"/>
          <w:szCs w:val="32"/>
        </w:rPr>
        <w:t>、秋两季开学前专门下发文件</w:t>
      </w:r>
      <w:r>
        <w:rPr>
          <w:rFonts w:hint="eastAsia" w:ascii="仿宋" w:hAnsi="仿宋" w:eastAsia="仿宋"/>
          <w:sz w:val="32"/>
          <w:szCs w:val="32"/>
        </w:rPr>
        <w:t>和通知，部署</w:t>
      </w:r>
      <w:r>
        <w:rPr>
          <w:rFonts w:ascii="仿宋" w:hAnsi="仿宋" w:eastAsia="仿宋"/>
          <w:sz w:val="32"/>
          <w:szCs w:val="32"/>
        </w:rPr>
        <w:t>各级各类学校</w:t>
      </w:r>
      <w:r>
        <w:rPr>
          <w:rFonts w:hint="eastAsia" w:ascii="仿宋" w:hAnsi="仿宋" w:eastAsia="仿宋"/>
          <w:sz w:val="32"/>
          <w:szCs w:val="32"/>
        </w:rPr>
        <w:t>主动</w:t>
      </w:r>
      <w:r>
        <w:rPr>
          <w:rFonts w:ascii="仿宋" w:hAnsi="仿宋" w:eastAsia="仿宋"/>
          <w:sz w:val="32"/>
          <w:szCs w:val="32"/>
        </w:rPr>
        <w:t>对接</w:t>
      </w:r>
      <w:r>
        <w:rPr>
          <w:rFonts w:hint="eastAsia" w:ascii="仿宋" w:hAnsi="仿宋" w:eastAsia="仿宋"/>
          <w:sz w:val="32"/>
          <w:szCs w:val="32"/>
        </w:rPr>
        <w:t>公</w:t>
      </w:r>
      <w:r>
        <w:rPr>
          <w:rFonts w:ascii="仿宋" w:hAnsi="仿宋" w:eastAsia="仿宋"/>
          <w:sz w:val="32"/>
          <w:szCs w:val="32"/>
        </w:rPr>
        <w:t>、检、法</w:t>
      </w:r>
      <w:r>
        <w:rPr>
          <w:rFonts w:hint="eastAsia" w:ascii="仿宋" w:hAnsi="仿宋" w:eastAsia="仿宋"/>
          <w:sz w:val="32"/>
          <w:szCs w:val="32"/>
        </w:rPr>
        <w:t>、</w:t>
      </w:r>
      <w:r>
        <w:rPr>
          <w:rFonts w:ascii="仿宋" w:hAnsi="仿宋" w:eastAsia="仿宋"/>
          <w:sz w:val="32"/>
          <w:szCs w:val="32"/>
        </w:rPr>
        <w:t>司</w:t>
      </w:r>
      <w:r>
        <w:rPr>
          <w:rFonts w:hint="eastAsia" w:ascii="仿宋" w:hAnsi="仿宋" w:eastAsia="仿宋"/>
          <w:sz w:val="32"/>
          <w:szCs w:val="32"/>
        </w:rPr>
        <w:t>等</w:t>
      </w:r>
      <w:r>
        <w:rPr>
          <w:rFonts w:ascii="仿宋" w:hAnsi="仿宋" w:eastAsia="仿宋"/>
          <w:sz w:val="32"/>
          <w:szCs w:val="32"/>
        </w:rPr>
        <w:t>相关部门</w:t>
      </w:r>
      <w:r>
        <w:rPr>
          <w:rFonts w:hint="eastAsia" w:ascii="仿宋" w:hAnsi="仿宋" w:eastAsia="仿宋"/>
          <w:sz w:val="32"/>
          <w:szCs w:val="32"/>
        </w:rPr>
        <w:t>聘任</w:t>
      </w:r>
      <w:r>
        <w:rPr>
          <w:rFonts w:ascii="仿宋" w:hAnsi="仿宋" w:eastAsia="仿宋"/>
          <w:sz w:val="32"/>
          <w:szCs w:val="32"/>
        </w:rPr>
        <w:t>的法治副校长</w:t>
      </w:r>
      <w:r>
        <w:rPr>
          <w:rFonts w:hint="eastAsia" w:ascii="仿宋" w:hAnsi="仿宋" w:eastAsia="仿宋"/>
          <w:sz w:val="32"/>
          <w:szCs w:val="32"/>
        </w:rPr>
        <w:t>每学期</w:t>
      </w:r>
      <w:r>
        <w:rPr>
          <w:rFonts w:ascii="仿宋" w:hAnsi="仿宋" w:eastAsia="仿宋"/>
          <w:sz w:val="32"/>
          <w:szCs w:val="32"/>
        </w:rPr>
        <w:t>至少</w:t>
      </w:r>
      <w:r>
        <w:rPr>
          <w:rFonts w:hint="eastAsia" w:ascii="仿宋" w:hAnsi="仿宋" w:eastAsia="仿宋"/>
          <w:sz w:val="32"/>
          <w:szCs w:val="32"/>
        </w:rPr>
        <w:t>1</w:t>
      </w:r>
      <w:r>
        <w:rPr>
          <w:rFonts w:ascii="仿宋" w:hAnsi="仿宋" w:eastAsia="仿宋"/>
          <w:sz w:val="32"/>
          <w:szCs w:val="32"/>
        </w:rPr>
        <w:t>至</w:t>
      </w:r>
      <w:r>
        <w:rPr>
          <w:rFonts w:hint="eastAsia" w:ascii="仿宋" w:hAnsi="仿宋" w:eastAsia="仿宋"/>
          <w:sz w:val="32"/>
          <w:szCs w:val="32"/>
        </w:rPr>
        <w:t>2</w:t>
      </w:r>
      <w:r>
        <w:rPr>
          <w:rFonts w:ascii="仿宋" w:hAnsi="仿宋" w:eastAsia="仿宋"/>
          <w:sz w:val="32"/>
          <w:szCs w:val="32"/>
        </w:rPr>
        <w:t>次</w:t>
      </w:r>
      <w:r>
        <w:rPr>
          <w:rFonts w:hint="eastAsia" w:ascii="仿宋" w:hAnsi="仿宋" w:eastAsia="仿宋"/>
          <w:sz w:val="32"/>
          <w:szCs w:val="32"/>
        </w:rPr>
        <w:t>入校园</w:t>
      </w:r>
      <w:r>
        <w:rPr>
          <w:rFonts w:ascii="仿宋" w:hAnsi="仿宋" w:eastAsia="仿宋"/>
          <w:sz w:val="32"/>
          <w:szCs w:val="32"/>
        </w:rPr>
        <w:t>，</w:t>
      </w:r>
      <w:r>
        <w:rPr>
          <w:rFonts w:hint="eastAsia" w:ascii="仿宋" w:hAnsi="仿宋" w:eastAsia="仿宋"/>
          <w:sz w:val="32"/>
          <w:szCs w:val="32"/>
        </w:rPr>
        <w:t>面向教师</w:t>
      </w:r>
      <w:r>
        <w:rPr>
          <w:rFonts w:ascii="仿宋" w:hAnsi="仿宋" w:eastAsia="仿宋"/>
          <w:sz w:val="32"/>
          <w:szCs w:val="32"/>
        </w:rPr>
        <w:t>、学生</w:t>
      </w:r>
      <w:r>
        <w:rPr>
          <w:rFonts w:hint="eastAsia" w:ascii="仿宋" w:hAnsi="仿宋" w:eastAsia="仿宋"/>
          <w:sz w:val="32"/>
          <w:szCs w:val="32"/>
        </w:rPr>
        <w:t>和</w:t>
      </w:r>
      <w:r>
        <w:rPr>
          <w:rFonts w:ascii="仿宋" w:hAnsi="仿宋" w:eastAsia="仿宋"/>
          <w:sz w:val="32"/>
          <w:szCs w:val="32"/>
        </w:rPr>
        <w:t>家长常态化开展法治教育</w:t>
      </w:r>
      <w:r>
        <w:rPr>
          <w:rFonts w:hint="eastAsia" w:ascii="仿宋" w:hAnsi="仿宋" w:eastAsia="仿宋"/>
          <w:sz w:val="32"/>
          <w:szCs w:val="32"/>
        </w:rPr>
        <w:t>第</w:t>
      </w:r>
      <w:r>
        <w:rPr>
          <w:rFonts w:ascii="仿宋" w:hAnsi="仿宋" w:eastAsia="仿宋"/>
          <w:sz w:val="32"/>
          <w:szCs w:val="32"/>
        </w:rPr>
        <w:t>一课</w:t>
      </w:r>
      <w:r>
        <w:rPr>
          <w:rFonts w:hint="eastAsia" w:ascii="仿宋" w:hAnsi="仿宋" w:eastAsia="仿宋"/>
          <w:sz w:val="32"/>
          <w:szCs w:val="32"/>
        </w:rPr>
        <w:t>、</w:t>
      </w:r>
      <w:r>
        <w:rPr>
          <w:rFonts w:ascii="仿宋" w:hAnsi="仿宋" w:eastAsia="仿宋"/>
          <w:sz w:val="32"/>
          <w:szCs w:val="32"/>
        </w:rPr>
        <w:t>普法讲座等活动，推动法治教育从“有”向“优”升级</w:t>
      </w:r>
      <w:r>
        <w:rPr>
          <w:rFonts w:hint="eastAsia" w:ascii="仿宋" w:hAnsi="仿宋" w:eastAsia="仿宋"/>
          <w:sz w:val="32"/>
          <w:szCs w:val="32"/>
        </w:rPr>
        <w:t>。并</w:t>
      </w:r>
      <w:r>
        <w:rPr>
          <w:rFonts w:ascii="仿宋" w:hAnsi="仿宋" w:eastAsia="仿宋"/>
          <w:sz w:val="32"/>
          <w:szCs w:val="32"/>
        </w:rPr>
        <w:t>依据</w:t>
      </w:r>
      <w:r>
        <w:rPr>
          <w:rFonts w:hint="eastAsia" w:ascii="仿宋" w:hAnsi="仿宋" w:eastAsia="仿宋"/>
          <w:sz w:val="32"/>
          <w:szCs w:val="32"/>
        </w:rPr>
        <w:t>相关</w:t>
      </w:r>
      <w:r>
        <w:rPr>
          <w:rFonts w:ascii="仿宋" w:hAnsi="仿宋" w:eastAsia="仿宋"/>
          <w:sz w:val="32"/>
          <w:szCs w:val="32"/>
        </w:rPr>
        <w:t>部门</w:t>
      </w:r>
      <w:r>
        <w:rPr>
          <w:rFonts w:hint="eastAsia" w:ascii="仿宋" w:hAnsi="仿宋" w:eastAsia="仿宋"/>
          <w:sz w:val="32"/>
          <w:szCs w:val="32"/>
        </w:rPr>
        <w:t>人</w:t>
      </w:r>
      <w:r>
        <w:rPr>
          <w:rFonts w:ascii="仿宋" w:hAnsi="仿宋" w:eastAsia="仿宋"/>
          <w:sz w:val="32"/>
          <w:szCs w:val="32"/>
        </w:rPr>
        <w:t>事变动情况，及时完成中小学、幼儿园法治副校长</w:t>
      </w:r>
      <w:r>
        <w:rPr>
          <w:rFonts w:hint="eastAsia" w:ascii="仿宋" w:hAnsi="仿宋" w:eastAsia="仿宋"/>
          <w:sz w:val="32"/>
          <w:szCs w:val="32"/>
        </w:rPr>
        <w:t>的动态对接</w:t>
      </w:r>
      <w:r>
        <w:rPr>
          <w:rFonts w:ascii="仿宋" w:hAnsi="仿宋" w:eastAsia="仿宋"/>
          <w:sz w:val="32"/>
          <w:szCs w:val="32"/>
        </w:rPr>
        <w:t>调整，</w:t>
      </w:r>
      <w:r>
        <w:rPr>
          <w:rFonts w:hint="eastAsia" w:ascii="仿宋" w:hAnsi="仿宋" w:eastAsia="仿宋"/>
          <w:sz w:val="32"/>
          <w:szCs w:val="32"/>
        </w:rPr>
        <w:t>打造</w:t>
      </w:r>
      <w:r>
        <w:rPr>
          <w:rFonts w:ascii="仿宋" w:hAnsi="仿宋" w:eastAsia="仿宋"/>
          <w:sz w:val="32"/>
          <w:szCs w:val="32"/>
        </w:rPr>
        <w:t>一支</w:t>
      </w:r>
      <w:r>
        <w:rPr>
          <w:rFonts w:hint="eastAsia" w:ascii="仿宋" w:hAnsi="仿宋" w:eastAsia="仿宋"/>
          <w:sz w:val="32"/>
          <w:szCs w:val="32"/>
        </w:rPr>
        <w:t>专业的</w:t>
      </w:r>
      <w:r>
        <w:rPr>
          <w:rFonts w:ascii="仿宋" w:hAnsi="仿宋" w:eastAsia="仿宋"/>
          <w:sz w:val="32"/>
          <w:szCs w:val="32"/>
        </w:rPr>
        <w:t>、</w:t>
      </w:r>
      <w:r>
        <w:rPr>
          <w:rFonts w:hint="eastAsia" w:ascii="仿宋" w:hAnsi="仿宋" w:eastAsia="仿宋"/>
          <w:sz w:val="32"/>
          <w:szCs w:val="32"/>
        </w:rPr>
        <w:t>精干的、</w:t>
      </w:r>
      <w:r>
        <w:rPr>
          <w:rFonts w:ascii="仿宋" w:hAnsi="仿宋" w:eastAsia="仿宋"/>
          <w:sz w:val="32"/>
          <w:szCs w:val="32"/>
        </w:rPr>
        <w:t>有能力</w:t>
      </w:r>
      <w:r>
        <w:rPr>
          <w:rFonts w:hint="eastAsia" w:ascii="仿宋" w:hAnsi="仿宋" w:eastAsia="仿宋"/>
          <w:sz w:val="32"/>
          <w:szCs w:val="32"/>
        </w:rPr>
        <w:t>的</w:t>
      </w:r>
      <w:r>
        <w:rPr>
          <w:rFonts w:ascii="仿宋" w:hAnsi="仿宋" w:eastAsia="仿宋"/>
          <w:sz w:val="32"/>
          <w:szCs w:val="32"/>
        </w:rPr>
        <w:t>教育普法</w:t>
      </w:r>
      <w:r>
        <w:rPr>
          <w:rFonts w:hint="eastAsia" w:ascii="仿宋" w:hAnsi="仿宋" w:eastAsia="仿宋"/>
          <w:sz w:val="32"/>
          <w:szCs w:val="32"/>
        </w:rPr>
        <w:t>工作</w:t>
      </w:r>
      <w:r>
        <w:rPr>
          <w:rFonts w:ascii="仿宋" w:hAnsi="仿宋" w:eastAsia="仿宋"/>
          <w:sz w:val="32"/>
          <w:szCs w:val="32"/>
        </w:rPr>
        <w:t>队伍。</w:t>
      </w:r>
    </w:p>
    <w:p w14:paraId="50BA4E78">
      <w:pPr>
        <w:spacing w:line="560" w:lineRule="exact"/>
        <w:ind w:firstLine="643" w:firstLineChars="200"/>
        <w:rPr>
          <w:rFonts w:ascii="仿宋" w:hAnsi="仿宋" w:eastAsia="仿宋"/>
          <w:sz w:val="32"/>
          <w:szCs w:val="32"/>
        </w:rPr>
      </w:pPr>
      <w:r>
        <w:rPr>
          <w:rFonts w:ascii="仿宋" w:hAnsi="仿宋" w:eastAsia="仿宋"/>
          <w:b/>
          <w:sz w:val="32"/>
          <w:szCs w:val="32"/>
        </w:rPr>
        <w:t>2</w:t>
      </w:r>
      <w:r>
        <w:rPr>
          <w:rFonts w:hint="eastAsia" w:ascii="仿宋" w:hAnsi="仿宋" w:eastAsia="仿宋"/>
          <w:b/>
          <w:sz w:val="32"/>
          <w:szCs w:val="32"/>
        </w:rPr>
        <w:t>．</w:t>
      </w:r>
      <w:r>
        <w:rPr>
          <w:rFonts w:ascii="仿宋" w:hAnsi="仿宋" w:eastAsia="仿宋"/>
          <w:b/>
          <w:sz w:val="32"/>
          <w:szCs w:val="32"/>
        </w:rPr>
        <w:t>创新普法载体形式。</w:t>
      </w:r>
      <w:r>
        <w:rPr>
          <w:rFonts w:ascii="仿宋" w:hAnsi="仿宋" w:eastAsia="仿宋"/>
          <w:sz w:val="32"/>
          <w:szCs w:val="32"/>
        </w:rPr>
        <w:t>通过</w:t>
      </w:r>
      <w:r>
        <w:rPr>
          <w:rFonts w:hint="eastAsia" w:ascii="仿宋" w:hAnsi="仿宋" w:eastAsia="仿宋"/>
          <w:sz w:val="32"/>
          <w:szCs w:val="32"/>
        </w:rPr>
        <w:t>开展多</w:t>
      </w:r>
      <w:r>
        <w:rPr>
          <w:rFonts w:ascii="仿宋" w:hAnsi="仿宋" w:eastAsia="仿宋"/>
          <w:sz w:val="32"/>
          <w:szCs w:val="32"/>
        </w:rPr>
        <w:t>样化的校园法治</w:t>
      </w:r>
      <w:r>
        <w:rPr>
          <w:rFonts w:hint="eastAsia" w:ascii="仿宋" w:hAnsi="仿宋" w:eastAsia="仿宋"/>
          <w:sz w:val="32"/>
          <w:szCs w:val="32"/>
        </w:rPr>
        <w:t>教育活动</w:t>
      </w:r>
      <w:r>
        <w:rPr>
          <w:rFonts w:ascii="仿宋" w:hAnsi="仿宋" w:eastAsia="仿宋"/>
          <w:sz w:val="32"/>
          <w:szCs w:val="32"/>
        </w:rPr>
        <w:t>，</w:t>
      </w:r>
      <w:r>
        <w:rPr>
          <w:rFonts w:hint="eastAsia" w:ascii="仿宋" w:hAnsi="仿宋" w:eastAsia="仿宋"/>
          <w:sz w:val="32"/>
          <w:szCs w:val="32"/>
        </w:rPr>
        <w:t>例如</w:t>
      </w:r>
      <w:r>
        <w:rPr>
          <w:rFonts w:ascii="仿宋" w:hAnsi="仿宋" w:eastAsia="仿宋"/>
          <w:sz w:val="32"/>
          <w:szCs w:val="32"/>
        </w:rPr>
        <w:t>主题班会</w:t>
      </w:r>
      <w:r>
        <w:rPr>
          <w:rFonts w:hint="eastAsia" w:ascii="仿宋" w:hAnsi="仿宋" w:eastAsia="仿宋"/>
          <w:sz w:val="32"/>
          <w:szCs w:val="32"/>
        </w:rPr>
        <w:t>、</w:t>
      </w:r>
      <w:r>
        <w:rPr>
          <w:rFonts w:ascii="仿宋" w:hAnsi="仿宋" w:eastAsia="仿宋"/>
          <w:sz w:val="32"/>
          <w:szCs w:val="32"/>
        </w:rPr>
        <w:t>国旗下讲话</w:t>
      </w:r>
      <w:r>
        <w:rPr>
          <w:rFonts w:hint="eastAsia" w:ascii="仿宋" w:hAnsi="仿宋" w:eastAsia="仿宋"/>
          <w:sz w:val="32"/>
          <w:szCs w:val="32"/>
        </w:rPr>
        <w:t>、组织</w:t>
      </w:r>
      <w:r>
        <w:rPr>
          <w:rFonts w:ascii="仿宋" w:hAnsi="仿宋" w:eastAsia="仿宋"/>
          <w:sz w:val="32"/>
          <w:szCs w:val="32"/>
        </w:rPr>
        <w:t>学生</w:t>
      </w:r>
      <w:r>
        <w:rPr>
          <w:rFonts w:hint="eastAsia" w:ascii="仿宋" w:hAnsi="仿宋" w:eastAsia="仿宋"/>
          <w:sz w:val="32"/>
          <w:szCs w:val="32"/>
        </w:rPr>
        <w:t>参观</w:t>
      </w:r>
      <w:r>
        <w:rPr>
          <w:rFonts w:ascii="仿宋" w:hAnsi="仿宋" w:eastAsia="仿宋"/>
          <w:sz w:val="32"/>
          <w:szCs w:val="32"/>
        </w:rPr>
        <w:t>青少年法治教育基地或参与</w:t>
      </w:r>
      <w:r>
        <w:rPr>
          <w:rFonts w:hint="eastAsia" w:ascii="仿宋" w:hAnsi="仿宋" w:eastAsia="仿宋"/>
          <w:sz w:val="32"/>
          <w:szCs w:val="32"/>
        </w:rPr>
        <w:t>法治社会实践</w:t>
      </w:r>
      <w:r>
        <w:rPr>
          <w:rFonts w:ascii="仿宋" w:hAnsi="仿宋" w:eastAsia="仿宋"/>
          <w:sz w:val="32"/>
          <w:szCs w:val="32"/>
        </w:rPr>
        <w:t>等体验式活动，实现普法教育从“灌输式”向“体验式”转变。持续开展</w:t>
      </w:r>
      <w:r>
        <w:rPr>
          <w:rFonts w:hint="eastAsia" w:ascii="仿宋" w:hAnsi="仿宋" w:eastAsia="仿宋"/>
          <w:sz w:val="32"/>
          <w:szCs w:val="32"/>
        </w:rPr>
        <w:t>“民</w:t>
      </w:r>
      <w:r>
        <w:rPr>
          <w:rFonts w:ascii="仿宋" w:hAnsi="仿宋" w:eastAsia="仿宋"/>
          <w:sz w:val="32"/>
          <w:szCs w:val="32"/>
        </w:rPr>
        <w:t>法典</w:t>
      </w:r>
      <w:r>
        <w:rPr>
          <w:rFonts w:hint="eastAsia" w:ascii="仿宋" w:hAnsi="仿宋" w:eastAsia="仿宋"/>
          <w:sz w:val="32"/>
          <w:szCs w:val="32"/>
        </w:rPr>
        <w:t>宣传月</w:t>
      </w:r>
      <w:r>
        <w:rPr>
          <w:rFonts w:ascii="仿宋" w:hAnsi="仿宋" w:eastAsia="仿宋"/>
          <w:sz w:val="32"/>
          <w:szCs w:val="32"/>
        </w:rPr>
        <w:t>”“国家宪法日”“法治教育宣传</w:t>
      </w:r>
      <w:r>
        <w:rPr>
          <w:rFonts w:hint="eastAsia" w:ascii="仿宋" w:hAnsi="仿宋" w:eastAsia="仿宋"/>
          <w:sz w:val="32"/>
          <w:szCs w:val="32"/>
        </w:rPr>
        <w:t>周</w:t>
      </w:r>
      <w:r>
        <w:rPr>
          <w:rFonts w:ascii="仿宋" w:hAnsi="仿宋" w:eastAsia="仿宋"/>
          <w:sz w:val="32"/>
          <w:szCs w:val="32"/>
        </w:rPr>
        <w:t>”等活动，依托校园法治文化</w:t>
      </w:r>
      <w:r>
        <w:rPr>
          <w:rFonts w:hint="eastAsia" w:ascii="仿宋" w:hAnsi="仿宋" w:eastAsia="仿宋"/>
          <w:sz w:val="32"/>
          <w:szCs w:val="32"/>
        </w:rPr>
        <w:t>阵地</w:t>
      </w:r>
      <w:r>
        <w:rPr>
          <w:rFonts w:ascii="仿宋" w:hAnsi="仿宋" w:eastAsia="仿宋"/>
          <w:sz w:val="32"/>
          <w:szCs w:val="32"/>
        </w:rPr>
        <w:t>、</w:t>
      </w:r>
      <w:r>
        <w:rPr>
          <w:rFonts w:hint="eastAsia" w:ascii="仿宋" w:hAnsi="仿宋" w:eastAsia="仿宋"/>
          <w:sz w:val="32"/>
          <w:szCs w:val="32"/>
        </w:rPr>
        <w:t>LED</w:t>
      </w:r>
      <w:r>
        <w:rPr>
          <w:rFonts w:ascii="仿宋" w:hAnsi="仿宋" w:eastAsia="仿宋"/>
          <w:sz w:val="32"/>
          <w:szCs w:val="32"/>
        </w:rPr>
        <w:t>电子显示屏、</w:t>
      </w:r>
      <w:r>
        <w:rPr>
          <w:rFonts w:hint="eastAsia" w:ascii="仿宋" w:hAnsi="仿宋" w:eastAsia="仿宋"/>
          <w:sz w:val="32"/>
          <w:szCs w:val="32"/>
        </w:rPr>
        <w:t>家校</w:t>
      </w:r>
      <w:r>
        <w:rPr>
          <w:rFonts w:ascii="仿宋" w:hAnsi="仿宋" w:eastAsia="仿宋"/>
          <w:sz w:val="32"/>
          <w:szCs w:val="32"/>
        </w:rPr>
        <w:t>微信群等载体，</w:t>
      </w:r>
      <w:r>
        <w:rPr>
          <w:rFonts w:hint="eastAsia" w:ascii="仿宋" w:hAnsi="仿宋" w:eastAsia="仿宋"/>
          <w:sz w:val="32"/>
          <w:szCs w:val="32"/>
        </w:rPr>
        <w:t>我</w:t>
      </w:r>
      <w:r>
        <w:rPr>
          <w:rFonts w:ascii="仿宋" w:hAnsi="仿宋" w:eastAsia="仿宋"/>
          <w:sz w:val="32"/>
          <w:szCs w:val="32"/>
        </w:rPr>
        <w:t>县教育系统</w:t>
      </w:r>
      <w:r>
        <w:rPr>
          <w:rFonts w:hint="eastAsia" w:ascii="仿宋" w:hAnsi="仿宋" w:eastAsia="仿宋"/>
          <w:sz w:val="32"/>
          <w:szCs w:val="32"/>
        </w:rPr>
        <w:t>各</w:t>
      </w:r>
      <w:r>
        <w:rPr>
          <w:rFonts w:ascii="仿宋" w:hAnsi="仿宋" w:eastAsia="仿宋"/>
          <w:sz w:val="32"/>
          <w:szCs w:val="32"/>
        </w:rPr>
        <w:t>级各类</w:t>
      </w:r>
      <w:r>
        <w:rPr>
          <w:rFonts w:hint="eastAsia" w:ascii="仿宋" w:hAnsi="仿宋" w:eastAsia="仿宋"/>
          <w:sz w:val="32"/>
          <w:szCs w:val="32"/>
        </w:rPr>
        <w:t>学校</w:t>
      </w:r>
      <w:r>
        <w:rPr>
          <w:rFonts w:ascii="仿宋" w:hAnsi="仿宋" w:eastAsia="仿宋"/>
          <w:sz w:val="32"/>
          <w:szCs w:val="32"/>
        </w:rPr>
        <w:t>全年累计</w:t>
      </w:r>
      <w:r>
        <w:rPr>
          <w:rFonts w:hint="eastAsia" w:ascii="仿宋" w:hAnsi="仿宋" w:eastAsia="仿宋"/>
          <w:sz w:val="32"/>
          <w:szCs w:val="32"/>
        </w:rPr>
        <w:t>共</w:t>
      </w:r>
      <w:r>
        <w:rPr>
          <w:rFonts w:ascii="仿宋" w:hAnsi="仿宋" w:eastAsia="仿宋"/>
          <w:sz w:val="32"/>
          <w:szCs w:val="32"/>
        </w:rPr>
        <w:t>开展</w:t>
      </w:r>
      <w:r>
        <w:rPr>
          <w:rFonts w:hint="eastAsia" w:ascii="仿宋" w:hAnsi="仿宋" w:eastAsia="仿宋"/>
          <w:sz w:val="32"/>
          <w:szCs w:val="32"/>
        </w:rPr>
        <w:t>教师培训4234人</w:t>
      </w:r>
      <w:r>
        <w:rPr>
          <w:rFonts w:ascii="仿宋" w:hAnsi="仿宋" w:eastAsia="仿宋"/>
          <w:sz w:val="32"/>
          <w:szCs w:val="32"/>
        </w:rPr>
        <w:t>次、</w:t>
      </w:r>
      <w:r>
        <w:rPr>
          <w:rFonts w:hint="eastAsia" w:ascii="仿宋" w:hAnsi="仿宋" w:eastAsia="仿宋"/>
          <w:sz w:val="32"/>
          <w:szCs w:val="32"/>
        </w:rPr>
        <w:t>开展专题授课85校</w:t>
      </w:r>
      <w:r>
        <w:rPr>
          <w:rFonts w:ascii="仿宋" w:hAnsi="仿宋" w:eastAsia="仿宋"/>
          <w:sz w:val="32"/>
          <w:szCs w:val="32"/>
        </w:rPr>
        <w:t>次，</w:t>
      </w:r>
      <w:r>
        <w:rPr>
          <w:rFonts w:hint="eastAsia" w:ascii="仿宋" w:hAnsi="仿宋" w:eastAsia="仿宋"/>
          <w:sz w:val="32"/>
          <w:szCs w:val="32"/>
        </w:rPr>
        <w:t>组织</w:t>
      </w:r>
      <w:r>
        <w:rPr>
          <w:rFonts w:ascii="仿宋" w:hAnsi="仿宋" w:eastAsia="仿宋"/>
          <w:sz w:val="32"/>
          <w:szCs w:val="32"/>
        </w:rPr>
        <w:t>学生主题班会</w:t>
      </w:r>
      <w:r>
        <w:rPr>
          <w:rFonts w:hint="eastAsia" w:ascii="仿宋" w:hAnsi="仿宋" w:eastAsia="仿宋"/>
          <w:sz w:val="32"/>
          <w:szCs w:val="32"/>
        </w:rPr>
        <w:t>407班次</w:t>
      </w:r>
      <w:r>
        <w:rPr>
          <w:rFonts w:ascii="仿宋" w:hAnsi="仿宋" w:eastAsia="仿宋"/>
          <w:sz w:val="32"/>
          <w:szCs w:val="32"/>
        </w:rPr>
        <w:t>、</w:t>
      </w:r>
      <w:r>
        <w:rPr>
          <w:rFonts w:hint="eastAsia" w:ascii="仿宋" w:hAnsi="仿宋" w:eastAsia="仿宋"/>
          <w:sz w:val="32"/>
          <w:szCs w:val="32"/>
        </w:rPr>
        <w:t>开展</w:t>
      </w:r>
      <w:r>
        <w:rPr>
          <w:rFonts w:ascii="仿宋" w:hAnsi="仿宋" w:eastAsia="仿宋"/>
          <w:sz w:val="32"/>
          <w:szCs w:val="32"/>
        </w:rPr>
        <w:t>家长法治课堂</w:t>
      </w:r>
      <w:r>
        <w:rPr>
          <w:rFonts w:hint="eastAsia" w:ascii="仿宋" w:hAnsi="仿宋" w:eastAsia="仿宋"/>
          <w:sz w:val="32"/>
          <w:szCs w:val="32"/>
        </w:rPr>
        <w:t>58校</w:t>
      </w:r>
      <w:r>
        <w:rPr>
          <w:rFonts w:ascii="仿宋" w:hAnsi="仿宋" w:eastAsia="仿宋"/>
          <w:sz w:val="32"/>
          <w:szCs w:val="32"/>
        </w:rPr>
        <w:t>次、总计覆盖师生</w:t>
      </w:r>
      <w:r>
        <w:rPr>
          <w:rFonts w:hint="eastAsia" w:ascii="仿宋" w:hAnsi="仿宋" w:eastAsia="仿宋"/>
          <w:sz w:val="32"/>
          <w:szCs w:val="32"/>
        </w:rPr>
        <w:t>和</w:t>
      </w:r>
      <w:r>
        <w:rPr>
          <w:rFonts w:ascii="仿宋" w:hAnsi="仿宋" w:eastAsia="仿宋"/>
          <w:sz w:val="32"/>
          <w:szCs w:val="32"/>
        </w:rPr>
        <w:t>家长</w:t>
      </w:r>
      <w:r>
        <w:rPr>
          <w:rFonts w:hint="eastAsia" w:ascii="仿宋" w:hAnsi="仿宋" w:eastAsia="仿宋"/>
          <w:sz w:val="32"/>
          <w:szCs w:val="32"/>
        </w:rPr>
        <w:t>近</w:t>
      </w:r>
      <w:r>
        <w:rPr>
          <w:rFonts w:ascii="仿宋" w:hAnsi="仿宋" w:eastAsia="仿宋"/>
          <w:sz w:val="32"/>
          <w:szCs w:val="32"/>
        </w:rPr>
        <w:t>5万人。</w:t>
      </w:r>
    </w:p>
    <w:p w14:paraId="6CCDC090">
      <w:pPr>
        <w:spacing w:line="560" w:lineRule="exact"/>
        <w:ind w:firstLine="643" w:firstLineChars="200"/>
        <w:rPr>
          <w:rFonts w:ascii="仿宋" w:hAnsi="仿宋" w:eastAsia="仿宋"/>
          <w:sz w:val="32"/>
          <w:szCs w:val="32"/>
        </w:rPr>
      </w:pPr>
      <w:r>
        <w:rPr>
          <w:rFonts w:ascii="仿宋" w:hAnsi="仿宋" w:eastAsia="仿宋"/>
          <w:b/>
          <w:sz w:val="32"/>
          <w:szCs w:val="32"/>
        </w:rPr>
        <w:t>3</w:t>
      </w:r>
      <w:r>
        <w:rPr>
          <w:rFonts w:hint="eastAsia" w:ascii="仿宋" w:hAnsi="仿宋" w:eastAsia="仿宋"/>
          <w:b/>
          <w:sz w:val="32"/>
          <w:szCs w:val="32"/>
        </w:rPr>
        <w:t>．</w:t>
      </w:r>
      <w:r>
        <w:rPr>
          <w:rFonts w:ascii="仿宋" w:hAnsi="仿宋" w:eastAsia="仿宋"/>
          <w:b/>
          <w:sz w:val="32"/>
          <w:szCs w:val="32"/>
        </w:rPr>
        <w:t>聚焦精准普法实效。</w:t>
      </w:r>
      <w:r>
        <w:rPr>
          <w:rFonts w:ascii="仿宋" w:hAnsi="仿宋" w:eastAsia="仿宋"/>
          <w:sz w:val="32"/>
          <w:szCs w:val="32"/>
        </w:rPr>
        <w:t>针对不同学段学生认知特点，开发差异化普法</w:t>
      </w:r>
      <w:r>
        <w:rPr>
          <w:rFonts w:hint="eastAsia" w:ascii="仿宋" w:hAnsi="仿宋" w:eastAsia="仿宋"/>
          <w:sz w:val="32"/>
          <w:szCs w:val="32"/>
        </w:rPr>
        <w:t>方</w:t>
      </w:r>
      <w:r>
        <w:rPr>
          <w:rFonts w:ascii="仿宋" w:hAnsi="仿宋" w:eastAsia="仿宋"/>
          <w:sz w:val="32"/>
          <w:szCs w:val="32"/>
        </w:rPr>
        <w:t>案</w:t>
      </w:r>
      <w:r>
        <w:rPr>
          <w:rFonts w:hint="eastAsia" w:ascii="仿宋" w:hAnsi="仿宋" w:eastAsia="仿宋"/>
          <w:sz w:val="32"/>
          <w:szCs w:val="32"/>
        </w:rPr>
        <w:t>和培训</w:t>
      </w:r>
      <w:r>
        <w:rPr>
          <w:rFonts w:ascii="仿宋" w:hAnsi="仿宋" w:eastAsia="仿宋"/>
          <w:sz w:val="32"/>
          <w:szCs w:val="32"/>
        </w:rPr>
        <w:t>计划，将法治教育与学科教学深度融合。重点围绕未成年人保护、</w:t>
      </w:r>
      <w:r>
        <w:rPr>
          <w:rFonts w:hint="eastAsia" w:ascii="仿宋" w:hAnsi="仿宋" w:eastAsia="仿宋"/>
          <w:sz w:val="32"/>
          <w:szCs w:val="32"/>
        </w:rPr>
        <w:t>预防学生</w:t>
      </w:r>
      <w:r>
        <w:rPr>
          <w:rFonts w:ascii="仿宋" w:hAnsi="仿宋" w:eastAsia="仿宋"/>
          <w:sz w:val="32"/>
          <w:szCs w:val="32"/>
        </w:rPr>
        <w:t>欺凌、</w:t>
      </w:r>
      <w:r>
        <w:rPr>
          <w:rFonts w:hint="eastAsia" w:ascii="仿宋" w:hAnsi="仿宋" w:eastAsia="仿宋"/>
          <w:sz w:val="32"/>
          <w:szCs w:val="32"/>
        </w:rPr>
        <w:t>维护</w:t>
      </w:r>
      <w:r>
        <w:rPr>
          <w:rFonts w:ascii="仿宋" w:hAnsi="仿宋" w:eastAsia="仿宋"/>
          <w:sz w:val="32"/>
          <w:szCs w:val="32"/>
        </w:rPr>
        <w:t>国家安全</w:t>
      </w:r>
      <w:r>
        <w:rPr>
          <w:rFonts w:hint="eastAsia" w:ascii="仿宋" w:hAnsi="仿宋" w:eastAsia="仿宋"/>
          <w:sz w:val="32"/>
          <w:szCs w:val="32"/>
        </w:rPr>
        <w:t>、</w:t>
      </w:r>
      <w:r>
        <w:rPr>
          <w:rFonts w:ascii="仿宋" w:hAnsi="仿宋" w:eastAsia="仿宋"/>
          <w:sz w:val="32"/>
          <w:szCs w:val="32"/>
        </w:rPr>
        <w:t>反有组织犯罪等主题开展专项</w:t>
      </w:r>
      <w:r>
        <w:rPr>
          <w:rFonts w:hint="eastAsia" w:ascii="仿宋" w:hAnsi="仿宋" w:eastAsia="仿宋"/>
          <w:sz w:val="32"/>
          <w:szCs w:val="32"/>
        </w:rPr>
        <w:t>法治</w:t>
      </w:r>
      <w:r>
        <w:rPr>
          <w:rFonts w:ascii="仿宋" w:hAnsi="仿宋" w:eastAsia="仿宋"/>
          <w:sz w:val="32"/>
          <w:szCs w:val="32"/>
        </w:rPr>
        <w:t>教育</w:t>
      </w:r>
      <w:r>
        <w:rPr>
          <w:rFonts w:hint="eastAsia" w:ascii="仿宋" w:hAnsi="仿宋" w:eastAsia="仿宋"/>
          <w:sz w:val="32"/>
          <w:szCs w:val="32"/>
        </w:rPr>
        <w:t>活动</w:t>
      </w:r>
      <w:r>
        <w:rPr>
          <w:rFonts w:ascii="仿宋" w:hAnsi="仿宋" w:eastAsia="仿宋"/>
          <w:sz w:val="32"/>
          <w:szCs w:val="32"/>
        </w:rPr>
        <w:t>，联合</w:t>
      </w:r>
      <w:r>
        <w:rPr>
          <w:rFonts w:hint="eastAsia" w:ascii="仿宋" w:hAnsi="仿宋" w:eastAsia="仿宋"/>
          <w:sz w:val="32"/>
          <w:szCs w:val="32"/>
        </w:rPr>
        <w:t>公</w:t>
      </w:r>
      <w:r>
        <w:rPr>
          <w:rFonts w:ascii="仿宋" w:hAnsi="仿宋" w:eastAsia="仿宋"/>
          <w:sz w:val="32"/>
          <w:szCs w:val="32"/>
        </w:rPr>
        <w:t>、检、法</w:t>
      </w:r>
      <w:r>
        <w:rPr>
          <w:rFonts w:hint="eastAsia" w:ascii="仿宋" w:hAnsi="仿宋" w:eastAsia="仿宋"/>
          <w:sz w:val="32"/>
          <w:szCs w:val="32"/>
        </w:rPr>
        <w:t>、</w:t>
      </w:r>
      <w:r>
        <w:rPr>
          <w:rFonts w:ascii="仿宋" w:hAnsi="仿宋" w:eastAsia="仿宋"/>
          <w:sz w:val="32"/>
          <w:szCs w:val="32"/>
        </w:rPr>
        <w:t>司</w:t>
      </w:r>
      <w:r>
        <w:rPr>
          <w:rFonts w:hint="eastAsia" w:ascii="仿宋" w:hAnsi="仿宋" w:eastAsia="仿宋"/>
          <w:sz w:val="32"/>
          <w:szCs w:val="32"/>
        </w:rPr>
        <w:t>、</w:t>
      </w:r>
      <w:r>
        <w:rPr>
          <w:rFonts w:ascii="仿宋" w:hAnsi="仿宋" w:eastAsia="仿宋"/>
          <w:sz w:val="32"/>
          <w:szCs w:val="32"/>
        </w:rPr>
        <w:t>妇联、</w:t>
      </w:r>
      <w:r>
        <w:rPr>
          <w:rFonts w:hint="eastAsia" w:ascii="仿宋" w:hAnsi="仿宋" w:eastAsia="仿宋"/>
          <w:sz w:val="32"/>
          <w:szCs w:val="32"/>
        </w:rPr>
        <w:t>共青</w:t>
      </w:r>
      <w:r>
        <w:rPr>
          <w:rFonts w:ascii="仿宋" w:hAnsi="仿宋" w:eastAsia="仿宋"/>
          <w:sz w:val="32"/>
          <w:szCs w:val="32"/>
        </w:rPr>
        <w:t>团等</w:t>
      </w:r>
      <w:r>
        <w:rPr>
          <w:rFonts w:hint="eastAsia" w:ascii="仿宋" w:hAnsi="仿宋" w:eastAsia="仿宋"/>
          <w:sz w:val="32"/>
          <w:szCs w:val="32"/>
        </w:rPr>
        <w:t>相关</w:t>
      </w:r>
      <w:r>
        <w:rPr>
          <w:rFonts w:ascii="仿宋" w:hAnsi="仿宋" w:eastAsia="仿宋"/>
          <w:sz w:val="32"/>
          <w:szCs w:val="32"/>
        </w:rPr>
        <w:t>部门</w:t>
      </w:r>
      <w:r>
        <w:rPr>
          <w:rFonts w:hint="eastAsia" w:ascii="仿宋" w:hAnsi="仿宋" w:eastAsia="仿宋"/>
          <w:sz w:val="32"/>
          <w:szCs w:val="32"/>
        </w:rPr>
        <w:t>面向</w:t>
      </w:r>
      <w:r>
        <w:rPr>
          <w:rFonts w:ascii="仿宋" w:hAnsi="仿宋" w:eastAsia="仿宋"/>
          <w:sz w:val="32"/>
          <w:szCs w:val="32"/>
        </w:rPr>
        <w:t>乡村法治教育薄弱</w:t>
      </w:r>
      <w:r>
        <w:rPr>
          <w:rFonts w:hint="eastAsia" w:ascii="仿宋" w:hAnsi="仿宋" w:eastAsia="仿宋"/>
          <w:sz w:val="32"/>
          <w:szCs w:val="32"/>
        </w:rPr>
        <w:t>学校</w:t>
      </w:r>
      <w:r>
        <w:rPr>
          <w:rFonts w:ascii="仿宋" w:hAnsi="仿宋" w:eastAsia="仿宋"/>
          <w:sz w:val="32"/>
          <w:szCs w:val="32"/>
        </w:rPr>
        <w:t>开展“</w:t>
      </w:r>
      <w:r>
        <w:rPr>
          <w:rFonts w:hint="eastAsia" w:ascii="仿宋" w:hAnsi="仿宋" w:eastAsia="仿宋"/>
          <w:sz w:val="32"/>
          <w:szCs w:val="32"/>
        </w:rPr>
        <w:t>重点</w:t>
      </w:r>
      <w:r>
        <w:rPr>
          <w:rFonts w:ascii="仿宋" w:hAnsi="仿宋" w:eastAsia="仿宋"/>
          <w:sz w:val="32"/>
          <w:szCs w:val="32"/>
        </w:rPr>
        <w:t>式”帮扶，</w:t>
      </w:r>
      <w:r>
        <w:rPr>
          <w:rFonts w:hint="eastAsia" w:ascii="仿宋" w:hAnsi="仿宋" w:eastAsia="仿宋"/>
          <w:sz w:val="32"/>
          <w:szCs w:val="32"/>
        </w:rPr>
        <w:t>有</w:t>
      </w:r>
      <w:r>
        <w:rPr>
          <w:rFonts w:ascii="仿宋" w:hAnsi="仿宋" w:eastAsia="仿宋"/>
          <w:sz w:val="32"/>
          <w:szCs w:val="32"/>
        </w:rPr>
        <w:t>针对性的提升</w:t>
      </w:r>
      <w:r>
        <w:rPr>
          <w:rFonts w:hint="eastAsia" w:ascii="仿宋" w:hAnsi="仿宋" w:eastAsia="仿宋"/>
          <w:sz w:val="32"/>
          <w:szCs w:val="32"/>
        </w:rPr>
        <w:t>城乡</w:t>
      </w:r>
      <w:r>
        <w:rPr>
          <w:rFonts w:ascii="仿宋" w:hAnsi="仿宋" w:eastAsia="仿宋"/>
          <w:sz w:val="32"/>
          <w:szCs w:val="32"/>
        </w:rPr>
        <w:t>学生</w:t>
      </w:r>
      <w:r>
        <w:rPr>
          <w:rFonts w:hint="eastAsia" w:ascii="仿宋" w:hAnsi="仿宋" w:eastAsia="仿宋"/>
          <w:sz w:val="32"/>
          <w:szCs w:val="32"/>
        </w:rPr>
        <w:t>的</w:t>
      </w:r>
      <w:r>
        <w:rPr>
          <w:rFonts w:ascii="仿宋" w:hAnsi="仿宋" w:eastAsia="仿宋"/>
          <w:sz w:val="32"/>
          <w:szCs w:val="32"/>
        </w:rPr>
        <w:t>法治素养</w:t>
      </w:r>
      <w:r>
        <w:rPr>
          <w:rFonts w:hint="eastAsia" w:ascii="仿宋" w:hAnsi="仿宋" w:eastAsia="仿宋"/>
          <w:sz w:val="32"/>
          <w:szCs w:val="32"/>
        </w:rPr>
        <w:t>和</w:t>
      </w:r>
      <w:r>
        <w:rPr>
          <w:rFonts w:ascii="仿宋" w:hAnsi="仿宋" w:eastAsia="仿宋"/>
          <w:sz w:val="32"/>
          <w:szCs w:val="32"/>
        </w:rPr>
        <w:t>自我保护能力。</w:t>
      </w:r>
    </w:p>
    <w:p w14:paraId="6EBD9587">
      <w:pPr>
        <w:spacing w:line="560" w:lineRule="exact"/>
        <w:ind w:firstLine="643" w:firstLineChars="200"/>
        <w:rPr>
          <w:rFonts w:ascii="仿宋" w:hAnsi="仿宋" w:eastAsia="仿宋"/>
          <w:b/>
          <w:sz w:val="32"/>
          <w:szCs w:val="32"/>
        </w:rPr>
      </w:pPr>
      <w:r>
        <w:rPr>
          <w:rFonts w:hint="eastAsia" w:ascii="仿宋" w:hAnsi="仿宋" w:eastAsia="仿宋"/>
          <w:b/>
          <w:sz w:val="32"/>
          <w:szCs w:val="32"/>
        </w:rPr>
        <w:t>（四）深化协同治理，筑牢校园法治安全防线</w:t>
      </w:r>
    </w:p>
    <w:p w14:paraId="1BD83D1D">
      <w:pPr>
        <w:spacing w:line="560" w:lineRule="exact"/>
        <w:ind w:firstLine="643" w:firstLineChars="200"/>
        <w:rPr>
          <w:rFonts w:ascii="仿宋" w:hAnsi="仿宋" w:eastAsia="仿宋"/>
          <w:sz w:val="32"/>
          <w:szCs w:val="32"/>
        </w:rPr>
      </w:pPr>
      <w:r>
        <w:rPr>
          <w:rFonts w:hint="eastAsia" w:ascii="仿宋" w:hAnsi="仿宋" w:eastAsia="仿宋"/>
          <w:b/>
          <w:sz w:val="32"/>
          <w:szCs w:val="32"/>
        </w:rPr>
        <w:t>1.</w:t>
      </w:r>
      <w:r>
        <w:rPr>
          <w:rFonts w:ascii="仿宋" w:hAnsi="仿宋" w:eastAsia="仿宋"/>
          <w:b/>
          <w:sz w:val="32"/>
          <w:szCs w:val="32"/>
        </w:rPr>
        <w:t>推进</w:t>
      </w:r>
      <w:r>
        <w:rPr>
          <w:rFonts w:hint="eastAsia" w:ascii="仿宋" w:hAnsi="仿宋" w:eastAsia="仿宋"/>
          <w:b/>
          <w:sz w:val="32"/>
          <w:szCs w:val="32"/>
        </w:rPr>
        <w:t>加强学校</w:t>
      </w:r>
      <w:r>
        <w:rPr>
          <w:rFonts w:ascii="仿宋" w:hAnsi="仿宋" w:eastAsia="仿宋"/>
          <w:b/>
          <w:sz w:val="32"/>
          <w:szCs w:val="32"/>
        </w:rPr>
        <w:t>制度建设。</w:t>
      </w:r>
      <w:r>
        <w:rPr>
          <w:rFonts w:ascii="仿宋" w:hAnsi="仿宋" w:eastAsia="仿宋"/>
          <w:sz w:val="32"/>
          <w:szCs w:val="32"/>
        </w:rPr>
        <w:t>引导各学校优化内部治理结构，完善学校章程和管理制度，推动法治建设融入校园管理各环节，打造依法治校特色样板。</w:t>
      </w:r>
    </w:p>
    <w:p w14:paraId="55FBD80E">
      <w:pPr>
        <w:spacing w:line="560" w:lineRule="exact"/>
        <w:ind w:firstLine="643" w:firstLineChars="200"/>
        <w:rPr>
          <w:rFonts w:ascii="仿宋" w:hAnsi="仿宋" w:eastAsia="仿宋"/>
          <w:sz w:val="32"/>
          <w:szCs w:val="32"/>
        </w:rPr>
      </w:pPr>
      <w:r>
        <w:rPr>
          <w:rFonts w:hint="eastAsia" w:ascii="仿宋" w:hAnsi="仿宋" w:eastAsia="仿宋"/>
          <w:b/>
          <w:sz w:val="32"/>
          <w:szCs w:val="32"/>
        </w:rPr>
        <w:t>2.</w:t>
      </w:r>
      <w:r>
        <w:rPr>
          <w:rFonts w:ascii="仿宋" w:hAnsi="仿宋" w:eastAsia="仿宋"/>
          <w:b/>
          <w:sz w:val="32"/>
          <w:szCs w:val="32"/>
        </w:rPr>
        <w:t>凝聚家校社协同合力。</w:t>
      </w:r>
      <w:r>
        <w:rPr>
          <w:rFonts w:ascii="仿宋" w:hAnsi="仿宋" w:eastAsia="仿宋"/>
          <w:sz w:val="32"/>
          <w:szCs w:val="32"/>
        </w:rPr>
        <w:t>完善家校社联动机制，通过家长委员会、校园开放日等形式，引导家长参与学校法治建设。深化跨部门协作，构建校外教育生态治理长效机制。</w:t>
      </w:r>
    </w:p>
    <w:p w14:paraId="1F5EA34A">
      <w:pPr>
        <w:spacing w:line="560" w:lineRule="exact"/>
        <w:ind w:firstLine="640" w:firstLineChars="200"/>
        <w:rPr>
          <w:rFonts w:ascii="黑体" w:hAnsi="黑体" w:eastAsia="黑体"/>
          <w:sz w:val="32"/>
          <w:szCs w:val="32"/>
        </w:rPr>
      </w:pPr>
      <w:r>
        <w:rPr>
          <w:rFonts w:ascii="黑体" w:hAnsi="黑体" w:eastAsia="黑体"/>
          <w:sz w:val="32"/>
          <w:szCs w:val="32"/>
        </w:rPr>
        <w:t>二、存在的</w:t>
      </w:r>
      <w:r>
        <w:rPr>
          <w:rFonts w:hint="eastAsia" w:ascii="黑体" w:hAnsi="黑体" w:eastAsia="黑体"/>
          <w:sz w:val="32"/>
          <w:szCs w:val="32"/>
        </w:rPr>
        <w:t>问题</w:t>
      </w:r>
      <w:r>
        <w:rPr>
          <w:rFonts w:ascii="黑体" w:hAnsi="黑体" w:eastAsia="黑体"/>
          <w:sz w:val="32"/>
          <w:szCs w:val="32"/>
        </w:rPr>
        <w:t>和不足</w:t>
      </w:r>
    </w:p>
    <w:p w14:paraId="7A5086CB">
      <w:pPr>
        <w:spacing w:line="560" w:lineRule="exact"/>
        <w:ind w:firstLine="643" w:firstLineChars="200"/>
        <w:rPr>
          <w:rFonts w:ascii="仿宋" w:hAnsi="仿宋" w:eastAsia="仿宋"/>
          <w:sz w:val="32"/>
          <w:szCs w:val="32"/>
        </w:rPr>
      </w:pPr>
      <w:r>
        <w:rPr>
          <w:rFonts w:hint="eastAsia" w:ascii="仿宋" w:hAnsi="仿宋" w:eastAsia="仿宋"/>
          <w:b/>
          <w:sz w:val="32"/>
          <w:szCs w:val="32"/>
        </w:rPr>
        <w:t>（一）法治思维运用有待深化。</w:t>
      </w:r>
      <w:r>
        <w:rPr>
          <w:rFonts w:hint="eastAsia" w:ascii="仿宋" w:hAnsi="仿宋" w:eastAsia="仿宋"/>
          <w:sz w:val="32"/>
          <w:szCs w:val="32"/>
        </w:rPr>
        <w:t>部分行政执法人员和学校管理者运用法治方式化解矛盾、推动工作的能力仍需提升，法治素养与教育治理现代化要求存在差距。</w:t>
      </w:r>
    </w:p>
    <w:p w14:paraId="23FE42AF">
      <w:pPr>
        <w:spacing w:line="560" w:lineRule="exact"/>
        <w:ind w:firstLine="643" w:firstLineChars="200"/>
        <w:rPr>
          <w:rFonts w:ascii="仿宋" w:hAnsi="仿宋" w:eastAsia="仿宋"/>
          <w:sz w:val="32"/>
          <w:szCs w:val="32"/>
        </w:rPr>
      </w:pPr>
      <w:r>
        <w:rPr>
          <w:rFonts w:hint="eastAsia" w:ascii="仿宋" w:hAnsi="仿宋" w:eastAsia="仿宋"/>
          <w:b/>
          <w:sz w:val="32"/>
          <w:szCs w:val="32"/>
        </w:rPr>
        <w:t>（二）协同治理合力有待凝聚。</w:t>
      </w:r>
      <w:r>
        <w:rPr>
          <w:rFonts w:hint="eastAsia" w:ascii="仿宋" w:hAnsi="仿宋" w:eastAsia="仿宋"/>
          <w:sz w:val="32"/>
          <w:szCs w:val="32"/>
        </w:rPr>
        <w:t>学校、家庭、社会协同推进依法治校的机制不够完善，部分领域跨部门协作的联动性、实效性需持续提升。</w:t>
      </w:r>
    </w:p>
    <w:p w14:paraId="55655E72">
      <w:pPr>
        <w:spacing w:line="560" w:lineRule="exact"/>
        <w:ind w:firstLine="643" w:firstLineChars="200"/>
        <w:rPr>
          <w:rFonts w:ascii="仿宋" w:hAnsi="仿宋" w:eastAsia="仿宋"/>
          <w:sz w:val="32"/>
          <w:szCs w:val="32"/>
        </w:rPr>
      </w:pPr>
      <w:r>
        <w:rPr>
          <w:rFonts w:hint="eastAsia" w:ascii="仿宋" w:hAnsi="仿宋" w:eastAsia="仿宋"/>
          <w:b/>
          <w:sz w:val="32"/>
          <w:szCs w:val="32"/>
        </w:rPr>
        <w:t>（三）普法创新力度有待加强。</w:t>
      </w:r>
      <w:r>
        <w:rPr>
          <w:rFonts w:hint="eastAsia" w:ascii="仿宋" w:hAnsi="仿宋" w:eastAsia="仿宋"/>
          <w:sz w:val="32"/>
          <w:szCs w:val="32"/>
        </w:rPr>
        <w:t>普法教育活动虽然取得了一定成效，但覆盖面和针对性仍需进</w:t>
      </w:r>
      <w:r>
        <w:rPr>
          <w:rFonts w:ascii="仿宋" w:hAnsi="仿宋" w:eastAsia="仿宋"/>
          <w:sz w:val="32"/>
          <w:szCs w:val="32"/>
        </w:rPr>
        <w:t>一步</w:t>
      </w:r>
      <w:r>
        <w:rPr>
          <w:rFonts w:hint="eastAsia" w:ascii="仿宋" w:hAnsi="仿宋" w:eastAsia="仿宋"/>
          <w:sz w:val="32"/>
          <w:szCs w:val="32"/>
        </w:rPr>
        <w:t>加强。部分普法内容与实际生活脱节，难以引起学生的共鸣和关注。同时，普法形式和手段还需不断创新，以提高普法教育的吸引力和实效性。</w:t>
      </w:r>
    </w:p>
    <w:p w14:paraId="3EBCDBCF">
      <w:pPr>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党政主要负责人履行推进法治建设第一责任人职责</w:t>
      </w:r>
    </w:p>
    <w:p w14:paraId="5F9FE5DE">
      <w:pPr>
        <w:spacing w:line="560" w:lineRule="exact"/>
        <w:ind w:firstLine="643" w:firstLineChars="200"/>
        <w:rPr>
          <w:rFonts w:ascii="仿宋" w:hAnsi="仿宋" w:eastAsia="仿宋"/>
          <w:sz w:val="32"/>
          <w:szCs w:val="32"/>
        </w:rPr>
      </w:pPr>
      <w:r>
        <w:rPr>
          <w:rFonts w:ascii="仿宋" w:hAnsi="仿宋" w:eastAsia="仿宋"/>
          <w:b/>
          <w:sz w:val="32"/>
          <w:szCs w:val="32"/>
        </w:rPr>
        <w:t>1.健全领导机制。</w:t>
      </w:r>
      <w:r>
        <w:rPr>
          <w:rFonts w:ascii="仿宋" w:hAnsi="仿宋" w:eastAsia="仿宋"/>
          <w:sz w:val="32"/>
          <w:szCs w:val="32"/>
        </w:rPr>
        <w:t>落实党政主要负责人法治建设第一责任人职责，构建“主要领导牵头抓、分管领导分线抓、业务科室具体抓”的三级责任体系，将法治建设纳入教育重点工作同部署、同推进、同考核。局党组定期召开专题会议，</w:t>
      </w:r>
      <w:r>
        <w:rPr>
          <w:rFonts w:hint="eastAsia" w:ascii="仿宋" w:hAnsi="仿宋" w:eastAsia="仿宋"/>
          <w:sz w:val="32"/>
          <w:szCs w:val="32"/>
        </w:rPr>
        <w:t>分析</w:t>
      </w:r>
      <w:r>
        <w:rPr>
          <w:rFonts w:ascii="仿宋" w:hAnsi="仿宋" w:eastAsia="仿宋"/>
          <w:sz w:val="32"/>
          <w:szCs w:val="32"/>
        </w:rPr>
        <w:t>研判教育治理中的法治难点问题，细化任务清单，确保各项工作落地见效。</w:t>
      </w:r>
    </w:p>
    <w:p w14:paraId="1468EE75">
      <w:pPr>
        <w:spacing w:line="560" w:lineRule="exact"/>
        <w:ind w:firstLine="643" w:firstLineChars="200"/>
        <w:rPr>
          <w:rFonts w:ascii="仿宋" w:hAnsi="仿宋" w:eastAsia="仿宋"/>
          <w:sz w:val="32"/>
          <w:szCs w:val="32"/>
        </w:rPr>
      </w:pPr>
      <w:r>
        <w:rPr>
          <w:rFonts w:ascii="仿宋" w:hAnsi="仿宋" w:eastAsia="仿宋"/>
          <w:b/>
          <w:sz w:val="32"/>
          <w:szCs w:val="32"/>
        </w:rPr>
        <w:t>2.深化法治学习。</w:t>
      </w:r>
      <w:r>
        <w:rPr>
          <w:rFonts w:ascii="仿宋" w:hAnsi="仿宋" w:eastAsia="仿宋"/>
          <w:sz w:val="32"/>
          <w:szCs w:val="32"/>
        </w:rPr>
        <w:t>将习近平法治思想作为党组理论学习中心组、机关政治学习和干部培训的必学内容，组织领导干部和教职工重点学习《宪法》《教育法》《教师法》《未成年人保护法》等法律法规。创新学法模式，开展自学与集中研学相结合的培训活动</w:t>
      </w:r>
      <w:r>
        <w:rPr>
          <w:rFonts w:hint="eastAsia" w:ascii="仿宋" w:hAnsi="仿宋" w:eastAsia="仿宋"/>
          <w:sz w:val="32"/>
          <w:szCs w:val="32"/>
        </w:rPr>
        <w:t>。</w:t>
      </w:r>
    </w:p>
    <w:p w14:paraId="26FE7154">
      <w:pPr>
        <w:spacing w:line="560" w:lineRule="exact"/>
        <w:ind w:firstLine="643" w:firstLineChars="200"/>
        <w:rPr>
          <w:rFonts w:ascii="仿宋" w:hAnsi="仿宋" w:eastAsia="仿宋"/>
          <w:sz w:val="32"/>
          <w:szCs w:val="32"/>
        </w:rPr>
      </w:pPr>
      <w:r>
        <w:rPr>
          <w:rFonts w:ascii="仿宋" w:hAnsi="仿宋" w:eastAsia="仿宋"/>
          <w:b/>
          <w:sz w:val="32"/>
          <w:szCs w:val="32"/>
        </w:rPr>
        <w:t>3.完善法治保障。</w:t>
      </w:r>
      <w:r>
        <w:rPr>
          <w:rFonts w:hint="eastAsia" w:ascii="仿宋" w:hAnsi="仿宋" w:eastAsia="仿宋"/>
          <w:sz w:val="32"/>
          <w:szCs w:val="32"/>
        </w:rPr>
        <w:t>注重发挥教育</w:t>
      </w:r>
      <w:r>
        <w:rPr>
          <w:rFonts w:ascii="仿宋" w:hAnsi="仿宋" w:eastAsia="仿宋"/>
          <w:sz w:val="32"/>
          <w:szCs w:val="32"/>
        </w:rPr>
        <w:t>局</w:t>
      </w:r>
      <w:r>
        <w:rPr>
          <w:rFonts w:hint="eastAsia" w:ascii="仿宋" w:hAnsi="仿宋" w:eastAsia="仿宋"/>
          <w:sz w:val="32"/>
          <w:szCs w:val="32"/>
        </w:rPr>
        <w:t>聘任常年法律顾问作用，加强合同及有关规范性文件合法性前置审核，确保规范合法。由</w:t>
      </w:r>
      <w:r>
        <w:rPr>
          <w:rFonts w:ascii="仿宋" w:hAnsi="仿宋" w:eastAsia="仿宋"/>
          <w:sz w:val="32"/>
          <w:szCs w:val="32"/>
        </w:rPr>
        <w:t>法律专家为教育行政决策、行政执法提供专业指导，有效防范化解法律风险</w:t>
      </w:r>
      <w:r>
        <w:rPr>
          <w:rFonts w:hint="eastAsia" w:ascii="仿宋" w:hAnsi="仿宋" w:eastAsia="仿宋"/>
          <w:sz w:val="32"/>
          <w:szCs w:val="32"/>
        </w:rPr>
        <w:t>，全面提高全系统领导干部及</w:t>
      </w:r>
      <w:r>
        <w:rPr>
          <w:rFonts w:ascii="仿宋" w:hAnsi="仿宋" w:eastAsia="仿宋"/>
          <w:sz w:val="32"/>
          <w:szCs w:val="32"/>
        </w:rPr>
        <w:t>师生</w:t>
      </w:r>
      <w:r>
        <w:rPr>
          <w:rFonts w:hint="eastAsia" w:ascii="仿宋" w:hAnsi="仿宋" w:eastAsia="仿宋"/>
          <w:sz w:val="32"/>
          <w:szCs w:val="32"/>
        </w:rPr>
        <w:t>的法律认知水平。</w:t>
      </w:r>
    </w:p>
    <w:p w14:paraId="1534A008">
      <w:pPr>
        <w:spacing w:line="560" w:lineRule="exact"/>
        <w:ind w:firstLine="640" w:firstLineChars="200"/>
        <w:rPr>
          <w:rFonts w:ascii="黑体" w:hAnsi="黑体" w:eastAsia="黑体"/>
          <w:sz w:val="32"/>
          <w:szCs w:val="32"/>
        </w:rPr>
      </w:pPr>
      <w:r>
        <w:rPr>
          <w:rFonts w:ascii="黑体" w:hAnsi="黑体" w:eastAsia="黑体"/>
          <w:sz w:val="32"/>
          <w:szCs w:val="32"/>
        </w:rPr>
        <w:t>四、</w:t>
      </w:r>
      <w:r>
        <w:rPr>
          <w:rFonts w:hint="eastAsia" w:ascii="黑体" w:hAnsi="黑体" w:eastAsia="黑体"/>
          <w:sz w:val="32"/>
          <w:szCs w:val="32"/>
        </w:rPr>
        <w:t>2026年度主要工作安排</w:t>
      </w:r>
    </w:p>
    <w:p w14:paraId="7915AA4A">
      <w:pPr>
        <w:spacing w:line="560" w:lineRule="exact"/>
        <w:ind w:firstLine="643" w:firstLineChars="200"/>
        <w:rPr>
          <w:rFonts w:ascii="黑体" w:hAnsi="黑体" w:eastAsia="黑体"/>
          <w:sz w:val="32"/>
          <w:szCs w:val="32"/>
        </w:rPr>
      </w:pPr>
      <w:r>
        <w:rPr>
          <w:rFonts w:hint="eastAsia" w:ascii="仿宋" w:hAnsi="仿宋" w:eastAsia="仿宋"/>
          <w:b/>
          <w:sz w:val="32"/>
          <w:szCs w:val="32"/>
        </w:rPr>
        <w:t>1.提高依法行政效能。</w:t>
      </w:r>
      <w:r>
        <w:rPr>
          <w:rFonts w:hint="eastAsia" w:ascii="仿宋" w:hAnsi="仿宋" w:eastAsia="仿宋"/>
          <w:sz w:val="32"/>
          <w:szCs w:val="32"/>
        </w:rPr>
        <w:t>组织局机关行政执法人员或拟申请行政执法证人员积极参加省市县相关培训，进一步增强行政执法人员依法行政的意识。加强行业自我约束，发挥行业组织在行业管理、监督和职业道德建设等方面的作用。继续</w:t>
      </w:r>
      <w:r>
        <w:rPr>
          <w:rFonts w:ascii="仿宋" w:hAnsi="仿宋" w:eastAsia="仿宋"/>
          <w:sz w:val="32"/>
          <w:szCs w:val="32"/>
        </w:rPr>
        <w:t>选拔</w:t>
      </w:r>
      <w:r>
        <w:rPr>
          <w:rFonts w:hint="eastAsia" w:ascii="仿宋" w:hAnsi="仿宋" w:eastAsia="仿宋"/>
          <w:sz w:val="32"/>
          <w:szCs w:val="32"/>
        </w:rPr>
        <w:t>政治过硬</w:t>
      </w:r>
      <w:r>
        <w:rPr>
          <w:rFonts w:ascii="仿宋" w:hAnsi="仿宋" w:eastAsia="仿宋"/>
          <w:sz w:val="32"/>
          <w:szCs w:val="32"/>
        </w:rPr>
        <w:t>、业务</w:t>
      </w:r>
      <w:r>
        <w:rPr>
          <w:rFonts w:hint="eastAsia" w:ascii="仿宋" w:hAnsi="仿宋" w:eastAsia="仿宋"/>
          <w:sz w:val="32"/>
          <w:szCs w:val="32"/>
        </w:rPr>
        <w:t>精良、</w:t>
      </w:r>
      <w:r>
        <w:rPr>
          <w:rFonts w:ascii="仿宋" w:hAnsi="仿宋" w:eastAsia="仿宋"/>
          <w:sz w:val="32"/>
          <w:szCs w:val="32"/>
        </w:rPr>
        <w:t>敢担当、肯作为</w:t>
      </w:r>
      <w:r>
        <w:rPr>
          <w:rFonts w:hint="eastAsia" w:ascii="仿宋" w:hAnsi="仿宋" w:eastAsia="仿宋"/>
          <w:sz w:val="32"/>
          <w:szCs w:val="32"/>
        </w:rPr>
        <w:t>的能手</w:t>
      </w:r>
      <w:r>
        <w:rPr>
          <w:rFonts w:ascii="仿宋" w:hAnsi="仿宋" w:eastAsia="仿宋"/>
          <w:sz w:val="32"/>
          <w:szCs w:val="32"/>
        </w:rPr>
        <w:t>进入</w:t>
      </w:r>
      <w:r>
        <w:rPr>
          <w:rFonts w:hint="eastAsia" w:ascii="仿宋" w:hAnsi="仿宋" w:eastAsia="仿宋"/>
          <w:sz w:val="32"/>
          <w:szCs w:val="32"/>
        </w:rPr>
        <w:t>教育</w:t>
      </w:r>
      <w:r>
        <w:rPr>
          <w:rFonts w:ascii="仿宋" w:hAnsi="仿宋" w:eastAsia="仿宋"/>
          <w:sz w:val="32"/>
          <w:szCs w:val="32"/>
        </w:rPr>
        <w:t>行政执法队伍，</w:t>
      </w:r>
      <w:r>
        <w:rPr>
          <w:rFonts w:hint="eastAsia" w:ascii="仿宋" w:hAnsi="仿宋" w:eastAsia="仿宋"/>
          <w:sz w:val="32"/>
          <w:szCs w:val="32"/>
        </w:rPr>
        <w:t>打造一支结构优化、能力过硬、纪律严明的专业化执法队伍。</w:t>
      </w:r>
    </w:p>
    <w:p w14:paraId="012AE369">
      <w:pPr>
        <w:spacing w:line="560" w:lineRule="exact"/>
        <w:ind w:firstLine="643" w:firstLineChars="200"/>
        <w:rPr>
          <w:rFonts w:ascii="仿宋" w:hAnsi="仿宋" w:eastAsia="仿宋"/>
          <w:sz w:val="32"/>
          <w:szCs w:val="32"/>
        </w:rPr>
      </w:pPr>
      <w:r>
        <w:rPr>
          <w:rFonts w:hint="eastAsia" w:ascii="仿宋" w:hAnsi="仿宋" w:eastAsia="仿宋"/>
          <w:b/>
          <w:sz w:val="32"/>
          <w:szCs w:val="32"/>
        </w:rPr>
        <w:t>2.创新法治教育手段。</w:t>
      </w:r>
      <w:r>
        <w:rPr>
          <w:rFonts w:hint="eastAsia" w:ascii="仿宋" w:hAnsi="仿宋" w:eastAsia="仿宋"/>
          <w:sz w:val="32"/>
          <w:szCs w:val="32"/>
        </w:rPr>
        <w:t>构建学校、家庭、社会“三结合”的青少年学生法治教育网络，形成全社会齐抓共管的教育格局，切实维护在校学生的合法权益，创新青少年学生法治教育方式方法，不断提高广大学生法律素质，预防和减少青少年违法犯罪。同时加强普法教师队伍建设与培训，编制符合各学段不</w:t>
      </w:r>
      <w:r>
        <w:rPr>
          <w:rFonts w:ascii="仿宋" w:hAnsi="仿宋" w:eastAsia="仿宋"/>
          <w:sz w:val="32"/>
          <w:szCs w:val="32"/>
        </w:rPr>
        <w:t>同</w:t>
      </w:r>
      <w:r>
        <w:rPr>
          <w:rFonts w:hint="eastAsia" w:ascii="仿宋" w:hAnsi="仿宋" w:eastAsia="仿宋"/>
          <w:sz w:val="32"/>
          <w:szCs w:val="32"/>
        </w:rPr>
        <w:t>学生认知特点的法治教育指导手册，实现普法教育从“灌输式”向“启发式”、从“泛化普法”向“精准普法”转变。</w:t>
      </w:r>
    </w:p>
    <w:p w14:paraId="356B7548">
      <w:pPr>
        <w:spacing w:line="560" w:lineRule="exact"/>
        <w:ind w:firstLine="643" w:firstLineChars="200"/>
        <w:rPr>
          <w:rFonts w:ascii="仿宋" w:hAnsi="仿宋" w:eastAsia="仿宋"/>
          <w:sz w:val="32"/>
          <w:szCs w:val="32"/>
        </w:rPr>
      </w:pPr>
      <w:r>
        <w:rPr>
          <w:rFonts w:hint="eastAsia" w:ascii="仿宋" w:hAnsi="仿宋" w:eastAsia="仿宋"/>
          <w:b/>
          <w:sz w:val="32"/>
          <w:szCs w:val="32"/>
        </w:rPr>
        <w:t>3.巩固依法治校创建成果。</w:t>
      </w:r>
      <w:r>
        <w:rPr>
          <w:rFonts w:hint="eastAsia" w:ascii="仿宋" w:hAnsi="仿宋" w:eastAsia="仿宋"/>
          <w:sz w:val="32"/>
          <w:szCs w:val="32"/>
        </w:rPr>
        <w:t>切实加强</w:t>
      </w:r>
      <w:r>
        <w:rPr>
          <w:rFonts w:ascii="仿宋" w:hAnsi="仿宋" w:eastAsia="仿宋"/>
          <w:sz w:val="32"/>
          <w:szCs w:val="32"/>
        </w:rPr>
        <w:t>学校法治</w:t>
      </w:r>
      <w:r>
        <w:rPr>
          <w:rFonts w:hint="eastAsia" w:ascii="仿宋" w:hAnsi="仿宋" w:eastAsia="仿宋"/>
          <w:sz w:val="32"/>
          <w:szCs w:val="32"/>
        </w:rPr>
        <w:t>建设工作，不断完善学校各项管理制度，健全校内民主管理、科学决策的体制机制，保障师生的知情权、参与权、表达权和监督权；优化学校内部治理结构，健全章程实施机制，加强对教职工代表大会、学生权益保护机制等组织运行的指导与规范，全面提升学校依法办学、规范管理的能力和水平。</w:t>
      </w:r>
    </w:p>
    <w:p w14:paraId="49EEA7E8">
      <w:pPr>
        <w:spacing w:line="560" w:lineRule="exact"/>
        <w:rPr>
          <w:rFonts w:ascii="仿宋" w:hAnsi="仿宋" w:eastAsia="仿宋"/>
          <w:sz w:val="32"/>
          <w:szCs w:val="32"/>
        </w:rPr>
      </w:pPr>
    </w:p>
    <w:p w14:paraId="16BDDF3D">
      <w:pPr>
        <w:spacing w:line="560" w:lineRule="exact"/>
        <w:jc w:val="cente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梨树县教育局</w:t>
      </w:r>
    </w:p>
    <w:p w14:paraId="3CBE13E0">
      <w:pPr>
        <w:spacing w:line="560" w:lineRule="exact"/>
        <w:ind w:firstLine="4252" w:firstLineChars="1329"/>
        <w:rPr>
          <w:rFonts w:ascii="仿宋" w:hAnsi="仿宋" w:eastAsia="仿宋"/>
          <w:sz w:val="32"/>
          <w:szCs w:val="32"/>
        </w:rPr>
      </w:pPr>
      <w:r>
        <w:rPr>
          <w:rFonts w:hint="eastAsia" w:ascii="仿宋" w:hAnsi="仿宋" w:eastAsia="仿宋"/>
          <w:sz w:val="32"/>
          <w:szCs w:val="32"/>
        </w:rPr>
        <w:t>2025年1</w:t>
      </w:r>
      <w:r>
        <w:rPr>
          <w:rFonts w:ascii="仿宋" w:hAnsi="仿宋" w:eastAsia="仿宋"/>
          <w:sz w:val="32"/>
          <w:szCs w:val="32"/>
        </w:rPr>
        <w:t>2</w:t>
      </w:r>
      <w:r>
        <w:rPr>
          <w:rFonts w:hint="eastAsia" w:ascii="仿宋" w:hAnsi="仿宋" w:eastAsia="仿宋"/>
          <w:sz w:val="32"/>
          <w:szCs w:val="32"/>
        </w:rPr>
        <w:t>月</w:t>
      </w:r>
      <w:r>
        <w:rPr>
          <w:rFonts w:ascii="仿宋" w:hAnsi="仿宋" w:eastAsia="仿宋"/>
          <w:sz w:val="32"/>
          <w:szCs w:val="32"/>
        </w:rPr>
        <w:t>30</w:t>
      </w:r>
      <w:r>
        <w:rPr>
          <w:rFonts w:hint="eastAsia" w:ascii="仿宋" w:hAnsi="仿宋" w:eastAsia="仿宋"/>
          <w:sz w:val="32"/>
          <w:szCs w:val="32"/>
        </w:rPr>
        <w:t>日</w:t>
      </w:r>
    </w:p>
    <w:sectPr>
      <w:pgSz w:w="11906" w:h="16838"/>
      <w:pgMar w:top="1418" w:right="1797" w:bottom="1418"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A50AB5-6FEC-4539-9873-B9CA21DA3A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D1A7EEA-4C4A-4618-B990-E5C209574F12}"/>
  </w:font>
  <w:font w:name="方正小标宋_GBK">
    <w:panose1 w:val="02000000000000000000"/>
    <w:charset w:val="86"/>
    <w:family w:val="script"/>
    <w:pitch w:val="default"/>
    <w:sig w:usb0="A00002BF" w:usb1="38CF7CFA" w:usb2="00082016" w:usb3="00000000" w:csb0="00040001" w:csb1="00000000"/>
    <w:embedRegular r:id="rId3" w:fontKey="{65C2C420-3110-49F4-B4B7-F2AFFCE63B4F}"/>
  </w:font>
  <w:font w:name="仿宋">
    <w:panose1 w:val="02010609060101010101"/>
    <w:charset w:val="86"/>
    <w:family w:val="modern"/>
    <w:pitch w:val="default"/>
    <w:sig w:usb0="800002BF" w:usb1="38CF7CFA" w:usb2="00000016" w:usb3="00000000" w:csb0="00040001" w:csb1="00000000"/>
    <w:embedRegular r:id="rId4" w:fontKey="{BE4D7C0C-F0FF-41BB-A2C6-117A2729446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2DE"/>
    <w:rsid w:val="000E2CE3"/>
    <w:rsid w:val="001402C9"/>
    <w:rsid w:val="00147683"/>
    <w:rsid w:val="00150ACB"/>
    <w:rsid w:val="001D09B4"/>
    <w:rsid w:val="002433EF"/>
    <w:rsid w:val="002A33CE"/>
    <w:rsid w:val="002B248E"/>
    <w:rsid w:val="002B355B"/>
    <w:rsid w:val="002C0BE7"/>
    <w:rsid w:val="00332685"/>
    <w:rsid w:val="00356A87"/>
    <w:rsid w:val="00411484"/>
    <w:rsid w:val="004161D6"/>
    <w:rsid w:val="00472B8F"/>
    <w:rsid w:val="004732DE"/>
    <w:rsid w:val="005B3E23"/>
    <w:rsid w:val="00633535"/>
    <w:rsid w:val="00647F4A"/>
    <w:rsid w:val="00672253"/>
    <w:rsid w:val="006B1D2C"/>
    <w:rsid w:val="006E5896"/>
    <w:rsid w:val="00733836"/>
    <w:rsid w:val="00740326"/>
    <w:rsid w:val="00751523"/>
    <w:rsid w:val="00783FCF"/>
    <w:rsid w:val="007A43C8"/>
    <w:rsid w:val="00845550"/>
    <w:rsid w:val="00884B27"/>
    <w:rsid w:val="00885FA1"/>
    <w:rsid w:val="008B5C0D"/>
    <w:rsid w:val="0099439E"/>
    <w:rsid w:val="009D5A3E"/>
    <w:rsid w:val="009E12A2"/>
    <w:rsid w:val="009E3539"/>
    <w:rsid w:val="00AF4DFE"/>
    <w:rsid w:val="00BE5A89"/>
    <w:rsid w:val="00C12C4E"/>
    <w:rsid w:val="00C73EC6"/>
    <w:rsid w:val="00CA5029"/>
    <w:rsid w:val="00CC72AF"/>
    <w:rsid w:val="00D3308A"/>
    <w:rsid w:val="00E96E7A"/>
    <w:rsid w:val="00ED4A26"/>
    <w:rsid w:val="00ED6BC2"/>
    <w:rsid w:val="00FB2BCB"/>
    <w:rsid w:val="4D6D6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2563</Words>
  <Characters>2610</Characters>
  <Lines>18</Lines>
  <Paragraphs>5</Paragraphs>
  <TotalTime>74</TotalTime>
  <ScaleCrop>false</ScaleCrop>
  <LinksUpToDate>false</LinksUpToDate>
  <CharactersWithSpaces>2630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2025-11-27T07:36:00Z</dcterms:created>
  <dc:creator>55555555555555555555</dc:creator>
  <cp:lastModifiedBy>王也维</cp:lastModifiedBy>
  <dcterms:modified xsi:type="dcterms:W3CDTF">2026-01-30T02:12:01Z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eyJoZGlkIjoiNjVhOTEyMTBmNjgyNjhlMGFlYmMwMTYyNzI2ZWY2ZGUiLCJ1c2VySWQiOiI1MjI0Njk1NDQifQ==</vt:lpwstr>
  </property>
  <property fmtid="{D5CDD505-2E9C-101B-9397-08002B2CF9AE}" pid="3" name="KSOProductBuildVer">
    <vt:lpwstr>2052-12.1.0.25225</vt:lpwstr>
  </property>
  <property fmtid="{D5CDD505-2E9C-101B-9397-08002B2CF9AE}" pid="4" name="ICV">
    <vt:lpwstr>F7E7E3E9805A4239B029328007CBC6C3_12</vt:lpwstr>
  </property>
</Properties>
</file>