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84" w:lineRule="exact"/>
        <w:jc w:val="center"/>
        <w:textAlignment w:val="auto"/>
        <w:rPr>
          <w:rFonts w:hint="eastAsia" w:cs="黑体" w:asciiTheme="minorEastAsia" w:hAnsiTheme="minorEastAsia" w:eastAsiaTheme="minorEastAsia"/>
          <w:b/>
          <w:bCs/>
          <w:sz w:val="44"/>
          <w:szCs w:val="44"/>
          <w:lang w:eastAsia="zh-CN"/>
        </w:rPr>
      </w:pPr>
      <w:r>
        <w:rPr>
          <w:rFonts w:hint="eastAsia" w:ascii="方正小标宋简体" w:hAnsi="方正小标宋简体" w:eastAsia="方正小标宋简体" w:cs="方正小标宋简体"/>
          <w:b w:val="0"/>
          <w:bCs w:val="0"/>
          <w:sz w:val="44"/>
          <w:szCs w:val="44"/>
        </w:rPr>
        <w:t>梨树县农业农村局</w:t>
      </w:r>
      <w:r>
        <w:rPr>
          <w:rFonts w:hint="eastAsia" w:ascii="方正小标宋简体" w:hAnsi="方正小标宋简体" w:eastAsia="方正小标宋简体" w:cs="方正小标宋简体"/>
          <w:b w:val="0"/>
          <w:bCs w:val="0"/>
          <w:sz w:val="44"/>
          <w:szCs w:val="44"/>
          <w:lang w:val="en-US" w:eastAsia="zh-CN"/>
        </w:rPr>
        <w:t>关于2024年度</w:t>
      </w:r>
      <w:r>
        <w:rPr>
          <w:rFonts w:hint="eastAsia" w:ascii="方正小标宋简体" w:hAnsi="方正小标宋简体" w:eastAsia="方正小标宋简体" w:cs="方正小标宋简体"/>
          <w:b w:val="0"/>
          <w:bCs w:val="0"/>
          <w:sz w:val="44"/>
          <w:szCs w:val="44"/>
        </w:rPr>
        <w:t>法治政府建设</w:t>
      </w:r>
      <w:r>
        <w:rPr>
          <w:rFonts w:hint="eastAsia" w:ascii="方正小标宋简体" w:hAnsi="方正小标宋简体" w:eastAsia="方正小标宋简体" w:cs="方正小标宋简体"/>
          <w:b w:val="0"/>
          <w:bCs w:val="0"/>
          <w:sz w:val="44"/>
          <w:szCs w:val="44"/>
          <w:lang w:val="en-US" w:eastAsia="zh-CN"/>
        </w:rPr>
        <w:t>情况的报告</w:t>
      </w:r>
    </w:p>
    <w:p>
      <w:pPr>
        <w:keepNext w:val="0"/>
        <w:keepLines w:val="0"/>
        <w:pageBreakBefore w:val="0"/>
        <w:kinsoku/>
        <w:wordWrap/>
        <w:overflowPunct/>
        <w:topLinePunct w:val="0"/>
        <w:autoSpaceDE/>
        <w:autoSpaceDN/>
        <w:bidi w:val="0"/>
        <w:adjustRightInd w:val="0"/>
        <w:snapToGrid/>
        <w:spacing w:line="584" w:lineRule="exact"/>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keepNext w:val="0"/>
        <w:keepLines w:val="0"/>
        <w:pageBreakBefore w:val="0"/>
        <w:kinsoku/>
        <w:wordWrap/>
        <w:overflowPunct/>
        <w:topLinePunct w:val="0"/>
        <w:autoSpaceDE/>
        <w:autoSpaceDN/>
        <w:bidi w:val="0"/>
        <w:adjustRightInd w:val="0"/>
        <w:snapToGrid/>
        <w:spacing w:line="584"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eastAsia="仿宋_GB2312" w:cs="仿宋_GB2312"/>
          <w:i w:val="0"/>
          <w:iCs w:val="0"/>
          <w:caps w:val="0"/>
          <w:color w:val="000000"/>
          <w:spacing w:val="0"/>
          <w:sz w:val="32"/>
          <w:szCs w:val="32"/>
          <w:lang w:val="en-US" w:eastAsia="zh-CN"/>
        </w:rPr>
        <w:t>4</w:t>
      </w:r>
      <w:r>
        <w:rPr>
          <w:rFonts w:hint="eastAsia" w:ascii="仿宋_GB2312" w:hAnsi="仿宋_GB2312" w:eastAsia="仿宋_GB2312" w:cs="仿宋_GB2312"/>
          <w:i w:val="0"/>
          <w:iCs w:val="0"/>
          <w:caps w:val="0"/>
          <w:color w:val="000000"/>
          <w:spacing w:val="0"/>
          <w:sz w:val="32"/>
          <w:szCs w:val="32"/>
        </w:rPr>
        <w:t>年，在县委、县政府的坚强领导下，在县委依法治县办的具体指导下，梨树县</w:t>
      </w:r>
      <w:r>
        <w:rPr>
          <w:rFonts w:hint="eastAsia" w:ascii="仿宋_GB2312" w:hAnsi="仿宋_GB2312" w:eastAsia="仿宋_GB2312" w:cs="仿宋_GB2312"/>
          <w:i w:val="0"/>
          <w:iCs w:val="0"/>
          <w:caps w:val="0"/>
          <w:color w:val="000000"/>
          <w:spacing w:val="0"/>
          <w:sz w:val="32"/>
          <w:szCs w:val="32"/>
          <w:lang w:eastAsia="zh-CN"/>
        </w:rPr>
        <w:t>农业农村局</w:t>
      </w:r>
      <w:r>
        <w:rPr>
          <w:rFonts w:hint="eastAsia" w:ascii="仿宋_GB2312" w:hAnsi="仿宋_GB2312" w:eastAsia="仿宋_GB2312" w:cs="仿宋_GB2312"/>
          <w:i w:val="0"/>
          <w:iCs w:val="0"/>
          <w:caps w:val="0"/>
          <w:color w:val="000000"/>
          <w:spacing w:val="0"/>
          <w:sz w:val="32"/>
          <w:szCs w:val="32"/>
        </w:rPr>
        <w:t>坚持以习近平新时代中国特色社会主义思想为指导，深入学习贯彻党的二十大精神，认真学习贯彻习近平法治思想，全面落实依法行政各项目标任务，推动法治政府建设取得新成效。现将有关情况报告如下：</w:t>
      </w:r>
    </w:p>
    <w:p>
      <w:pPr>
        <w:keepNext w:val="0"/>
        <w:keepLines w:val="0"/>
        <w:pageBreakBefore w:val="0"/>
        <w:kinsoku/>
        <w:wordWrap/>
        <w:overflowPunct/>
        <w:topLinePunct w:val="0"/>
        <w:autoSpaceDE/>
        <w:autoSpaceDN/>
        <w:bidi w:val="0"/>
        <w:snapToGrid/>
        <w:spacing w:line="584"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rPr>
        <w:t>一、202</w:t>
      </w:r>
      <w:r>
        <w:rPr>
          <w:rFonts w:hint="eastAsia" w:ascii="黑体" w:hAnsi="黑体" w:eastAsia="黑体" w:cs="黑体"/>
          <w:i w:val="0"/>
          <w:iCs w:val="0"/>
          <w:caps w:val="0"/>
          <w:color w:val="000000"/>
          <w:spacing w:val="0"/>
          <w:sz w:val="32"/>
          <w:szCs w:val="32"/>
          <w:lang w:val="en-US" w:eastAsia="zh-CN"/>
        </w:rPr>
        <w:t>4</w:t>
      </w:r>
      <w:r>
        <w:rPr>
          <w:rFonts w:hint="eastAsia" w:ascii="黑体" w:hAnsi="黑体" w:eastAsia="黑体" w:cs="黑体"/>
          <w:i w:val="0"/>
          <w:iCs w:val="0"/>
          <w:caps w:val="0"/>
          <w:color w:val="000000"/>
          <w:spacing w:val="0"/>
          <w:sz w:val="32"/>
          <w:szCs w:val="32"/>
        </w:rPr>
        <w:t>年法治政府建设基本情况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Autospacing="0" w:after="0" w:afterAutospacing="0" w:line="584"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（一）用习近平法治思想武装头脑。</w:t>
      </w:r>
      <w:r>
        <w:rPr>
          <w:rFonts w:hint="eastAsia" w:ascii="仿宋_GB2312" w:hAnsi="仿宋_GB2312" w:eastAsia="仿宋_GB2312" w:cs="仿宋_GB2312"/>
          <w:i w:val="0"/>
          <w:iCs w:val="0"/>
          <w:caps w:val="0"/>
          <w:color w:val="000000"/>
          <w:spacing w:val="0"/>
          <w:sz w:val="32"/>
          <w:szCs w:val="32"/>
        </w:rPr>
        <w:t>一是建立经常性</w:t>
      </w:r>
      <w:r>
        <w:rPr>
          <w:rFonts w:hint="eastAsia" w:ascii="仿宋_GB2312" w:hAnsi="仿宋_GB2312" w:eastAsia="仿宋_GB2312" w:cs="仿宋_GB2312"/>
          <w:i w:val="0"/>
          <w:iCs w:val="0"/>
          <w:caps w:val="0"/>
          <w:color w:val="000000"/>
          <w:spacing w:val="0"/>
          <w:sz w:val="32"/>
          <w:szCs w:val="32"/>
          <w:shd w:val="clear" w:fill="auto"/>
        </w:rPr>
        <w:t>学法</w:t>
      </w:r>
      <w:r>
        <w:rPr>
          <w:rFonts w:hint="eastAsia" w:ascii="仿宋_GB2312" w:hAnsi="仿宋_GB2312" w:eastAsia="仿宋_GB2312" w:cs="仿宋_GB2312"/>
          <w:i w:val="0"/>
          <w:iCs w:val="0"/>
          <w:caps w:val="0"/>
          <w:color w:val="000000"/>
          <w:spacing w:val="0"/>
          <w:sz w:val="32"/>
          <w:szCs w:val="32"/>
        </w:rPr>
        <w:t>制度。将学习习近平法治思想纳入</w:t>
      </w:r>
      <w:r>
        <w:rPr>
          <w:rFonts w:hint="eastAsia" w:ascii="仿宋_GB2312" w:hAnsi="仿宋_GB2312" w:eastAsia="仿宋_GB2312" w:cs="仿宋_GB2312"/>
          <w:i w:val="0"/>
          <w:iCs w:val="0"/>
          <w:caps w:val="0"/>
          <w:color w:val="000000"/>
          <w:spacing w:val="0"/>
          <w:sz w:val="32"/>
          <w:szCs w:val="32"/>
          <w:shd w:val="clear" w:fill="auto"/>
          <w:lang w:eastAsia="zh-CN"/>
        </w:rPr>
        <w:t>党委（党组）</w:t>
      </w:r>
      <w:r>
        <w:rPr>
          <w:rFonts w:hint="eastAsia" w:ascii="仿宋_GB2312" w:hAnsi="仿宋_GB2312" w:eastAsia="仿宋_GB2312" w:cs="仿宋_GB2312"/>
          <w:i w:val="0"/>
          <w:iCs w:val="0"/>
          <w:caps w:val="0"/>
          <w:color w:val="000000"/>
          <w:spacing w:val="0"/>
          <w:sz w:val="32"/>
          <w:szCs w:val="32"/>
        </w:rPr>
        <w:t>理论学习专题学习计划，严格落实局党组会、专题会经常性学习制度，将法治思想教育摆在首位，把法治教育纳入工作人员初任培训、任职培训、业务骨干培训的必训内容，加强全局干部职工法律法规知识、学习培训，不断深化习近平法治思想对实践的指导。二是认真落实国家工作人员学法用法制度。组织全局干部职工参与“学习强国”等新媒体平台学习考试活动，持续加强全局干部职工学习习近平法治思想党内法规和业务领域法律法规的学习教育工作。三是认真开展法律法规学习教育。认真梳理《领导干部应知应会党内法规和国家法律清单》，以习近平法治思想和《中国共产党重大事项请示报告条例》《中国共产党党内法规制定条例》《中国共产党党组工作条例》《</w:t>
      </w:r>
      <w:r>
        <w:rPr>
          <w:rFonts w:hint="eastAsia" w:ascii="仿宋_GB2312" w:hAnsi="仿宋_GB2312" w:eastAsia="仿宋_GB2312" w:cs="仿宋_GB2312"/>
          <w:i w:val="0"/>
          <w:iCs w:val="0"/>
          <w:caps w:val="0"/>
          <w:color w:val="000000"/>
          <w:spacing w:val="0"/>
          <w:sz w:val="32"/>
          <w:szCs w:val="32"/>
          <w:shd w:val="clear" w:fill="auto"/>
          <w:lang w:eastAsia="zh-CN"/>
        </w:rPr>
        <w:t>中国共产党</w:t>
      </w:r>
      <w:r>
        <w:rPr>
          <w:rFonts w:hint="eastAsia" w:ascii="仿宋_GB2312" w:hAnsi="仿宋_GB2312" w:eastAsia="仿宋_GB2312" w:cs="仿宋_GB2312"/>
          <w:i w:val="0"/>
          <w:iCs w:val="0"/>
          <w:caps w:val="0"/>
          <w:color w:val="000000"/>
          <w:spacing w:val="0"/>
          <w:sz w:val="32"/>
          <w:szCs w:val="32"/>
        </w:rPr>
        <w:t>内法规和规范性文件备案审查规定》等党内法规，多渠道、多形式开展法律法规学习教育。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Autospacing="0" w:after="0" w:afterAutospacing="0" w:line="584"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（二）统筹推进法治政府建设。</w:t>
      </w:r>
      <w:r>
        <w:rPr>
          <w:rFonts w:hint="eastAsia" w:ascii="仿宋_GB2312" w:hAnsi="仿宋_GB2312" w:eastAsia="仿宋_GB2312" w:cs="仿宋_GB2312"/>
          <w:i w:val="0"/>
          <w:iCs w:val="0"/>
          <w:caps w:val="0"/>
          <w:color w:val="000000"/>
          <w:spacing w:val="0"/>
          <w:sz w:val="32"/>
          <w:szCs w:val="32"/>
        </w:rPr>
        <w:t>履行法治建设职责。及时调整我局法治政府建设领导小组成员，组织召开党组会议安排部署法治建设和法治政府建设工作，确保法治政府建设工作有效推进。认真履行党政主要负责人履行推进法治建设</w:t>
      </w:r>
      <w:r>
        <w:rPr>
          <w:rFonts w:hint="eastAsia" w:ascii="仿宋_GB2312" w:hAnsi="仿宋_GB2312" w:eastAsia="仿宋_GB2312" w:cs="仿宋_GB2312"/>
          <w:i w:val="0"/>
          <w:iCs w:val="0"/>
          <w:caps w:val="0"/>
          <w:color w:val="000000"/>
          <w:spacing w:val="0"/>
          <w:sz w:val="32"/>
          <w:szCs w:val="32"/>
          <w:shd w:val="clear" w:fill="auto"/>
        </w:rPr>
        <w:t>第一</w:t>
      </w:r>
      <w:r>
        <w:rPr>
          <w:rFonts w:hint="eastAsia" w:ascii="仿宋_GB2312" w:hAnsi="仿宋_GB2312" w:eastAsia="仿宋_GB2312" w:cs="仿宋_GB2312"/>
          <w:i w:val="0"/>
          <w:iCs w:val="0"/>
          <w:caps w:val="0"/>
          <w:color w:val="000000"/>
          <w:spacing w:val="0"/>
          <w:sz w:val="32"/>
          <w:szCs w:val="32"/>
        </w:rPr>
        <w:t>责任人职责，班子成员切实履行法治工作“一岗双责”职责，认真国绕法治学习、重大事项依法决策、依法履职尽责等进行年终述法，进一步强化履行推进法治建设职责。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Autospacing="0" w:after="0" w:afterAutospacing="0" w:line="584" w:lineRule="exact"/>
        <w:ind w:right="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（三）加强普法宣传，促进治理能力</w:t>
      </w:r>
      <w:r>
        <w:rPr>
          <w:rFonts w:hint="eastAsia" w:ascii="楷体_GB2312" w:hAnsi="楷体_GB2312" w:eastAsia="楷体_GB2312" w:cs="楷体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落实“谁主管谁负责”普法责任清单，深化普法责任制全覆盖。深入推进“八五”普法工作，将法治宣传、普法教育纳入宣传教育重点内容，利用</w:t>
      </w:r>
      <w:r>
        <w:rPr>
          <w:rFonts w:hint="eastAsia" w:ascii="仿宋_GB2312" w:hAnsi="仿宋_GB2312" w:eastAsia="仿宋_GB2312" w:cs="仿宋_GB2312"/>
          <w:i w:val="0"/>
          <w:iCs w:val="0"/>
          <w:caps w:val="0"/>
          <w:color w:val="000000"/>
          <w:spacing w:val="0"/>
          <w:sz w:val="32"/>
          <w:szCs w:val="32"/>
          <w:lang w:val="en-US" w:eastAsia="zh-CN"/>
        </w:rPr>
        <w:t>3.15</w:t>
      </w:r>
      <w:r>
        <w:rPr>
          <w:rFonts w:hint="eastAsia" w:ascii="仿宋_GB2312" w:hAnsi="仿宋_GB2312" w:eastAsia="仿宋_GB2312" w:cs="仿宋_GB2312"/>
          <w:i w:val="0"/>
          <w:iCs w:val="0"/>
          <w:caps w:val="0"/>
          <w:color w:val="000000"/>
          <w:spacing w:val="0"/>
          <w:sz w:val="32"/>
          <w:szCs w:val="32"/>
        </w:rPr>
        <w:t>等重要时节和重大活动</w:t>
      </w:r>
      <w:r>
        <w:rPr>
          <w:rFonts w:hint="eastAsia" w:ascii="仿宋_GB2312" w:hAnsi="仿宋_GB2312" w:eastAsia="仿宋_GB2312" w:cs="仿宋_GB2312"/>
          <w:i w:val="0"/>
          <w:iCs w:val="0"/>
          <w:caps w:val="0"/>
          <w:color w:val="000000"/>
          <w:spacing w:val="0"/>
          <w:sz w:val="32"/>
          <w:szCs w:val="32"/>
          <w:shd w:val="clear" w:fill="auto"/>
          <w:lang w:eastAsia="zh-CN"/>
        </w:rPr>
        <w:t>，</w:t>
      </w:r>
      <w:r>
        <w:rPr>
          <w:rFonts w:hint="eastAsia" w:ascii="仿宋_GB2312" w:hAnsi="仿宋_GB2312" w:eastAsia="仿宋_GB2312" w:cs="仿宋_GB2312"/>
          <w:i w:val="0"/>
          <w:iCs w:val="0"/>
          <w:caps w:val="0"/>
          <w:color w:val="000000"/>
          <w:spacing w:val="0"/>
          <w:sz w:val="32"/>
          <w:szCs w:val="32"/>
        </w:rPr>
        <w:t>开展法律法规宣传</w:t>
      </w:r>
      <w:r>
        <w:rPr>
          <w:rFonts w:hint="eastAsia" w:ascii="仿宋_GB2312" w:hAnsi="仿宋_GB2312" w:eastAsia="仿宋_GB2312" w:cs="仿宋_GB2312"/>
          <w:i w:val="0"/>
          <w:iCs w:val="0"/>
          <w:caps w:val="0"/>
          <w:color w:val="000000"/>
          <w:spacing w:val="0"/>
          <w:sz w:val="32"/>
          <w:szCs w:val="32"/>
          <w:shd w:val="clear" w:fill="auto"/>
          <w:lang w:eastAsia="zh-CN"/>
        </w:rPr>
        <w:t>，</w:t>
      </w:r>
      <w:r>
        <w:rPr>
          <w:rFonts w:hint="eastAsia" w:ascii="仿宋_GB2312" w:hAnsi="仿宋_GB2312" w:eastAsia="仿宋_GB2312" w:cs="仿宋_GB2312"/>
          <w:i w:val="0"/>
          <w:iCs w:val="0"/>
          <w:caps w:val="0"/>
          <w:color w:val="000000"/>
          <w:spacing w:val="0"/>
          <w:sz w:val="32"/>
          <w:szCs w:val="32"/>
        </w:rPr>
        <w:t>不断提升群众对法律法规的知晓率。坚持将《中华人民共和国宪法》学习列入办党组中心党组学习的重要内容，开展宪法专题学习和交流，促进领导干部增强宪法意识。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Autospacing="0" w:after="0" w:afterAutospacing="0" w:line="584" w:lineRule="exact"/>
        <w:ind w:right="0" w:rightChars="0" w:firstLine="640" w:firstLineChars="200"/>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lang w:val="en-US" w:eastAsia="zh-CN"/>
        </w:rPr>
        <w:t>（四）</w:t>
      </w:r>
      <w:r>
        <w:rPr>
          <w:rFonts w:hint="eastAsia" w:ascii="楷体_GB2312" w:hAnsi="楷体_GB2312" w:eastAsia="楷体_GB2312" w:cs="楷体_GB2312"/>
          <w:i w:val="0"/>
          <w:iCs w:val="0"/>
          <w:caps w:val="0"/>
          <w:color w:val="000000"/>
          <w:spacing w:val="0"/>
          <w:sz w:val="32"/>
          <w:szCs w:val="32"/>
        </w:rPr>
        <w:t>严格依法行政，完善规章制度</w:t>
      </w:r>
      <w:r>
        <w:rPr>
          <w:rFonts w:hint="eastAsia" w:ascii="楷体_GB2312" w:hAnsi="楷体_GB2312" w:eastAsia="楷体_GB2312" w:cs="楷体_GB2312"/>
          <w:i w:val="0"/>
          <w:iCs w:val="0"/>
          <w:caps w:val="0"/>
          <w:color w:val="000000"/>
          <w:spacing w:val="0"/>
          <w:sz w:val="32"/>
          <w:szCs w:val="32"/>
          <w:lang w:eastAsia="zh-CN"/>
        </w:rPr>
        <w:t>。</w:t>
      </w:r>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eastAsia="仿宋_GB2312" w:cs="仿宋_GB2312"/>
          <w:i w:val="0"/>
          <w:iCs w:val="0"/>
          <w:caps w:val="0"/>
          <w:color w:val="000000"/>
          <w:spacing w:val="0"/>
          <w:sz w:val="32"/>
          <w:szCs w:val="32"/>
          <w:lang w:val="en-US" w:eastAsia="zh-CN"/>
        </w:rPr>
        <w:t>4</w:t>
      </w:r>
      <w:r>
        <w:rPr>
          <w:rFonts w:hint="eastAsia" w:ascii="仿宋_GB2312" w:hAnsi="仿宋_GB2312" w:eastAsia="仿宋_GB2312" w:cs="仿宋_GB2312"/>
          <w:i w:val="0"/>
          <w:iCs w:val="0"/>
          <w:caps w:val="0"/>
          <w:color w:val="000000"/>
          <w:spacing w:val="0"/>
          <w:sz w:val="32"/>
          <w:szCs w:val="32"/>
        </w:rPr>
        <w:t>年，我局始终坚持以解决行政执法主要问题为突破口，以保证法律法规严格执行为着力点。积极开展“双随机、一公开”活动，及时完善“一单两库”，制定随机抽查事项清单，明确抽查依据、抽查主体、抽查内容、抽查方式和抽查频次。在抽查监管中，引入信用权重，对失信者、重点监管对象加大抽查比例频次，营造诚实守信的市场环境。同时，坚持做到事项公开、程序公开、结果公开，对部分项目存在的问题加强督促整改。组织对全县行政许可、行政确认等案卷开展案卷评查活动，不断规范行政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Autospacing="0" w:after="0" w:afterAutospacing="0" w:line="584" w:lineRule="exact"/>
        <w:ind w:left="0" w:right="0" w:firstLine="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黑体" w:hAnsi="黑体" w:eastAsia="黑体" w:cs="黑体"/>
          <w:i w:val="0"/>
          <w:iCs w:val="0"/>
          <w:caps w:val="0"/>
          <w:color w:val="000000"/>
          <w:spacing w:val="0"/>
          <w:kern w:val="2"/>
          <w:sz w:val="32"/>
          <w:szCs w:val="32"/>
          <w:lang w:val="en-US" w:eastAsia="zh-CN" w:bidi="ar-SA"/>
        </w:rPr>
        <w:t>　二、存在的问题和不足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Autospacing="0" w:after="0" w:afterAutospacing="0" w:line="584" w:lineRule="exact"/>
        <w:ind w:left="0" w:right="0" w:firstLine="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202</w:t>
      </w:r>
      <w:r>
        <w:rPr>
          <w:rFonts w:hint="eastAsia" w:ascii="仿宋_GB2312" w:hAnsi="仿宋_GB2312" w:eastAsia="仿宋_GB2312" w:cs="仿宋_GB2312"/>
          <w:i w:val="0"/>
          <w:iCs w:val="0"/>
          <w:caps w:val="0"/>
          <w:color w:val="000000"/>
          <w:spacing w:val="0"/>
          <w:sz w:val="32"/>
          <w:szCs w:val="32"/>
          <w:lang w:val="en-US" w:eastAsia="zh-CN"/>
        </w:rPr>
        <w:t>4</w:t>
      </w:r>
      <w:r>
        <w:rPr>
          <w:rFonts w:hint="eastAsia" w:ascii="仿宋_GB2312" w:hAnsi="仿宋_GB2312" w:eastAsia="仿宋_GB2312" w:cs="仿宋_GB2312"/>
          <w:i w:val="0"/>
          <w:iCs w:val="0"/>
          <w:caps w:val="0"/>
          <w:color w:val="000000"/>
          <w:spacing w:val="0"/>
          <w:sz w:val="32"/>
          <w:szCs w:val="32"/>
        </w:rPr>
        <w:t>年度，虽然在推进法治建设和法治政府建设方面取得一定成绩，但也存在一定不足，一是部分干部法规学习的主动性有待进一步提高；二是对企业的法治宣传力度有待</w:t>
      </w:r>
      <w:r>
        <w:rPr>
          <w:rFonts w:hint="eastAsia" w:ascii="仿宋_GB2312" w:hAnsi="仿宋_GB2312" w:eastAsia="仿宋_GB2312" w:cs="仿宋_GB2312"/>
          <w:i w:val="0"/>
          <w:iCs w:val="0"/>
          <w:caps w:val="0"/>
          <w:color w:val="000000"/>
          <w:spacing w:val="0"/>
          <w:sz w:val="32"/>
          <w:szCs w:val="32"/>
          <w:shd w:val="clear" w:fill="auto"/>
        </w:rPr>
        <w:t>进步提高</w:t>
      </w:r>
      <w:r>
        <w:rPr>
          <w:rFonts w:hint="eastAsia" w:ascii="仿宋_GB2312" w:hAnsi="仿宋_GB2312" w:eastAsia="仿宋_GB2312" w:cs="仿宋_GB2312"/>
          <w:i w:val="0"/>
          <w:iCs w:val="0"/>
          <w:caps w:val="0"/>
          <w:color w:val="000000"/>
          <w:spacing w:val="0"/>
          <w:sz w:val="32"/>
          <w:szCs w:val="32"/>
        </w:rPr>
        <w:t>，宣传方式方法创新性不够。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Autospacing="0" w:after="0" w:afterAutospacing="0" w:line="584" w:lineRule="exact"/>
        <w:ind w:left="0" w:right="0" w:firstLine="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r>
        <w:rPr>
          <w:rFonts w:hint="eastAsia" w:ascii="黑体" w:hAnsi="黑体" w:eastAsia="黑体" w:cs="黑体"/>
          <w:i w:val="0"/>
          <w:iCs w:val="0"/>
          <w:caps w:val="0"/>
          <w:color w:val="000000"/>
          <w:spacing w:val="0"/>
          <w:kern w:val="2"/>
          <w:sz w:val="32"/>
          <w:szCs w:val="32"/>
          <w:lang w:val="en-US" w:eastAsia="zh-CN" w:bidi="ar-SA"/>
        </w:rPr>
        <w:t>三、党政主要负责人履行推进法治建设</w:t>
      </w:r>
      <w:r>
        <w:rPr>
          <w:rFonts w:hint="eastAsia" w:ascii="黑体" w:hAnsi="黑体" w:eastAsia="黑体" w:cs="黑体"/>
          <w:i w:val="0"/>
          <w:iCs w:val="0"/>
          <w:caps w:val="0"/>
          <w:color w:val="000000"/>
          <w:spacing w:val="0"/>
          <w:kern w:val="2"/>
          <w:sz w:val="32"/>
          <w:szCs w:val="32"/>
          <w:shd w:val="clear" w:fill="auto"/>
          <w:lang w:val="en-US" w:eastAsia="zh-CN" w:bidi="ar-SA"/>
        </w:rPr>
        <w:t>第一</w:t>
      </w:r>
      <w:r>
        <w:rPr>
          <w:rFonts w:hint="eastAsia" w:ascii="黑体" w:hAnsi="黑体" w:eastAsia="黑体" w:cs="黑体"/>
          <w:i w:val="0"/>
          <w:iCs w:val="0"/>
          <w:caps w:val="0"/>
          <w:color w:val="000000"/>
          <w:spacing w:val="0"/>
          <w:kern w:val="2"/>
          <w:sz w:val="32"/>
          <w:szCs w:val="32"/>
          <w:lang w:val="en-US" w:eastAsia="zh-CN" w:bidi="ar-SA"/>
        </w:rPr>
        <w:t>责任人职责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Autospacing="0" w:after="0" w:afterAutospacing="0" w:line="584"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党组成员集中学习《党政主要负责人履行推进法治建设</w:t>
      </w:r>
      <w:r>
        <w:rPr>
          <w:rFonts w:hint="eastAsia" w:ascii="仿宋_GB2312" w:hAnsi="仿宋_GB2312" w:eastAsia="仿宋_GB2312" w:cs="仿宋_GB2312"/>
          <w:i w:val="0"/>
          <w:iCs w:val="0"/>
          <w:caps w:val="0"/>
          <w:color w:val="000000"/>
          <w:spacing w:val="0"/>
          <w:sz w:val="32"/>
          <w:szCs w:val="32"/>
          <w:shd w:val="clear" w:fill="auto"/>
        </w:rPr>
        <w:t>第一</w:t>
      </w:r>
      <w:r>
        <w:rPr>
          <w:rFonts w:hint="eastAsia" w:ascii="仿宋_GB2312" w:hAnsi="仿宋_GB2312" w:eastAsia="仿宋_GB2312" w:cs="仿宋_GB2312"/>
          <w:i w:val="0"/>
          <w:iCs w:val="0"/>
          <w:caps w:val="0"/>
          <w:color w:val="000000"/>
          <w:spacing w:val="0"/>
          <w:sz w:val="32"/>
          <w:szCs w:val="32"/>
        </w:rPr>
        <w:t>责任人职责规定》，明确了党政主要负责人是推进法治建设</w:t>
      </w:r>
      <w:r>
        <w:rPr>
          <w:rFonts w:hint="eastAsia" w:ascii="仿宋_GB2312" w:hAnsi="仿宋_GB2312" w:eastAsia="仿宋_GB2312" w:cs="仿宋_GB2312"/>
          <w:i w:val="0"/>
          <w:iCs w:val="0"/>
          <w:caps w:val="0"/>
          <w:color w:val="000000"/>
          <w:spacing w:val="0"/>
          <w:sz w:val="32"/>
          <w:szCs w:val="32"/>
          <w:shd w:val="clear" w:fill="auto"/>
        </w:rPr>
        <w:t>第一</w:t>
      </w:r>
      <w:r>
        <w:rPr>
          <w:rFonts w:hint="eastAsia" w:ascii="仿宋_GB2312" w:hAnsi="仿宋_GB2312" w:eastAsia="仿宋_GB2312" w:cs="仿宋_GB2312"/>
          <w:i w:val="0"/>
          <w:iCs w:val="0"/>
          <w:caps w:val="0"/>
          <w:color w:val="000000"/>
          <w:spacing w:val="0"/>
          <w:sz w:val="32"/>
          <w:szCs w:val="32"/>
        </w:rPr>
        <w:t>责任人，要对法治建设重要工作亲自部署、重大问题亲自过问、重点环节亲自协调、重要任务亲自督办，切实把各项工作纳入法治轨道。要认真履行</w:t>
      </w:r>
      <w:r>
        <w:rPr>
          <w:rFonts w:hint="eastAsia" w:ascii="仿宋_GB2312" w:hAnsi="仿宋_GB2312" w:eastAsia="仿宋_GB2312" w:cs="仿宋_GB2312"/>
          <w:i w:val="0"/>
          <w:iCs w:val="0"/>
          <w:caps w:val="0"/>
          <w:color w:val="000000"/>
          <w:spacing w:val="0"/>
          <w:sz w:val="32"/>
          <w:szCs w:val="32"/>
          <w:shd w:val="clear" w:fill="auto"/>
          <w:lang w:eastAsia="zh-CN"/>
        </w:rPr>
        <w:t>法治建设</w:t>
      </w:r>
      <w:r>
        <w:rPr>
          <w:rFonts w:hint="eastAsia" w:ascii="仿宋_GB2312" w:hAnsi="仿宋_GB2312" w:eastAsia="仿宋_GB2312" w:cs="仿宋_GB2312"/>
          <w:i w:val="0"/>
          <w:iCs w:val="0"/>
          <w:caps w:val="0"/>
          <w:color w:val="000000"/>
          <w:spacing w:val="0"/>
          <w:sz w:val="32"/>
          <w:szCs w:val="32"/>
          <w:shd w:val="clear" w:fill="auto"/>
        </w:rPr>
        <w:t>第一</w:t>
      </w:r>
      <w:r>
        <w:rPr>
          <w:rFonts w:hint="eastAsia" w:ascii="仿宋_GB2312" w:hAnsi="仿宋_GB2312" w:eastAsia="仿宋_GB2312" w:cs="仿宋_GB2312"/>
          <w:i w:val="0"/>
          <w:iCs w:val="0"/>
          <w:caps w:val="0"/>
          <w:color w:val="000000"/>
          <w:spacing w:val="0"/>
          <w:sz w:val="32"/>
          <w:szCs w:val="32"/>
        </w:rPr>
        <w:t>责任人的职责，带头学法守法用法，不断提升运用法治思维和法治方式深化改革、推动发展、化解矛盾、维护稳定的能力和水平。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Autospacing="0" w:after="0" w:afterAutospacing="0" w:line="584" w:lineRule="exact"/>
        <w:ind w:left="0" w:right="0" w:firstLine="640"/>
        <w:textAlignment w:val="auto"/>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kern w:val="2"/>
          <w:sz w:val="32"/>
          <w:szCs w:val="32"/>
          <w:lang w:val="en-US" w:eastAsia="zh-CN" w:bidi="ar-SA"/>
        </w:rPr>
        <w:t>四、2025年度主要工作安排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Autospacing="0" w:after="0" w:afterAutospacing="0" w:line="584" w:lineRule="exact"/>
        <w:ind w:left="0" w:right="0" w:firstLine="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下一步，我局将进一步认真学习贯彻落实习近平法治思想，坚持按法律办事，按制度办事，按规矩办事。</w:t>
      </w:r>
      <w:bookmarkStart w:id="0" w:name="_GoBack"/>
      <w:r>
        <w:rPr>
          <w:rFonts w:hint="eastAsia" w:ascii="仿宋_GB2312" w:hAnsi="仿宋_GB2312" w:eastAsia="仿宋_GB2312" w:cs="仿宋_GB2312"/>
          <w:i w:val="0"/>
          <w:iCs w:val="0"/>
          <w:caps w:val="0"/>
          <w:color w:val="000000"/>
          <w:spacing w:val="0"/>
          <w:sz w:val="32"/>
          <w:szCs w:val="32"/>
          <w:shd w:val="clear" w:fill="auto"/>
        </w:rPr>
        <w:t>全面</w:t>
      </w:r>
      <w:bookmarkEnd w:id="0"/>
      <w:r>
        <w:rPr>
          <w:rFonts w:hint="eastAsia" w:ascii="仿宋_GB2312" w:hAnsi="仿宋_GB2312" w:eastAsia="仿宋_GB2312" w:cs="仿宋_GB2312"/>
          <w:i w:val="0"/>
          <w:iCs w:val="0"/>
          <w:caps w:val="0"/>
          <w:color w:val="000000"/>
          <w:spacing w:val="0"/>
          <w:sz w:val="32"/>
          <w:szCs w:val="32"/>
        </w:rPr>
        <w:t>加强法治宣传力度，开展形式多样、内容丰富的法治宣传教育，在全局掀起比学赶超的浓厚氛围。加强依法行政，定期研究部署法治政府建设相关工作，推动法治政府建设工作取得新的更大成绩。</w:t>
      </w:r>
    </w:p>
    <w:p>
      <w:pPr>
        <w:keepNext w:val="0"/>
        <w:keepLines w:val="0"/>
        <w:pageBreakBefore w:val="0"/>
        <w:kinsoku/>
        <w:wordWrap/>
        <w:overflowPunct/>
        <w:topLinePunct w:val="0"/>
        <w:autoSpaceDE/>
        <w:autoSpaceDN/>
        <w:bidi w:val="0"/>
        <w:snapToGrid/>
        <w:spacing w:line="584" w:lineRule="exact"/>
        <w:ind w:firstLine="640" w:firstLineChars="200"/>
        <w:textAlignment w:val="auto"/>
        <w:rPr>
          <w:rFonts w:hint="eastAsia" w:ascii="仿宋_GB2312" w:hAnsi="仿宋_GB2312" w:eastAsia="仿宋_GB2312" w:cs="仿宋_GB2312"/>
          <w:i w:val="0"/>
          <w:iCs w:val="0"/>
          <w:caps w:val="0"/>
          <w:color w:val="000000"/>
          <w:spacing w:val="0"/>
          <w:sz w:val="32"/>
          <w:szCs w:val="32"/>
        </w:rPr>
      </w:pPr>
    </w:p>
    <w:p>
      <w:pPr>
        <w:keepNext w:val="0"/>
        <w:keepLines w:val="0"/>
        <w:pageBreakBefore w:val="0"/>
        <w:kinsoku/>
        <w:wordWrap/>
        <w:overflowPunct/>
        <w:topLinePunct w:val="0"/>
        <w:autoSpaceDE/>
        <w:autoSpaceDN/>
        <w:bidi w:val="0"/>
        <w:snapToGrid/>
        <w:spacing w:line="584" w:lineRule="exact"/>
        <w:ind w:firstLine="640" w:firstLineChars="200"/>
        <w:jc w:val="right"/>
        <w:textAlignment w:val="auto"/>
        <w:rPr>
          <w:rFonts w:hint="eastAsia" w:ascii="仿宋_GB2312" w:hAnsi="仿宋_GB2312" w:eastAsia="仿宋_GB2312" w:cs="仿宋_GB2312"/>
          <w:i w:val="0"/>
          <w:iCs w:val="0"/>
          <w:caps w:val="0"/>
          <w:color w:val="000000"/>
          <w:spacing w:val="0"/>
          <w:sz w:val="32"/>
          <w:szCs w:val="32"/>
          <w:lang w:eastAsia="zh-CN"/>
        </w:rPr>
      </w:pPr>
      <w:r>
        <w:rPr>
          <w:rFonts w:hint="eastAsia" w:ascii="仿宋_GB2312" w:hAnsi="仿宋_GB2312" w:eastAsia="仿宋_GB2312" w:cs="仿宋_GB2312"/>
          <w:i w:val="0"/>
          <w:iCs w:val="0"/>
          <w:caps w:val="0"/>
          <w:color w:val="000000"/>
          <w:spacing w:val="0"/>
          <w:sz w:val="32"/>
          <w:szCs w:val="32"/>
          <w:lang w:eastAsia="zh-CN"/>
        </w:rPr>
        <w:t>梨树县农业农村局</w:t>
      </w:r>
    </w:p>
    <w:p>
      <w:pPr>
        <w:keepNext w:val="0"/>
        <w:keepLines w:val="0"/>
        <w:pageBreakBefore w:val="0"/>
        <w:kinsoku/>
        <w:wordWrap/>
        <w:overflowPunct/>
        <w:topLinePunct w:val="0"/>
        <w:autoSpaceDE/>
        <w:autoSpaceDN/>
        <w:bidi w:val="0"/>
        <w:snapToGrid/>
        <w:spacing w:line="584" w:lineRule="exact"/>
        <w:ind w:firstLine="640" w:firstLineChars="200"/>
        <w:jc w:val="right"/>
        <w:textAlignment w:val="auto"/>
        <w:rPr>
          <w:rFonts w:hint="default" w:ascii="宋体" w:hAnsi="宋体" w:eastAsia="宋体" w:cs="宋体"/>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lang w:val="en-US" w:eastAsia="zh-CN"/>
        </w:rPr>
        <w:t>2024年11月22日</w:t>
      </w:r>
    </w:p>
    <w:sectPr>
      <w:pgSz w:w="11906" w:h="16838"/>
      <w:pgMar w:top="1757" w:right="1701" w:bottom="164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yOTJmN2IxZjcwODlhNTE3NWY3OGZiNjA2NjJjNjAifQ=="/>
  </w:docVars>
  <w:rsids>
    <w:rsidRoot w:val="3F3B312E"/>
    <w:rsid w:val="08EA63FC"/>
    <w:rsid w:val="2B5B319F"/>
    <w:rsid w:val="2D4D0843"/>
    <w:rsid w:val="34EF2320"/>
    <w:rsid w:val="39646652"/>
    <w:rsid w:val="3EB81C55"/>
    <w:rsid w:val="3F3B312E"/>
    <w:rsid w:val="44BE673D"/>
    <w:rsid w:val="58672598"/>
    <w:rsid w:val="5CD8040E"/>
    <w:rsid w:val="77C42AF7"/>
    <w:rsid w:val="7B5E00B2"/>
    <w:rsid w:val="7C031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1618</Words>
  <Characters>1644</Characters>
  <Lines>0</Lines>
  <Paragraphs>0</Paragraphs>
  <TotalTime>164</TotalTime>
  <ScaleCrop>false</ScaleCrop>
  <LinksUpToDate>false</LinksUpToDate>
  <CharactersWithSpaces>1665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2022-08-26T07:01:00Z</dcterms:created>
  <dc:creator>Administrator</dc:creator>
  <cp:lastModifiedBy>12425</cp:lastModifiedBy>
  <dcterms:modified xsi:type="dcterms:W3CDTF">2025-01-17T14:27:33Z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B4B50E924C9A46A992C9447D0BD0DB95</vt:lpwstr>
  </property>
</Properties>
</file>