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梨树县政数</w:t>
      </w:r>
      <w:r>
        <w:rPr>
          <w:rFonts w:hint="eastAsia" w:ascii="方正小标宋简体" w:hAnsi="方正小标宋简体" w:eastAsia="方正小标宋简体" w:cs="方正小标宋简体"/>
          <w:color w:val="000000" w:themeColor="text1"/>
          <w:sz w:val="44"/>
          <w:szCs w:val="44"/>
          <w:shd w:val="clear" w:fill="auto"/>
          <w14:textFill>
            <w14:solidFill>
              <w14:schemeClr w14:val="tx1"/>
            </w14:solidFill>
          </w14:textFill>
        </w:rPr>
        <w:t>局</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关于2024年度法治政府建设</w:t>
      </w:r>
    </w:p>
    <w:p>
      <w:pPr>
        <w:spacing w:line="584"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情况的报告</w:t>
      </w:r>
    </w:p>
    <w:p>
      <w:pPr>
        <w:spacing w:line="584"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2024年，梨树县</w:t>
      </w:r>
      <w:r>
        <w:rPr>
          <w:rFonts w:hint="eastAsia" w:ascii="仿宋" w:hAnsi="仿宋" w:eastAsia="仿宋" w:cs="仿宋"/>
          <w:sz w:val="32"/>
          <w:szCs w:val="32"/>
          <w:shd w:val="clear" w:fill="auto"/>
        </w:rPr>
        <w:t>政数</w:t>
      </w:r>
      <w:r>
        <w:rPr>
          <w:rFonts w:hint="eastAsia" w:ascii="仿宋" w:hAnsi="仿宋" w:eastAsia="仿宋" w:cs="仿宋"/>
          <w:sz w:val="32"/>
          <w:szCs w:val="32"/>
        </w:rPr>
        <w:t>局持续推进简政放权、放管结合、优化服务，展现法治政府建设工作中的新举措、新经验、新成效，扩大法治政府建设宣传工作的覆盖面，切实加强事中事后监管，贯彻落实</w:t>
      </w:r>
      <w:r>
        <w:rPr>
          <w:rFonts w:hint="eastAsia" w:ascii="仿宋" w:hAnsi="仿宋" w:eastAsia="仿宋" w:cs="仿宋"/>
          <w:sz w:val="32"/>
          <w:szCs w:val="32"/>
          <w:shd w:val="clear" w:fill="auto"/>
        </w:rPr>
        <w:t>国家</w:t>
      </w:r>
      <w:r>
        <w:rPr>
          <w:rFonts w:hint="eastAsia" w:ascii="仿宋" w:hAnsi="仿宋" w:eastAsia="仿宋" w:cs="仿宋"/>
          <w:sz w:val="32"/>
          <w:szCs w:val="32"/>
        </w:rPr>
        <w:t>、省和市相关文件。现将有关情况报告如下：</w:t>
      </w:r>
    </w:p>
    <w:p>
      <w:pPr>
        <w:pStyle w:val="9"/>
        <w:spacing w:after="0" w:line="584"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一、2024年法治政府建设基本情况</w:t>
      </w:r>
    </w:p>
    <w:p>
      <w:pPr>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推进政府机构职能优化协同</w:t>
      </w:r>
      <w:r>
        <w:rPr>
          <w:rFonts w:hint="eastAsia" w:ascii="楷体_GB2312" w:hAnsi="楷体_GB2312" w:eastAsia="楷体_GB2312" w:cs="楷体_GB2312"/>
          <w:sz w:val="32"/>
          <w:szCs w:val="32"/>
          <w:shd w:val="clear" w:fill="auto"/>
        </w:rPr>
        <w:t>高效</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shd w:val="clear" w:fill="auto"/>
        </w:rPr>
        <w:t>全面</w:t>
      </w:r>
      <w:r>
        <w:rPr>
          <w:rFonts w:hint="eastAsia" w:ascii="仿宋" w:hAnsi="仿宋" w:eastAsia="仿宋" w:cs="仿宋"/>
          <w:sz w:val="32"/>
          <w:szCs w:val="32"/>
        </w:rPr>
        <w:t>实行政府权责清单制度。我县坚持</w:t>
      </w:r>
      <w:r>
        <w:rPr>
          <w:rFonts w:hint="eastAsia" w:ascii="仿宋" w:hAnsi="仿宋" w:eastAsia="仿宋" w:cs="仿宋"/>
          <w:sz w:val="32"/>
          <w:szCs w:val="32"/>
          <w:shd w:val="clear" w:fill="auto"/>
        </w:rPr>
        <w:t>全面</w:t>
      </w:r>
      <w:r>
        <w:rPr>
          <w:rFonts w:hint="eastAsia" w:ascii="仿宋" w:hAnsi="仿宋" w:eastAsia="仿宋" w:cs="仿宋"/>
          <w:sz w:val="32"/>
          <w:szCs w:val="32"/>
        </w:rPr>
        <w:t>对标</w:t>
      </w:r>
      <w:r>
        <w:rPr>
          <w:rFonts w:hint="eastAsia" w:ascii="仿宋" w:hAnsi="仿宋" w:eastAsia="仿宋" w:cs="仿宋"/>
          <w:sz w:val="32"/>
          <w:szCs w:val="32"/>
          <w:shd w:val="clear" w:fill="auto"/>
        </w:rPr>
        <w:t>国家</w:t>
      </w:r>
      <w:r>
        <w:rPr>
          <w:rFonts w:hint="eastAsia" w:ascii="仿宋" w:hAnsi="仿宋" w:eastAsia="仿宋" w:cs="仿宋"/>
          <w:sz w:val="32"/>
          <w:szCs w:val="32"/>
        </w:rPr>
        <w:t>、省、市，开展事项梳理工作，编制权责清单和政务服务事项清单，推行政务服务标准化建设，进一步提升</w:t>
      </w:r>
      <w:r>
        <w:rPr>
          <w:rFonts w:hint="eastAsia" w:ascii="仿宋" w:hAnsi="仿宋" w:eastAsia="仿宋" w:cs="仿宋"/>
          <w:sz w:val="32"/>
          <w:szCs w:val="32"/>
          <w:shd w:val="clear" w:fill="auto"/>
        </w:rPr>
        <w:t>优质高效</w:t>
      </w:r>
      <w:r>
        <w:rPr>
          <w:rFonts w:hint="eastAsia" w:ascii="仿宋" w:hAnsi="仿宋" w:eastAsia="仿宋" w:cs="仿宋"/>
          <w:sz w:val="32"/>
          <w:szCs w:val="32"/>
        </w:rPr>
        <w:t>的服务。动态调整梨树县权责清单，坚持条块结合的清单编制方式，目前，保留县级权责清单事项3413项，其中行政许可726项，行政处罚2268项，行政强制138项，行政征收18项，行政给付45项，行政检查207项，行政确认120项，行政奖励36项，行政裁决9项，其他行政权力273项。实现同一行政职权在省市县三级的名称、类型、依据、编码等要素基本一致。</w:t>
      </w:r>
    </w:p>
    <w:p>
      <w:pPr>
        <w:pStyle w:val="9"/>
        <w:spacing w:after="0" w:line="584"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深入推进“放管服”改革</w:t>
      </w:r>
    </w:p>
    <w:p>
      <w:pPr>
        <w:ind w:firstLine="640" w:firstLineChars="200"/>
        <w:jc w:val="left"/>
        <w:rPr>
          <w:rFonts w:hint="eastAsia" w:ascii="仿宋" w:hAnsi="仿宋" w:eastAsia="仿宋" w:cs="仿宋"/>
        </w:rPr>
      </w:pPr>
      <w:r>
        <w:rPr>
          <w:rFonts w:hint="eastAsia" w:ascii="仿宋" w:hAnsi="仿宋" w:eastAsia="仿宋" w:cs="仿宋"/>
          <w:sz w:val="32"/>
          <w:szCs w:val="32"/>
          <w:lang w:val="en-US" w:eastAsia="zh-CN"/>
        </w:rPr>
        <w:t>1.</w:t>
      </w:r>
      <w:r>
        <w:rPr>
          <w:rFonts w:hint="eastAsia" w:ascii="仿宋" w:hAnsi="仿宋" w:eastAsia="仿宋" w:cs="仿宋"/>
          <w:sz w:val="32"/>
          <w:szCs w:val="32"/>
        </w:rPr>
        <w:t>梳理并公布《梨树县“</w:t>
      </w:r>
      <w:r>
        <w:rPr>
          <w:rFonts w:hint="eastAsia" w:ascii="仿宋" w:hAnsi="仿宋" w:eastAsia="仿宋" w:cs="仿宋"/>
          <w:sz w:val="32"/>
          <w:szCs w:val="32"/>
          <w:shd w:val="clear" w:fill="auto"/>
        </w:rPr>
        <w:t>四办</w:t>
      </w:r>
      <w:r>
        <w:rPr>
          <w:rFonts w:hint="eastAsia" w:ascii="仿宋" w:hAnsi="仿宋" w:eastAsia="仿宋" w:cs="仿宋"/>
          <w:sz w:val="32"/>
          <w:szCs w:val="32"/>
        </w:rPr>
        <w:t>”政务服务事项清单》。其中“</w:t>
      </w:r>
      <w:r>
        <w:rPr>
          <w:rFonts w:hint="eastAsia" w:ascii="仿宋" w:hAnsi="仿宋" w:eastAsia="仿宋" w:cs="仿宋"/>
          <w:sz w:val="32"/>
          <w:szCs w:val="32"/>
          <w:shd w:val="clear" w:fill="auto"/>
        </w:rPr>
        <w:t>马上</w:t>
      </w:r>
      <w:r>
        <w:rPr>
          <w:rFonts w:hint="eastAsia" w:ascii="仿宋" w:hAnsi="仿宋" w:eastAsia="仿宋" w:cs="仿宋"/>
          <w:sz w:val="32"/>
          <w:szCs w:val="32"/>
        </w:rPr>
        <w:t>办”事项719项，占全部事项的39.5%；“网上办”事项1710项，占全部事项的94.1%；“就近办”事项339项，占全部事项的17.5%；“一次办”事项1808项，占全部事项的99.5%。</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全面推行告知承诺制，制定证明</w:t>
      </w:r>
      <w:r>
        <w:rPr>
          <w:rFonts w:hint="eastAsia" w:ascii="仿宋" w:hAnsi="仿宋" w:eastAsia="仿宋" w:cs="仿宋"/>
          <w:sz w:val="32"/>
          <w:szCs w:val="32"/>
          <w:shd w:val="clear" w:fill="auto"/>
        </w:rPr>
        <w:t>事项</w:t>
      </w:r>
      <w:r>
        <w:rPr>
          <w:rFonts w:hint="eastAsia" w:ascii="仿宋" w:hAnsi="仿宋" w:eastAsia="仿宋" w:cs="仿宋"/>
          <w:sz w:val="32"/>
          <w:szCs w:val="32"/>
        </w:rPr>
        <w:t>告知承诺事项清单。为贯彻落实《国务院关于加快推进政务服务标准化规范化便利化的指导意见》以及省</w:t>
      </w:r>
      <w:r>
        <w:rPr>
          <w:rFonts w:hint="eastAsia" w:ascii="仿宋" w:hAnsi="仿宋" w:eastAsia="仿宋" w:cs="仿宋"/>
          <w:sz w:val="32"/>
          <w:szCs w:val="32"/>
          <w:shd w:val="clear" w:fill="auto"/>
        </w:rPr>
        <w:t>政数</w:t>
      </w:r>
      <w:r>
        <w:rPr>
          <w:rFonts w:hint="eastAsia" w:ascii="仿宋" w:hAnsi="仿宋" w:eastAsia="仿宋" w:cs="仿宋"/>
          <w:sz w:val="32"/>
          <w:szCs w:val="32"/>
        </w:rPr>
        <w:t>局开展“告知承诺制和容缺受理服务”改革试点工作要求，制定了《梨树县告知承诺制和容缺受理服务模式改革工作方案》，梳理出告知承诺政务服务事项34项，容缺受理政务服务事项180项，改变了原来“材料不齐不能办”的审批困境，使政务服务实现从串联办理模式变为“边受理边完善材料”的并联推进模式，切实解决了行政审批中办事难、效率低、反复跑等问题。</w:t>
      </w:r>
    </w:p>
    <w:p>
      <w:pPr>
        <w:numPr>
          <w:ilvl w:val="0"/>
          <w:numId w:val="0"/>
        </w:numPr>
        <w:ind w:leftChars="0" w:firstLine="640" w:firstLineChars="200"/>
        <w:rPr>
          <w:rFonts w:hint="eastAsia"/>
          <w:lang w:eastAsia="zh-CN"/>
        </w:rPr>
      </w:pPr>
      <w:r>
        <w:rPr>
          <w:rFonts w:hint="eastAsia" w:ascii="仿宋" w:hAnsi="仿宋" w:eastAsia="仿宋" w:cs="仿宋"/>
          <w:color w:val="000000"/>
          <w:sz w:val="32"/>
          <w:szCs w:val="32"/>
          <w:highlight w:val="none"/>
          <w:lang w:val="en-US" w:eastAsia="zh-CN"/>
        </w:rPr>
        <w:t>3.加强事中事后监管。</w:t>
      </w:r>
      <w:r>
        <w:rPr>
          <w:rFonts w:hint="eastAsia" w:ascii="仿宋" w:hAnsi="仿宋" w:eastAsia="仿宋" w:cs="仿宋"/>
          <w:kern w:val="2"/>
          <w:sz w:val="32"/>
          <w:szCs w:val="32"/>
          <w:lang w:val="en-US" w:eastAsia="zh-CN" w:bidi="ar-SA"/>
        </w:rPr>
        <w:t>推行“事前报备、现场亮证、扫码迎检、事后评价”行政检查新模式，涉企行政检查全部依托“行政检查执法备案智能管理系统”开展。2024年对公安局执法人员开展培训工作并推进公安局执法人员全员使用执法备案系统，从源头抓起，持续规范行政检查行为。截止至今共报备行政执法检查1991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提高政务服务效能。</w:t>
      </w:r>
      <w:r>
        <w:rPr>
          <w:rFonts w:hint="eastAsia" w:ascii="仿宋" w:hAnsi="仿宋" w:eastAsia="仿宋" w:cs="仿宋"/>
          <w:b/>
          <w:bCs/>
          <w:sz w:val="32"/>
          <w:szCs w:val="32"/>
        </w:rPr>
        <w:t>一是</w:t>
      </w:r>
      <w:r>
        <w:rPr>
          <w:rFonts w:hint="eastAsia" w:ascii="仿宋" w:hAnsi="仿宋" w:eastAsia="仿宋" w:cs="仿宋"/>
          <w:sz w:val="32"/>
          <w:szCs w:val="32"/>
        </w:rPr>
        <w:t>为加强梨树县政务服务中心管理，</w:t>
      </w:r>
      <w:r>
        <w:rPr>
          <w:rFonts w:hint="eastAsia" w:ascii="仿宋" w:hAnsi="仿宋" w:eastAsia="仿宋" w:cs="仿宋"/>
          <w:sz w:val="32"/>
          <w:szCs w:val="32"/>
          <w:shd w:val="clear" w:fill="auto"/>
        </w:rPr>
        <w:t>全面</w:t>
      </w:r>
      <w:r>
        <w:rPr>
          <w:rFonts w:hint="eastAsia" w:ascii="仿宋" w:hAnsi="仿宋" w:eastAsia="仿宋" w:cs="仿宋"/>
          <w:sz w:val="32"/>
          <w:szCs w:val="32"/>
        </w:rPr>
        <w:t>推进政务服务标准化规范化便民化建设，结合工作实际情况，制定了</w:t>
      </w:r>
      <w:r>
        <w:rPr>
          <w:rFonts w:hint="eastAsia" w:ascii="仿宋" w:hAnsi="仿宋" w:eastAsia="仿宋" w:cs="仿宋"/>
          <w:sz w:val="32"/>
          <w:szCs w:val="32"/>
          <w:shd w:val="clear" w:fill="auto"/>
        </w:rPr>
        <w:t>《梨树县人民政府政务大厅管理办法》、《窗口服务人员“十不准”》、《窗口工作人员服务规范》、《后台工作人员管理暂行办法》</w:t>
      </w:r>
      <w:r>
        <w:rPr>
          <w:rFonts w:hint="eastAsia" w:ascii="仿宋" w:hAnsi="仿宋" w:eastAsia="仿宋" w:cs="仿宋"/>
          <w:sz w:val="32"/>
          <w:szCs w:val="32"/>
        </w:rPr>
        <w:t>等规章制度，完善了领办代办制、首问负责制、一次性告知制、</w:t>
      </w:r>
      <w:r>
        <w:rPr>
          <w:rFonts w:hint="eastAsia" w:ascii="仿宋" w:hAnsi="仿宋" w:eastAsia="仿宋" w:cs="仿宋"/>
          <w:sz w:val="32"/>
          <w:szCs w:val="32"/>
          <w:shd w:val="clear" w:fill="auto"/>
        </w:rPr>
        <w:t>限时</w:t>
      </w:r>
      <w:r>
        <w:rPr>
          <w:rFonts w:hint="eastAsia" w:ascii="仿宋" w:hAnsi="仿宋" w:eastAsia="仿宋" w:cs="仿宋"/>
          <w:sz w:val="32"/>
          <w:szCs w:val="32"/>
        </w:rPr>
        <w:t>办结制、否定备案制、并联审批制、失职追究责任制、办事公开制等制度，确保政府服务中心规范、</w:t>
      </w:r>
      <w:r>
        <w:rPr>
          <w:rFonts w:hint="eastAsia" w:ascii="仿宋" w:hAnsi="仿宋" w:eastAsia="仿宋" w:cs="仿宋"/>
          <w:sz w:val="32"/>
          <w:szCs w:val="32"/>
          <w:shd w:val="clear" w:fill="auto"/>
        </w:rPr>
        <w:t>高效</w:t>
      </w:r>
      <w:r>
        <w:rPr>
          <w:rFonts w:hint="eastAsia" w:ascii="仿宋" w:hAnsi="仿宋" w:eastAsia="仿宋" w:cs="仿宋"/>
          <w:sz w:val="32"/>
          <w:szCs w:val="32"/>
        </w:rPr>
        <w:t>运行，不断提高了办事效率，实现了企业和群众办事“最多跑一次”。梨树县政务服务中心推行“无差别全科受理”，</w:t>
      </w:r>
      <w:r>
        <w:rPr>
          <w:rFonts w:hint="eastAsia" w:ascii="仿宋" w:hAnsi="仿宋" w:eastAsia="仿宋" w:cs="仿宋"/>
          <w:sz w:val="32"/>
          <w:szCs w:val="32"/>
          <w:shd w:val="clear" w:fill="auto"/>
        </w:rPr>
        <w:t>全面</w:t>
      </w:r>
      <w:r>
        <w:rPr>
          <w:rFonts w:hint="eastAsia" w:ascii="仿宋" w:hAnsi="仿宋" w:eastAsia="仿宋" w:cs="仿宋"/>
          <w:sz w:val="32"/>
          <w:szCs w:val="32"/>
        </w:rPr>
        <w:t>提升政务服务效能，积极打造“规则无偏见、遇事不求人”的营商环境。设立10个“无差别全科受理”窗口、2个“统一出证”窗口、2个后台审批区，共计31个窗口单位，1399项的政务服务事项纳入综窗，占政务服务事项的77%。通过“前台综合受理、后台分类审批、窗口统一出件”的运行模式，以受理和审批相分离为原则，实现“一窗受理、一网通办”改革目标。为满足企业和群众对政务更加集成、</w:t>
      </w:r>
      <w:r>
        <w:rPr>
          <w:rFonts w:hint="eastAsia" w:ascii="仿宋" w:hAnsi="仿宋" w:eastAsia="仿宋" w:cs="仿宋"/>
          <w:sz w:val="32"/>
          <w:szCs w:val="32"/>
          <w:shd w:val="clear" w:fill="auto"/>
        </w:rPr>
        <w:t>高效</w:t>
      </w:r>
      <w:r>
        <w:rPr>
          <w:rFonts w:hint="eastAsia" w:ascii="仿宋" w:hAnsi="仿宋" w:eastAsia="仿宋" w:cs="仿宋"/>
          <w:sz w:val="32"/>
          <w:szCs w:val="32"/>
        </w:rPr>
        <w:t>、便利的迫切需求，在政务服务中心一楼设置24小时自助服务区，放置社保、税务、房产、政务服务等自助服务设备，为群众提供自助服务。</w:t>
      </w:r>
      <w:r>
        <w:rPr>
          <w:rFonts w:hint="eastAsia" w:ascii="仿宋" w:hAnsi="仿宋" w:eastAsia="仿宋" w:cs="仿宋"/>
          <w:sz w:val="32"/>
        </w:rPr>
        <w:t>在二楼设立“跨省通办自助服务区”“省内通办自助服务区”，印制“跨省通办”办理流程图，并组织相关窗口人员进行三次业务培训，梨树县梳理出跨省通办事项涉及7个部门45项业务办理项。在自助电脑上设置吉事办吉林省“跨省通办”服务专区和吉林省“省内通办”服务专区页面，方便办事群众自助办理。</w:t>
      </w:r>
      <w:r>
        <w:rPr>
          <w:rFonts w:hint="eastAsia" w:ascii="仿宋" w:hAnsi="仿宋" w:eastAsia="仿宋" w:cs="仿宋"/>
          <w:b/>
          <w:bCs/>
          <w:sz w:val="32"/>
          <w:szCs w:val="32"/>
        </w:rPr>
        <w:t>二是</w:t>
      </w:r>
      <w:r>
        <w:rPr>
          <w:rFonts w:hint="eastAsia" w:ascii="仿宋" w:hAnsi="仿宋" w:eastAsia="仿宋" w:cs="仿宋"/>
          <w:sz w:val="32"/>
          <w:szCs w:val="32"/>
        </w:rPr>
        <w:t>加快推进“一件事一次办”主体集成服务。按照四平市政数局《关于开展四平市政务服务中心20个“一件事一次办”主题服务的通知》要求，梨树县坚持以企业群众的需求为导向，结合自身工作实际，梳理出涉及面广、办件量大的高频事项，编制形成17项“一件事一次办”事项清单。聚焦</w:t>
      </w:r>
      <w:r>
        <w:rPr>
          <w:rFonts w:hint="eastAsia" w:ascii="仿宋" w:hAnsi="仿宋" w:eastAsia="仿宋" w:cs="仿宋"/>
          <w:sz w:val="32"/>
          <w:szCs w:val="32"/>
          <w:shd w:val="clear" w:fill="auto"/>
        </w:rPr>
        <w:t>“我要开商场超市”、“我要做客车司机”</w:t>
      </w:r>
      <w:r>
        <w:rPr>
          <w:rFonts w:hint="eastAsia" w:ascii="仿宋" w:hAnsi="仿宋" w:eastAsia="仿宋" w:cs="仿宋"/>
          <w:sz w:val="32"/>
          <w:szCs w:val="32"/>
        </w:rPr>
        <w:t>等主题，明确联办事项、受理条件、申请材料、办结时限等内容，不断优化业务办理流程，形成“一件事一次办”主题集成服务场景标准化办事指南，进一步提高企业和群众办事的体验感和获得感。三是梨树县政务服务中心在二楼设置“办不成事请找我”反映窗口，制定</w:t>
      </w:r>
      <w:r>
        <w:rPr>
          <w:rFonts w:hint="eastAsia" w:ascii="仿宋" w:hAnsi="仿宋" w:eastAsia="仿宋" w:cs="仿宋"/>
          <w:sz w:val="32"/>
          <w:szCs w:val="32"/>
          <w:shd w:val="clear" w:fill="auto"/>
        </w:rPr>
        <w:t>《窗口无否决权制度》、《“办不成事请找我”反映窗口工作制度》</w:t>
      </w:r>
      <w:r>
        <w:rPr>
          <w:rFonts w:hint="eastAsia" w:ascii="仿宋" w:hAnsi="仿宋" w:eastAsia="仿宋" w:cs="仿宋"/>
          <w:sz w:val="32"/>
          <w:szCs w:val="32"/>
        </w:rPr>
        <w:t>，明确总体要求、适用范围、工作机制、保障措施等各项内容。为办事企业、群众遇到的因政策、材料、服务态度、办理程序等造成办事不顺利或办不成的问题，提供了快捷反映渠道。四是推动新版全流程审批系统</w:t>
      </w:r>
      <w:r>
        <w:rPr>
          <w:rFonts w:hint="eastAsia" w:ascii="仿宋" w:hAnsi="仿宋" w:eastAsia="仿宋" w:cs="仿宋"/>
          <w:sz w:val="32"/>
          <w:szCs w:val="32"/>
          <w:shd w:val="clear" w:fill="auto"/>
        </w:rPr>
        <w:t>全面</w:t>
      </w:r>
      <w:r>
        <w:rPr>
          <w:rFonts w:hint="eastAsia" w:ascii="仿宋" w:hAnsi="仿宋" w:eastAsia="仿宋" w:cs="仿宋"/>
          <w:sz w:val="32"/>
          <w:szCs w:val="32"/>
        </w:rPr>
        <w:t>应用。按照市里统一部署，聚焦养老保险、医疗保险、劳动就业失业、公积金等民生高频政务服务事项，梳理出三批延伸受理的政务服务事项，目前延伸受理的政务服务事项达到204项。全县21个乡镇、3个街道以及选定的7个试点村（社区）（春阳社区、兴旺社区、奉和社区、幸福社区、大泉眼村、大烟筒村、化石山村）综合窗口系统均已正常运行。针对延伸事项逐一编制办事流程操作指导手册，对事项名称、办理流程、适用人群、办理地址、办理步骤、受理审查标准等进行统一编制。今年以来，各乡镇、街道本级及延伸办件1312件。</w:t>
      </w:r>
    </w:p>
    <w:p>
      <w:pPr>
        <w:pStyle w:val="6"/>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（三）持续优化法治化营商环境</w:t>
      </w:r>
    </w:p>
    <w:p>
      <w:pPr>
        <w:pStyle w:val="6"/>
        <w:ind w:left="0" w:leftChars="0" w:firstLine="640" w:firstLineChars="200"/>
        <w:rPr>
          <w:rFonts w:hint="eastAsia" w:ascii="仿宋" w:hAnsi="仿宋" w:eastAsia="仿宋" w:cs="仿宋"/>
          <w:kern w:val="2"/>
          <w:sz w:val="32"/>
          <w:szCs w:val="32"/>
          <w:lang w:val="en-US" w:eastAsia="zh-CN" w:bidi="ar-SA"/>
        </w:rPr>
      </w:pPr>
      <w:r>
        <w:rPr>
          <w:rFonts w:hint="eastAsia" w:ascii="仿宋_GB2312" w:hAnsi="仿宋_GB2312" w:eastAsia="仿宋_GB2312" w:cs="仿宋_GB2312"/>
          <w:color w:val="000000"/>
          <w:sz w:val="32"/>
          <w:szCs w:val="32"/>
          <w:highlight w:val="none"/>
          <w:lang w:val="en-US" w:eastAsia="zh-CN"/>
        </w:rPr>
        <w:t>打造稳定公平透明、可预期的法治化营商环境。</w:t>
      </w:r>
      <w:r>
        <w:rPr>
          <w:rFonts w:hint="eastAsia" w:ascii="仿宋" w:hAnsi="仿宋" w:eastAsia="仿宋" w:cs="仿宋"/>
          <w:kern w:val="2"/>
          <w:sz w:val="32"/>
          <w:szCs w:val="24"/>
          <w:lang w:val="en-US" w:eastAsia="zh-CN" w:bidi="ar-SA"/>
        </w:rPr>
        <w:t>建立政企常态化联系协调机制。</w:t>
      </w:r>
      <w:r>
        <w:rPr>
          <w:rFonts w:hint="eastAsia" w:ascii="仿宋" w:hAnsi="仿宋" w:eastAsia="仿宋" w:cs="仿宋"/>
          <w:kern w:val="2"/>
          <w:sz w:val="32"/>
          <w:szCs w:val="32"/>
          <w:lang w:val="en-US" w:eastAsia="zh-CN" w:bidi="ar-SA"/>
        </w:rPr>
        <w:t>与县工商业联合会共同制定政企常态化联系协调沟通机制，持续优化我县营商环境。走访经营主体200余户，为经营主体排忧解难。同时，开展政策宣讲暨营商环境体验馆聘请会1次，并聘请吉林曙光农牧有限公司总经理赵天子成为梨树县营商环境体验官。</w:t>
      </w:r>
    </w:p>
    <w:p>
      <w:pPr>
        <w:pStyle w:val="3"/>
        <w:numPr>
          <w:ilvl w:val="0"/>
          <w:numId w:val="0"/>
        </w:numPr>
        <w:ind w:firstLine="640" w:firstLineChars="200"/>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（四）完善行政执法程序</w:t>
      </w:r>
    </w:p>
    <w:p>
      <w:pPr>
        <w:pStyle w:val="4"/>
        <w:numPr>
          <w:ilvl w:val="0"/>
          <w:numId w:val="0"/>
        </w:numPr>
        <w:ind w:firstLine="640" w:firstLineChars="200"/>
        <w:rPr>
          <w:rFonts w:hint="eastAsia"/>
        </w:rPr>
      </w:pPr>
      <w:r>
        <w:rPr>
          <w:rFonts w:hint="eastAsia" w:ascii="仿宋" w:hAnsi="仿宋" w:eastAsia="仿宋" w:cs="仿宋"/>
          <w:kern w:val="2"/>
          <w:sz w:val="32"/>
          <w:szCs w:val="32"/>
          <w:lang w:val="en-US" w:eastAsia="zh-CN" w:bidi="ar-SA"/>
        </w:rPr>
        <w:t>1.规范行政执法行为。实施营商环境联席会议研判行政处罚案件工作机制。营商环境办和各执法部门按照《行政处罚营商环境监督和争议案件联席会议研判机制（试行）》相关要求开展工作，坚持各部门下达处罚前将案件数据进行上传，推动各部门落实包容审慎监管“四张清单”，截止至今累计审核通过各部门上传案件157个。</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加快推进政务数据有效共享。以实现企业群众办事申请材料</w:t>
      </w:r>
      <w:r>
        <w:rPr>
          <w:rFonts w:hint="eastAsia" w:ascii="仿宋" w:hAnsi="仿宋" w:eastAsia="仿宋" w:cs="仿宋"/>
          <w:sz w:val="32"/>
          <w:szCs w:val="32"/>
          <w:shd w:val="clear" w:fill="auto"/>
        </w:rPr>
        <w:t>最</w:t>
      </w:r>
      <w:r>
        <w:rPr>
          <w:rFonts w:hint="eastAsia" w:ascii="仿宋" w:hAnsi="仿宋" w:eastAsia="仿宋" w:cs="仿宋"/>
          <w:sz w:val="32"/>
          <w:szCs w:val="32"/>
        </w:rPr>
        <w:t>简为目标，按照市里统一部署，梳理出156项政务服务事项，工作人员可直接通过共享的方式从电子证照库中获取身份证、营业执照信息，不再需要群众和办事企业自己提交，进一步提升了群众和企业办事创业便利度。</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right="0" w:rightChars="0" w:firstLine="640" w:firstLineChars="200"/>
        <w:jc w:val="both"/>
        <w:textAlignment w:val="auto"/>
        <w:outlineLvl w:val="9"/>
        <w:rPr>
          <w:rFonts w:hint="eastAsia" w:ascii="楷体_GB2312" w:hAnsi="楷体_GB2312" w:eastAsia="楷体_GB2312" w:cs="楷体_GB2312"/>
          <w:b w:val="0"/>
          <w:bCs w:val="0"/>
          <w:color w:val="000000"/>
          <w:sz w:val="32"/>
          <w:szCs w:val="32"/>
          <w:highlight w:val="none"/>
          <w:lang w:val="en-US"/>
        </w:rPr>
      </w:pPr>
      <w:r>
        <w:rPr>
          <w:rFonts w:hint="eastAsia" w:ascii="楷体_GB2312" w:hAnsi="楷体_GB2312" w:eastAsia="楷体_GB2312" w:cs="楷体_GB2312"/>
          <w:b w:val="0"/>
          <w:bCs w:val="0"/>
          <w:color w:val="000000"/>
          <w:sz w:val="32"/>
          <w:szCs w:val="32"/>
          <w:highlight w:val="none"/>
          <w:lang w:val="en-US" w:eastAsia="zh-CN"/>
        </w:rPr>
        <w:t>（五）</w:t>
      </w:r>
      <w:r>
        <w:rPr>
          <w:rFonts w:hint="eastAsia" w:ascii="楷体_GB2312" w:hAnsi="楷体_GB2312" w:eastAsia="楷体_GB2312" w:cs="楷体_GB2312"/>
          <w:b w:val="0"/>
          <w:bCs w:val="0"/>
          <w:color w:val="000000"/>
          <w:sz w:val="32"/>
          <w:szCs w:val="32"/>
          <w:highlight w:val="none"/>
          <w:lang w:val="en-US"/>
        </w:rPr>
        <w:t>深入推进法治信访建设</w:t>
      </w:r>
    </w:p>
    <w:p>
      <w:pPr>
        <w:pStyle w:val="9"/>
        <w:spacing w:after="0" w:line="584"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rPr>
        <w:t>加强信访诉求依法分类处理</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坚持法定途径处理优先，引导人民群众在法治轨道内解决</w:t>
      </w:r>
      <w:r>
        <w:rPr>
          <w:rFonts w:hint="eastAsia" w:ascii="仿宋" w:hAnsi="仿宋" w:eastAsia="仿宋" w:cs="仿宋"/>
          <w:sz w:val="32"/>
          <w:szCs w:val="32"/>
          <w:lang w:val="en-US" w:eastAsia="zh-CN"/>
        </w:rPr>
        <w:t>信访事项</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受理营商环境投诉平台案件。推动各单位解决好各类营商环境问题，2024年初至今共受理15件，处理完成10件，正在处理中4件，逾期1件。</w:t>
      </w:r>
    </w:p>
    <w:p>
      <w:pPr>
        <w:pStyle w:val="9"/>
        <w:spacing w:after="0" w:line="584"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二、存在的问题和不足</w:t>
      </w:r>
    </w:p>
    <w:p>
      <w:pPr>
        <w:pStyle w:val="9"/>
        <w:spacing w:after="0" w:line="584"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政务数据共享应用的深度与广度仍有待拓展，部分部门数据共享意愿不强，数据质量参差不齐。</w:t>
      </w:r>
    </w:p>
    <w:p>
      <w:pPr>
        <w:pStyle w:val="9"/>
        <w:spacing w:after="0" w:line="584"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随着政务服务的快速发展，相关法律法规相对滞后，在</w:t>
      </w:r>
      <w:bookmarkStart w:id="0" w:name="_GoBack"/>
      <w:r>
        <w:rPr>
          <w:rFonts w:hint="eastAsia" w:ascii="仿宋" w:hAnsi="仿宋" w:eastAsia="仿宋" w:cs="仿宋"/>
          <w:sz w:val="32"/>
          <w:szCs w:val="32"/>
          <w:shd w:val="clear" w:fill="auto"/>
        </w:rPr>
        <w:t>新兴</w:t>
      </w:r>
      <w:bookmarkEnd w:id="0"/>
      <w:r>
        <w:rPr>
          <w:rFonts w:hint="eastAsia" w:ascii="仿宋" w:hAnsi="仿宋" w:eastAsia="仿宋" w:cs="仿宋"/>
          <w:sz w:val="32"/>
          <w:szCs w:val="32"/>
        </w:rPr>
        <w:t>政务服务模式管理活动中的法律适用存在一定模糊性，亟待完善。</w:t>
      </w:r>
    </w:p>
    <w:p>
      <w:pPr>
        <w:pStyle w:val="9"/>
        <w:spacing w:after="0" w:line="584"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2025年度主要工作安排</w:t>
      </w:r>
    </w:p>
    <w:p>
      <w:pPr>
        <w:pStyle w:val="9"/>
        <w:spacing w:after="0" w:line="584"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持续推进政务数据共享攻坚行动，建立健全数据共享激励与考核机制，提高部门参与度与数据质量，推动政务数据在更多领域深度应用，赋能法治政府建设。</w:t>
      </w:r>
    </w:p>
    <w:p>
      <w:pPr>
        <w:pStyle w:val="9"/>
        <w:spacing w:after="0" w:line="584" w:lineRule="exact"/>
        <w:ind w:firstLine="640" w:firstLineChars="200"/>
        <w:rPr>
          <w:rFonts w:hint="eastAsia" w:ascii="仿宋" w:hAnsi="仿宋" w:eastAsia="仿宋" w:cs="仿宋"/>
          <w:sz w:val="32"/>
          <w:szCs w:val="32"/>
        </w:rPr>
      </w:pPr>
    </w:p>
    <w:p>
      <w:pPr>
        <w:pStyle w:val="9"/>
        <w:spacing w:after="0" w:line="584" w:lineRule="exact"/>
        <w:ind w:firstLine="640" w:firstLineChars="200"/>
        <w:rPr>
          <w:rFonts w:hint="eastAsia" w:ascii="仿宋" w:hAnsi="仿宋" w:eastAsia="仿宋" w:cs="仿宋"/>
          <w:sz w:val="32"/>
          <w:szCs w:val="32"/>
        </w:rPr>
      </w:pPr>
    </w:p>
    <w:p>
      <w:pPr>
        <w:pStyle w:val="9"/>
        <w:spacing w:after="0" w:line="584" w:lineRule="exact"/>
        <w:jc w:val="right"/>
        <w:rPr>
          <w:rFonts w:hint="eastAsia" w:ascii="仿宋" w:hAnsi="仿宋" w:eastAsia="仿宋" w:cs="仿宋"/>
          <w:sz w:val="32"/>
          <w:szCs w:val="32"/>
        </w:rPr>
      </w:pPr>
      <w:r>
        <w:rPr>
          <w:rFonts w:hint="eastAsia" w:ascii="仿宋" w:hAnsi="仿宋" w:eastAsia="仿宋" w:cs="仿宋"/>
          <w:sz w:val="32"/>
          <w:szCs w:val="32"/>
        </w:rPr>
        <w:t>梨树县</w:t>
      </w:r>
      <w:r>
        <w:rPr>
          <w:rFonts w:hint="eastAsia" w:ascii="仿宋" w:hAnsi="仿宋" w:eastAsia="仿宋" w:cs="仿宋"/>
          <w:sz w:val="32"/>
          <w:szCs w:val="32"/>
          <w:lang w:eastAsia="zh-CN"/>
        </w:rPr>
        <w:t>政务服务和数字化建设管理</w:t>
      </w:r>
      <w:r>
        <w:rPr>
          <w:rFonts w:hint="eastAsia" w:ascii="仿宋" w:hAnsi="仿宋" w:eastAsia="仿宋" w:cs="仿宋"/>
          <w:sz w:val="32"/>
          <w:szCs w:val="32"/>
        </w:rPr>
        <w:t>局</w:t>
      </w:r>
    </w:p>
    <w:p>
      <w:pPr>
        <w:pStyle w:val="9"/>
        <w:spacing w:after="0" w:line="584" w:lineRule="exact"/>
        <w:jc w:val="right"/>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14027F-3952-4669-8C09-5FF2CBDA22C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4A46293-65AA-4CC0-B448-57B983D8FA21}"/>
  </w:font>
  <w:font w:name="仿宋">
    <w:panose1 w:val="02010609060101010101"/>
    <w:charset w:val="86"/>
    <w:family w:val="modern"/>
    <w:pitch w:val="default"/>
    <w:sig w:usb0="800002BF" w:usb1="38CF7CFA" w:usb2="00000016" w:usb3="00000000" w:csb0="00040001" w:csb1="00000000"/>
    <w:embedRegular r:id="rId3" w:fontKey="{12239D82-297C-4756-8680-33DA9B26AAC6}"/>
  </w:font>
  <w:font w:name="方正小标宋简体">
    <w:panose1 w:val="03000509000000000000"/>
    <w:charset w:val="86"/>
    <w:family w:val="script"/>
    <w:pitch w:val="default"/>
    <w:sig w:usb0="00000001" w:usb1="080E0000" w:usb2="00000000" w:usb3="00000000" w:csb0="00040000" w:csb1="00000000"/>
    <w:embedRegular r:id="rId4" w:fontKey="{AD6E7D1B-9A92-4703-8B8D-4FF31F4F211E}"/>
  </w:font>
  <w:font w:name="楷体_GB2312">
    <w:panose1 w:val="02010609030101010101"/>
    <w:charset w:val="86"/>
    <w:family w:val="auto"/>
    <w:pitch w:val="default"/>
    <w:sig w:usb0="00000001" w:usb1="080E0000" w:usb2="00000000" w:usb3="00000000" w:csb0="00040000" w:csb1="00000000"/>
    <w:embedRegular r:id="rId5" w:fontKey="{1A11DD6E-1D70-488F-B4AA-701F5E8F37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NGJjMjk1ZmQxYzU5MjU0YzA1OTE0MTFjZTQ0Y2YifQ=="/>
  </w:docVars>
  <w:rsids>
    <w:rsidRoot w:val="1D0D3250"/>
    <w:rsid w:val="00042ACF"/>
    <w:rsid w:val="00141AD3"/>
    <w:rsid w:val="00536005"/>
    <w:rsid w:val="009173F7"/>
    <w:rsid w:val="00D614E4"/>
    <w:rsid w:val="00E40D47"/>
    <w:rsid w:val="017117FD"/>
    <w:rsid w:val="056E2A83"/>
    <w:rsid w:val="0707619D"/>
    <w:rsid w:val="08DA4464"/>
    <w:rsid w:val="0E303356"/>
    <w:rsid w:val="10B87A0C"/>
    <w:rsid w:val="12C23008"/>
    <w:rsid w:val="13B860EB"/>
    <w:rsid w:val="19FC299E"/>
    <w:rsid w:val="1AD91A25"/>
    <w:rsid w:val="1D0D3250"/>
    <w:rsid w:val="1EB1403F"/>
    <w:rsid w:val="20592BE1"/>
    <w:rsid w:val="20C81CA0"/>
    <w:rsid w:val="251E4A7E"/>
    <w:rsid w:val="2B72134F"/>
    <w:rsid w:val="2D105F7D"/>
    <w:rsid w:val="2F353298"/>
    <w:rsid w:val="301243C7"/>
    <w:rsid w:val="30C43FD8"/>
    <w:rsid w:val="36210282"/>
    <w:rsid w:val="37470EB2"/>
    <w:rsid w:val="397C19CF"/>
    <w:rsid w:val="3B40257B"/>
    <w:rsid w:val="3F0D716F"/>
    <w:rsid w:val="3F8A3EE2"/>
    <w:rsid w:val="40D906BF"/>
    <w:rsid w:val="4DBD24C7"/>
    <w:rsid w:val="50F72E6F"/>
    <w:rsid w:val="525A3725"/>
    <w:rsid w:val="56A1616C"/>
    <w:rsid w:val="581F49E5"/>
    <w:rsid w:val="5D7B386B"/>
    <w:rsid w:val="5E0E2BEE"/>
    <w:rsid w:val="5FD924D3"/>
    <w:rsid w:val="6227012A"/>
    <w:rsid w:val="643E4FFA"/>
    <w:rsid w:val="68464DC5"/>
    <w:rsid w:val="6CC51232"/>
    <w:rsid w:val="6D1C60F5"/>
    <w:rsid w:val="6D604233"/>
    <w:rsid w:val="6F887A72"/>
    <w:rsid w:val="7317352B"/>
    <w:rsid w:val="73FE5A1C"/>
    <w:rsid w:val="79E9396D"/>
    <w:rsid w:val="7E13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pacing w:after="120" w:afterLines="0" w:line="480" w:lineRule="auto"/>
      <w:jc w:val="both"/>
      <w:textAlignment w:val="baseline"/>
    </w:pPr>
    <w:rPr>
      <w:rFonts w:ascii="仿宋_GB2312" w:hAnsi="仿宋_GB2312" w:eastAsia="仿宋_GB2312" w:cs="Times New Roman"/>
      <w:kern w:val="2"/>
      <w:sz w:val="36"/>
      <w:szCs w:val="24"/>
      <w:lang w:val="en-US" w:eastAsia="zh-CN" w:bidi="ar-SA"/>
    </w:rPr>
  </w:style>
  <w:style w:type="paragraph" w:styleId="3">
    <w:name w:val="Normal Indent"/>
    <w:basedOn w:val="1"/>
    <w:next w:val="4"/>
    <w:qFormat/>
    <w:uiPriority w:val="0"/>
    <w:pPr>
      <w:ind w:firstLine="200" w:firstLineChars="200"/>
    </w:pPr>
    <w:rPr>
      <w:rFonts w:eastAsia="仿宋"/>
      <w:sz w:val="32"/>
    </w:rPr>
  </w:style>
  <w:style w:type="paragraph" w:styleId="4">
    <w:name w:val="Body Text"/>
    <w:basedOn w:val="1"/>
    <w:next w:val="5"/>
    <w:unhideWhenUsed/>
    <w:qFormat/>
    <w:uiPriority w:val="99"/>
    <w:rPr>
      <w:rFonts w:ascii="宋体" w:hAnsi="宋体" w:eastAsia="宋体"/>
      <w:sz w:val="28"/>
      <w:szCs w:val="2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Indent"/>
    <w:basedOn w:val="1"/>
    <w:next w:val="3"/>
    <w:qFormat/>
    <w:uiPriority w:val="99"/>
    <w:pPr>
      <w:spacing w:line="400" w:lineRule="atLeast"/>
      <w:ind w:firstLine="480"/>
    </w:pPr>
    <w:rPr>
      <w:rFonts w:ascii="宋体" w:hAnsi="Times New Roman"/>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qFormat/>
    <w:uiPriority w:val="99"/>
    <w:pPr>
      <w:spacing w:after="120" w:line="480" w:lineRule="auto"/>
    </w:p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2898</Words>
  <Characters>2999</Characters>
  <Lines>16</Lines>
  <Paragraphs>4</Paragraphs>
  <TotalTime>1273</TotalTime>
  <ScaleCrop>false</ScaleCrop>
  <LinksUpToDate>false</LinksUpToDate>
  <CharactersWithSpaces>3002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2022-01-09T10:00:00Z</dcterms:created>
  <dc:creator>安然</dc:creator>
  <cp:lastModifiedBy>Administrator</cp:lastModifiedBy>
  <cp:lastPrinted>2024-11-22T05:31:00Z</cp:lastPrinted>
  <dcterms:modified xsi:type="dcterms:W3CDTF">2025-01-17T07:57:23Z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D008F494AFC146B59FAE85C3A7277308_13</vt:lpwstr>
  </property>
</Properties>
</file>