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梨树县</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民</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政局关于2024年度法治政府建设</w:t>
      </w:r>
    </w:p>
    <w:p>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情况的报告</w:t>
      </w:r>
    </w:p>
    <w:p>
      <w:pPr>
        <w:pStyle w:val="2"/>
        <w:keepNext w:val="0"/>
        <w:keepLines w:val="0"/>
        <w:pageBreakBefore w:val="0"/>
        <w:widowControl w:val="0"/>
        <w:kinsoku/>
        <w:wordWrap/>
        <w:overflowPunct/>
        <w:topLinePunct w:val="0"/>
        <w:autoSpaceDE/>
        <w:autoSpaceDN/>
        <w:bidi w:val="0"/>
        <w:adjustRightInd/>
        <w:snapToGrid/>
        <w:spacing w:after="0" w:line="584"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年，在县委、县政府的坚强领导下，在县委依法治县办的具体指导下，梨树县民政局坚持以习近平新时代中国特色社会主义思想为指导，深入学习贯彻党的二十大精神，认真学习贯彻习近平法治思想，全面落实依法行政各项目标任务，着力提升民政系统依法行政能力，推动法治政府建设取得新成效。现将有关情况报告如下：</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2024年法治政府建设基本情况</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shd w:val="clear" w:fill="auto"/>
          <w:lang w:val="en-US" w:eastAsia="zh-CN"/>
        </w:rPr>
        <w:t>1、</w:t>
      </w:r>
      <w:r>
        <w:rPr>
          <w:rFonts w:hint="eastAsia" w:ascii="仿宋" w:hAnsi="仿宋" w:eastAsia="仿宋" w:cs="仿宋"/>
          <w:sz w:val="32"/>
          <w:szCs w:val="32"/>
          <w:lang w:val="en-US" w:eastAsia="zh-CN"/>
        </w:rPr>
        <w:t>抓组织领导。认真落实好法治工作领导责任制，明确党政负责人为</w:t>
      </w:r>
      <w:r>
        <w:rPr>
          <w:rFonts w:hint="eastAsia" w:ascii="仿宋" w:hAnsi="仿宋" w:eastAsia="仿宋" w:cs="仿宋"/>
          <w:sz w:val="32"/>
          <w:szCs w:val="32"/>
          <w:shd w:val="clear" w:fill="auto"/>
          <w:lang w:val="en-US" w:eastAsia="zh-CN"/>
        </w:rPr>
        <w:t>第一</w:t>
      </w:r>
      <w:r>
        <w:rPr>
          <w:rFonts w:hint="eastAsia" w:ascii="仿宋" w:hAnsi="仿宋" w:eastAsia="仿宋" w:cs="仿宋"/>
          <w:sz w:val="32"/>
          <w:szCs w:val="32"/>
          <w:lang w:val="en-US" w:eastAsia="zh-CN"/>
        </w:rPr>
        <w:t>责任人，对推行普法宣传和依法行政工作负总责，各分管联系领导为直接责任人，履行</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一岗双责</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各科室负责人具体抓落实。与巡察整改、主题教育、党建工作、民政中心业务同安排、同部署、同推进、同考核，确保依法治理工作落实落地。针对民政领域信访工作成立了信访工作专班，进一步贯彻落实信访工作法治化相关工作要求和加强民政领域信访工作的组织统筹。</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shd w:val="clear" w:fill="auto"/>
          <w:lang w:val="en-US" w:eastAsia="zh-CN"/>
        </w:rPr>
        <w:t>2、</w:t>
      </w:r>
      <w:r>
        <w:rPr>
          <w:rFonts w:hint="eastAsia" w:ascii="仿宋" w:hAnsi="仿宋" w:eastAsia="仿宋" w:cs="仿宋"/>
          <w:sz w:val="32"/>
          <w:szCs w:val="32"/>
          <w:lang w:val="en-US" w:eastAsia="zh-CN"/>
        </w:rPr>
        <w:t>抓宣传教育。将法治宣传教育作为法治建设的一项重要工作来抓，以此推动机关管理方式的改进和依法行政水平的提高。一是</w:t>
      </w:r>
      <w:r>
        <w:rPr>
          <w:rFonts w:hint="eastAsia" w:ascii="仿宋" w:hAnsi="仿宋" w:eastAsia="仿宋" w:cs="仿宋"/>
          <w:sz w:val="32"/>
          <w:szCs w:val="32"/>
          <w:shd w:val="clear" w:fill="auto"/>
          <w:lang w:val="en-US" w:eastAsia="zh-CN"/>
        </w:rPr>
        <w:t>深学</w:t>
      </w:r>
      <w:r>
        <w:rPr>
          <w:rFonts w:hint="eastAsia" w:ascii="仿宋" w:hAnsi="仿宋" w:eastAsia="仿宋" w:cs="仿宋"/>
          <w:sz w:val="32"/>
          <w:szCs w:val="32"/>
          <w:lang w:val="en-US" w:eastAsia="zh-CN"/>
        </w:rPr>
        <w:t>笃用习近平法治思想，把习近平法治思想纳入2024年度党组理论学习中心组重要学习内容，用好《习近平法治思想学习纲要》等辅导读物，通过党组理论学习中心组（扩大）会、干部职工会</w:t>
      </w:r>
      <w:r>
        <w:rPr>
          <w:rFonts w:hint="eastAsia" w:ascii="仿宋" w:hAnsi="仿宋" w:eastAsia="仿宋" w:cs="仿宋"/>
          <w:sz w:val="32"/>
          <w:szCs w:val="32"/>
          <w:shd w:val="clear" w:fill="auto"/>
          <w:lang w:val="en-US" w:eastAsia="zh-CN"/>
        </w:rPr>
        <w:t>加强对干部职工的教育培训，</w:t>
      </w:r>
      <w:r>
        <w:rPr>
          <w:rFonts w:hint="eastAsia" w:ascii="仿宋" w:hAnsi="仿宋" w:eastAsia="仿宋" w:cs="仿宋"/>
          <w:sz w:val="32"/>
          <w:szCs w:val="32"/>
          <w:lang w:val="en-US" w:eastAsia="zh-CN"/>
        </w:rPr>
        <w:t>认真开展法治宣讲宣传，增强民政领域尊法学法守法用法的思想自觉、政治自觉和行动自觉，切实把牢民政法治建设正确方向。二是做好</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宪法进社区</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宣传的有机融合。结合民政工作实际与特点，开展民政</w:t>
      </w:r>
      <w:r>
        <w:rPr>
          <w:rFonts w:hint="eastAsia" w:ascii="仿宋" w:hAnsi="仿宋" w:eastAsia="仿宋" w:cs="仿宋"/>
          <w:color w:val="000000"/>
          <w:sz w:val="32"/>
          <w:szCs w:val="32"/>
          <w:shd w:val="clear" w:fill="auto"/>
          <w:lang w:val="en-US" w:eastAsia="zh-CN"/>
        </w:rPr>
        <w:t>法律、法规、规章</w:t>
      </w:r>
      <w:r>
        <w:rPr>
          <w:rFonts w:hint="eastAsia" w:ascii="仿宋" w:hAnsi="仿宋" w:eastAsia="仿宋" w:cs="仿宋"/>
          <w:sz w:val="32"/>
          <w:szCs w:val="32"/>
          <w:lang w:val="en-US" w:eastAsia="zh-CN"/>
        </w:rPr>
        <w:t>及规范性文件学习，加强依法行政宣传教育。</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shd w:val="clear" w:fill="auto"/>
          <w:lang w:val="en-US" w:eastAsia="zh-CN"/>
        </w:rPr>
        <w:t>3、</w:t>
      </w:r>
      <w:r>
        <w:rPr>
          <w:rFonts w:hint="eastAsia" w:ascii="仿宋" w:hAnsi="仿宋" w:eastAsia="仿宋" w:cs="仿宋"/>
          <w:sz w:val="32"/>
          <w:szCs w:val="32"/>
          <w:lang w:val="en-US" w:eastAsia="zh-CN"/>
        </w:rPr>
        <w:t>抓文件规范。严格执行规范性文件统一登记、统一编号、统一公布</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三统一</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制度。认真清理</w:t>
      </w:r>
      <w:r>
        <w:rPr>
          <w:rFonts w:hint="eastAsia" w:ascii="仿宋" w:hAnsi="仿宋" w:eastAsia="仿宋" w:cs="仿宋"/>
          <w:sz w:val="32"/>
          <w:szCs w:val="32"/>
          <w:shd w:val="clear" w:fill="auto"/>
          <w:lang w:val="en-US" w:eastAsia="zh-CN"/>
        </w:rPr>
        <w:t>近年</w:t>
      </w:r>
      <w:r>
        <w:rPr>
          <w:rFonts w:hint="eastAsia" w:ascii="仿宋" w:hAnsi="仿宋" w:eastAsia="仿宋" w:cs="仿宋"/>
          <w:sz w:val="32"/>
          <w:szCs w:val="32"/>
          <w:lang w:val="en-US" w:eastAsia="zh-CN"/>
        </w:rPr>
        <w:t>以来规范性文件备案情况，严格规范性文件合法性审查和备案，做到合格率、备案率</w:t>
      </w:r>
      <w:r>
        <w:rPr>
          <w:rFonts w:hint="eastAsia" w:ascii="仿宋" w:hAnsi="仿宋" w:eastAsia="仿宋" w:cs="仿宋"/>
          <w:sz w:val="32"/>
          <w:szCs w:val="32"/>
          <w:shd w:val="clear" w:fill="auto"/>
          <w:lang w:val="en-US" w:eastAsia="zh-CN"/>
        </w:rPr>
        <w:t>100%</w:t>
      </w:r>
      <w:r>
        <w:rPr>
          <w:rFonts w:hint="eastAsia" w:ascii="仿宋" w:hAnsi="仿宋" w:eastAsia="仿宋" w:cs="仿宋"/>
          <w:sz w:val="32"/>
          <w:szCs w:val="32"/>
          <w:lang w:val="en-US" w:eastAsia="zh-CN"/>
        </w:rPr>
        <w:t>。加强公平竞争审查，防止出台排除、限制竞争的政策措施。</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shd w:val="clear" w:fill="auto"/>
          <w:lang w:val="en-US" w:eastAsia="zh-CN"/>
        </w:rPr>
        <w:t>4、</w:t>
      </w:r>
      <w:r>
        <w:rPr>
          <w:rFonts w:hint="eastAsia" w:ascii="仿宋" w:hAnsi="仿宋" w:eastAsia="仿宋" w:cs="仿宋"/>
          <w:sz w:val="32"/>
          <w:szCs w:val="32"/>
          <w:lang w:val="en-US" w:eastAsia="zh-CN"/>
        </w:rPr>
        <w:t>抓信息公开。严格执行《中华人民共和国政府信息公开条例》，狠抓局机关政务公开、市域村（社区）事项</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四清单一目录</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等社会各界普遍关注的民政事务，及时更新工作动态，</w:t>
      </w:r>
      <w:r>
        <w:rPr>
          <w:rFonts w:hint="eastAsia" w:ascii="仿宋" w:hAnsi="仿宋" w:eastAsia="仿宋" w:cs="仿宋"/>
          <w:sz w:val="32"/>
          <w:szCs w:val="32"/>
          <w:shd w:val="clear" w:fill="auto"/>
          <w:lang w:val="en-US" w:eastAsia="zh-CN"/>
        </w:rPr>
        <w:t>按时</w:t>
      </w:r>
      <w:r>
        <w:rPr>
          <w:rFonts w:hint="eastAsia" w:ascii="仿宋" w:hAnsi="仿宋" w:eastAsia="仿宋" w:cs="仿宋"/>
          <w:sz w:val="32"/>
          <w:szCs w:val="32"/>
          <w:lang w:val="en-US" w:eastAsia="zh-CN"/>
        </w:rPr>
        <w:t>将民政系列惠民政策、办事指南、规章制度在县民政局政务服务网站、微信公众号等媒介及时向社会和公众公布。</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shd w:val="clear" w:fill="auto"/>
          <w:lang w:val="en-US" w:eastAsia="zh-CN"/>
        </w:rPr>
        <w:t>5、</w:t>
      </w:r>
      <w:r>
        <w:rPr>
          <w:rFonts w:hint="eastAsia" w:ascii="仿宋" w:hAnsi="仿宋" w:eastAsia="仿宋" w:cs="仿宋"/>
          <w:sz w:val="32"/>
          <w:szCs w:val="32"/>
          <w:lang w:val="en-US" w:eastAsia="zh-CN"/>
        </w:rPr>
        <w:t>抓过程监管。加强事前事中事后监管，严格执行</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实施方案和工作细则，完善执法人员库、检查对象库和抽查事项清单，切实加强对民政管理服务对象的监管，确保随机抽查事项达到</w:t>
      </w:r>
      <w:r>
        <w:rPr>
          <w:rFonts w:hint="eastAsia" w:ascii="仿宋" w:hAnsi="仿宋" w:eastAsia="仿宋" w:cs="仿宋"/>
          <w:sz w:val="32"/>
          <w:szCs w:val="32"/>
          <w:shd w:val="clear" w:fill="auto"/>
          <w:lang w:val="en-US" w:eastAsia="zh-CN"/>
        </w:rPr>
        <w:t>100%</w:t>
      </w:r>
      <w:r>
        <w:rPr>
          <w:rFonts w:hint="eastAsia" w:ascii="仿宋" w:hAnsi="仿宋" w:eastAsia="仿宋" w:cs="仿宋"/>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shd w:val="clear" w:fill="auto"/>
          <w:lang w:val="en-US" w:eastAsia="zh-CN"/>
        </w:rPr>
        <w:t>6、</w:t>
      </w:r>
      <w:r>
        <w:rPr>
          <w:rFonts w:hint="eastAsia" w:ascii="仿宋" w:hAnsi="仿宋" w:eastAsia="仿宋" w:cs="仿宋"/>
          <w:sz w:val="32"/>
          <w:szCs w:val="32"/>
          <w:lang w:val="en-US" w:eastAsia="zh-CN"/>
        </w:rPr>
        <w:t>抓执法规范。选聘公</w:t>
      </w:r>
      <w:r>
        <w:rPr>
          <w:rFonts w:hint="eastAsia" w:ascii="仿宋" w:hAnsi="仿宋" w:eastAsia="仿宋" w:cs="仿宋"/>
          <w:sz w:val="32"/>
          <w:szCs w:val="32"/>
          <w:shd w:val="clear" w:fill="auto"/>
          <w:lang w:val="en-US" w:eastAsia="zh-CN"/>
        </w:rPr>
        <w:t>捷</w:t>
      </w:r>
      <w:r>
        <w:rPr>
          <w:rFonts w:hint="eastAsia" w:ascii="仿宋" w:hAnsi="仿宋" w:eastAsia="仿宋" w:cs="仿宋"/>
          <w:sz w:val="32"/>
          <w:szCs w:val="32"/>
          <w:lang w:val="en-US" w:eastAsia="zh-CN"/>
        </w:rPr>
        <w:t>律师事务所刘争戈为县民政局法律顾问，充分发挥法律顾问的</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把关、参谋、智囊</w:t>
      </w:r>
      <w:r>
        <w:rPr>
          <w:rFonts w:hint="eastAsia" w:ascii="仿宋" w:hAnsi="仿宋" w:eastAsia="仿宋" w:cs="仿宋"/>
          <w:sz w:val="32"/>
          <w:szCs w:val="32"/>
          <w:shd w:val="clear" w:fill="auto"/>
          <w:lang w:val="en-US" w:eastAsia="zh-CN"/>
        </w:rPr>
        <w:t>”</w:t>
      </w:r>
      <w:r>
        <w:rPr>
          <w:rFonts w:hint="eastAsia" w:ascii="仿宋" w:hAnsi="仿宋" w:eastAsia="仿宋" w:cs="仿宋"/>
          <w:sz w:val="32"/>
          <w:szCs w:val="32"/>
          <w:lang w:val="en-US" w:eastAsia="zh-CN"/>
        </w:rPr>
        <w:t>作用。2024年以来，我局严格落实执法人员持证上岗和资格管理制度，截至目前我局取得行政执法资格人员共8人。</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二、存在的问题和不足</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一是缺乏专门机构。民政部门没有专门的民政执法机构，民政工作执法能力相对较弱。二是缺乏专业人才。我局</w:t>
      </w:r>
      <w:r>
        <w:rPr>
          <w:rFonts w:hint="eastAsia" w:ascii="仿宋" w:hAnsi="仿宋" w:eastAsia="仿宋" w:cs="仿宋"/>
          <w:sz w:val="32"/>
          <w:szCs w:val="32"/>
          <w:shd w:val="clear" w:fill="auto"/>
          <w:lang w:eastAsia="zh-CN"/>
        </w:rPr>
        <w:t>专业法律</w:t>
      </w:r>
      <w:r>
        <w:rPr>
          <w:rFonts w:hint="eastAsia" w:ascii="仿宋" w:hAnsi="仿宋" w:eastAsia="仿宋" w:cs="仿宋"/>
          <w:sz w:val="32"/>
          <w:szCs w:val="32"/>
          <w:lang w:eastAsia="zh-CN"/>
        </w:rPr>
        <w:t>技能型人才缺乏，所招录大学生中没有法律专业毕业生，还有待于进一步充实壮大。三是缺乏法规实操。民政相关法律法规体系不够健全，部分法律法规政策不细致、不适应当前的发展。</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党政主要负责人履行推进法治建设</w:t>
      </w:r>
      <w:r>
        <w:rPr>
          <w:rFonts w:hint="eastAsia" w:ascii="黑体" w:hAnsi="黑体" w:eastAsia="黑体" w:cs="黑体"/>
          <w:sz w:val="32"/>
          <w:szCs w:val="32"/>
          <w:shd w:val="clear" w:fill="auto"/>
          <w:lang w:eastAsia="zh-CN"/>
        </w:rPr>
        <w:t>第一</w:t>
      </w:r>
      <w:r>
        <w:rPr>
          <w:rFonts w:hint="eastAsia" w:ascii="黑体" w:hAnsi="黑体" w:eastAsia="黑体" w:cs="黑体"/>
          <w:sz w:val="32"/>
          <w:szCs w:val="32"/>
          <w:lang w:eastAsia="zh-CN"/>
        </w:rPr>
        <w:t>责任人职责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4"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aps w:val="0"/>
          <w:color w:val="353535"/>
          <w:spacing w:val="0"/>
          <w:sz w:val="32"/>
          <w:szCs w:val="32"/>
          <w:shd w:val="clear" w:fill="FFFFFF"/>
        </w:rPr>
        <w:t> </w:t>
      </w:r>
      <w:r>
        <w:rPr>
          <w:rFonts w:hint="eastAsia" w:ascii="仿宋" w:hAnsi="仿宋" w:eastAsia="仿宋" w:cs="仿宋"/>
          <w:i w:val="0"/>
          <w:iCs w:val="0"/>
          <w:caps w:val="0"/>
          <w:color w:val="353535"/>
          <w:spacing w:val="0"/>
          <w:sz w:val="32"/>
          <w:szCs w:val="32"/>
          <w:shd w:val="clear" w:fill="auto"/>
        </w:rPr>
        <w:t>第一</w:t>
      </w:r>
      <w:r>
        <w:rPr>
          <w:rFonts w:hint="eastAsia" w:ascii="仿宋" w:hAnsi="仿宋" w:eastAsia="仿宋" w:cs="仿宋"/>
          <w:i w:val="0"/>
          <w:iCs w:val="0"/>
          <w:caps w:val="0"/>
          <w:color w:val="353535"/>
          <w:spacing w:val="0"/>
          <w:sz w:val="32"/>
          <w:szCs w:val="32"/>
          <w:shd w:val="clear" w:fill="FFFFFF"/>
        </w:rPr>
        <w:t>责任人深入贯彻落实省市县关于法治建设的部署要求。</w:t>
      </w:r>
      <w:r>
        <w:rPr>
          <w:rFonts w:hint="eastAsia" w:ascii="仿宋" w:hAnsi="仿宋" w:eastAsia="仿宋" w:cs="仿宋"/>
          <w:b/>
          <w:bCs/>
          <w:i w:val="0"/>
          <w:iCs w:val="0"/>
          <w:caps w:val="0"/>
          <w:color w:val="353535"/>
          <w:spacing w:val="0"/>
          <w:sz w:val="32"/>
          <w:szCs w:val="32"/>
          <w:shd w:val="clear" w:fill="FFFFFF"/>
        </w:rPr>
        <w:t>一是</w:t>
      </w:r>
      <w:r>
        <w:rPr>
          <w:rFonts w:hint="eastAsia" w:ascii="仿宋" w:hAnsi="仿宋" w:eastAsia="仿宋" w:cs="仿宋"/>
          <w:i w:val="0"/>
          <w:iCs w:val="0"/>
          <w:caps w:val="0"/>
          <w:color w:val="353535"/>
          <w:spacing w:val="0"/>
          <w:sz w:val="32"/>
          <w:szCs w:val="32"/>
          <w:shd w:val="clear" w:fill="FFFFFF"/>
        </w:rPr>
        <w:t>认真学习宣传</w:t>
      </w:r>
      <w:r>
        <w:rPr>
          <w:rFonts w:hint="eastAsia" w:ascii="仿宋" w:hAnsi="仿宋" w:eastAsia="仿宋" w:cs="仿宋"/>
          <w:i w:val="0"/>
          <w:iCs w:val="0"/>
          <w:caps w:val="0"/>
          <w:color w:val="353535"/>
          <w:spacing w:val="0"/>
          <w:sz w:val="32"/>
          <w:szCs w:val="32"/>
          <w:shd w:val="clear" w:fill="auto"/>
        </w:rPr>
        <w:t>贯彻落实习近平</w:t>
      </w:r>
      <w:r>
        <w:rPr>
          <w:rFonts w:hint="eastAsia" w:ascii="仿宋" w:hAnsi="仿宋" w:eastAsia="仿宋" w:cs="仿宋"/>
          <w:i w:val="0"/>
          <w:iCs w:val="0"/>
          <w:caps w:val="0"/>
          <w:color w:val="353535"/>
          <w:spacing w:val="0"/>
          <w:sz w:val="32"/>
          <w:szCs w:val="32"/>
          <w:shd w:val="clear" w:fill="FFFFFF"/>
        </w:rPr>
        <w:t>总书记</w:t>
      </w:r>
      <w:r>
        <w:rPr>
          <w:rFonts w:hint="eastAsia" w:ascii="仿宋" w:hAnsi="仿宋" w:eastAsia="仿宋" w:cs="仿宋"/>
          <w:i w:val="0"/>
          <w:iCs w:val="0"/>
          <w:caps w:val="0"/>
          <w:color w:val="353535"/>
          <w:spacing w:val="0"/>
          <w:sz w:val="32"/>
          <w:szCs w:val="32"/>
          <w:shd w:val="clear" w:fill="auto"/>
        </w:rPr>
        <w:t>全面</w:t>
      </w:r>
      <w:r>
        <w:rPr>
          <w:rFonts w:hint="eastAsia" w:ascii="仿宋" w:hAnsi="仿宋" w:eastAsia="仿宋" w:cs="仿宋"/>
          <w:i w:val="0"/>
          <w:iCs w:val="0"/>
          <w:caps w:val="0"/>
          <w:color w:val="353535"/>
          <w:spacing w:val="0"/>
          <w:sz w:val="32"/>
          <w:szCs w:val="32"/>
          <w:shd w:val="clear" w:fill="FFFFFF"/>
        </w:rPr>
        <w:t>依法治国新理念新思想新战略和重要讲话精神。通过局全体干部职工大会、法治建设专题会、机关党支部等会议多次学习习近平总书记</w:t>
      </w:r>
      <w:r>
        <w:rPr>
          <w:rFonts w:hint="eastAsia" w:ascii="仿宋" w:hAnsi="仿宋" w:eastAsia="仿宋" w:cs="仿宋"/>
          <w:i w:val="0"/>
          <w:iCs w:val="0"/>
          <w:caps w:val="0"/>
          <w:color w:val="353535"/>
          <w:spacing w:val="0"/>
          <w:sz w:val="32"/>
          <w:szCs w:val="32"/>
          <w:shd w:val="clear" w:fill="auto"/>
        </w:rPr>
        <w:t>全面</w:t>
      </w:r>
      <w:r>
        <w:rPr>
          <w:rFonts w:hint="eastAsia" w:ascii="仿宋" w:hAnsi="仿宋" w:eastAsia="仿宋" w:cs="仿宋"/>
          <w:i w:val="0"/>
          <w:iCs w:val="0"/>
          <w:caps w:val="0"/>
          <w:color w:val="353535"/>
          <w:spacing w:val="0"/>
          <w:sz w:val="32"/>
          <w:szCs w:val="32"/>
          <w:shd w:val="clear" w:fill="FFFFFF"/>
        </w:rPr>
        <w:t>依法治国新理念新思想新战略和重要讲话精神。</w:t>
      </w:r>
      <w:r>
        <w:rPr>
          <w:rFonts w:hint="eastAsia" w:ascii="仿宋" w:hAnsi="仿宋" w:eastAsia="仿宋" w:cs="仿宋"/>
          <w:b/>
          <w:bCs/>
          <w:i w:val="0"/>
          <w:iCs w:val="0"/>
          <w:caps w:val="0"/>
          <w:color w:val="353535"/>
          <w:spacing w:val="0"/>
          <w:sz w:val="32"/>
          <w:szCs w:val="32"/>
          <w:shd w:val="clear" w:fill="FFFFFF"/>
        </w:rPr>
        <w:t>二是</w:t>
      </w:r>
      <w:r>
        <w:rPr>
          <w:rFonts w:hint="eastAsia" w:ascii="仿宋" w:hAnsi="仿宋" w:eastAsia="仿宋" w:cs="仿宋"/>
          <w:i w:val="0"/>
          <w:iCs w:val="0"/>
          <w:caps w:val="0"/>
          <w:color w:val="353535"/>
          <w:spacing w:val="0"/>
          <w:sz w:val="32"/>
          <w:szCs w:val="32"/>
          <w:shd w:val="clear" w:fill="FFFFFF"/>
        </w:rPr>
        <w:t>严格落实主要负责人履行推进法治建设</w:t>
      </w:r>
      <w:r>
        <w:rPr>
          <w:rFonts w:hint="eastAsia" w:ascii="仿宋" w:hAnsi="仿宋" w:eastAsia="仿宋" w:cs="仿宋"/>
          <w:i w:val="0"/>
          <w:iCs w:val="0"/>
          <w:caps w:val="0"/>
          <w:color w:val="353535"/>
          <w:spacing w:val="0"/>
          <w:sz w:val="32"/>
          <w:szCs w:val="32"/>
          <w:shd w:val="clear" w:fill="auto"/>
        </w:rPr>
        <w:t>第一</w:t>
      </w:r>
      <w:r>
        <w:rPr>
          <w:rFonts w:hint="eastAsia" w:ascii="仿宋" w:hAnsi="仿宋" w:eastAsia="仿宋" w:cs="仿宋"/>
          <w:i w:val="0"/>
          <w:iCs w:val="0"/>
          <w:caps w:val="0"/>
          <w:color w:val="353535"/>
          <w:spacing w:val="0"/>
          <w:sz w:val="32"/>
          <w:szCs w:val="32"/>
          <w:shd w:val="clear" w:fill="FFFFFF"/>
        </w:rPr>
        <w:t>责任人职责。召开党组会议，专题研究部署法治工作，将法治工作作为一项重要年度任务来抓。</w:t>
      </w:r>
      <w:r>
        <w:rPr>
          <w:rFonts w:hint="eastAsia" w:ascii="仿宋" w:hAnsi="仿宋" w:eastAsia="仿宋" w:cs="仿宋"/>
          <w:b/>
          <w:bCs/>
          <w:i w:val="0"/>
          <w:iCs w:val="0"/>
          <w:caps w:val="0"/>
          <w:color w:val="353535"/>
          <w:spacing w:val="0"/>
          <w:sz w:val="32"/>
          <w:szCs w:val="32"/>
          <w:shd w:val="clear" w:fill="FFFFFF"/>
        </w:rPr>
        <w:t>三是</w:t>
      </w:r>
      <w:r>
        <w:rPr>
          <w:rFonts w:hint="eastAsia" w:ascii="仿宋" w:hAnsi="仿宋" w:eastAsia="仿宋" w:cs="仿宋"/>
          <w:i w:val="0"/>
          <w:iCs w:val="0"/>
          <w:caps w:val="0"/>
          <w:color w:val="353535"/>
          <w:spacing w:val="0"/>
          <w:sz w:val="32"/>
          <w:szCs w:val="32"/>
          <w:shd w:val="clear" w:fill="FFFFFF"/>
        </w:rPr>
        <w:t>坚持领导干部带头尊法学法守法用法，</w:t>
      </w:r>
      <w:r>
        <w:rPr>
          <w:rFonts w:hint="eastAsia" w:ascii="仿宋" w:hAnsi="仿宋" w:eastAsia="仿宋" w:cs="仿宋"/>
          <w:i w:val="0"/>
          <w:iCs w:val="0"/>
          <w:caps w:val="0"/>
          <w:color w:val="353535"/>
          <w:spacing w:val="0"/>
          <w:sz w:val="32"/>
          <w:szCs w:val="32"/>
          <w:shd w:val="clear" w:fill="auto"/>
        </w:rPr>
        <w:t>第一</w:t>
      </w:r>
      <w:r>
        <w:rPr>
          <w:rFonts w:hint="eastAsia" w:ascii="仿宋" w:hAnsi="仿宋" w:eastAsia="仿宋" w:cs="仿宋"/>
          <w:i w:val="0"/>
          <w:iCs w:val="0"/>
          <w:caps w:val="0"/>
          <w:color w:val="353535"/>
          <w:spacing w:val="0"/>
          <w:sz w:val="32"/>
          <w:szCs w:val="32"/>
          <w:shd w:val="clear" w:fill="FFFFFF"/>
        </w:rPr>
        <w:t>责任人亲自抓落实，健全完善机关党组理论学习中心组</w:t>
      </w:r>
      <w:r>
        <w:rPr>
          <w:rFonts w:hint="eastAsia" w:ascii="仿宋" w:hAnsi="仿宋" w:eastAsia="仿宋" w:cs="仿宋"/>
          <w:i w:val="0"/>
          <w:iCs w:val="0"/>
          <w:caps w:val="0"/>
          <w:color w:val="353535"/>
          <w:spacing w:val="0"/>
          <w:sz w:val="32"/>
          <w:szCs w:val="32"/>
          <w:shd w:val="clear" w:fill="auto"/>
        </w:rPr>
        <w:t>学法</w:t>
      </w:r>
      <w:r>
        <w:rPr>
          <w:rFonts w:hint="eastAsia" w:ascii="仿宋" w:hAnsi="仿宋" w:eastAsia="仿宋" w:cs="仿宋"/>
          <w:i w:val="0"/>
          <w:iCs w:val="0"/>
          <w:caps w:val="0"/>
          <w:color w:val="353535"/>
          <w:spacing w:val="0"/>
          <w:sz w:val="32"/>
          <w:szCs w:val="32"/>
          <w:shd w:val="clear" w:fill="FFFFFF"/>
        </w:rPr>
        <w:t>制度。</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2025年度主要工作安排</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shd w:val="clear" w:fill="auto"/>
          <w:lang w:val="en-US" w:eastAsia="zh-CN"/>
        </w:rPr>
        <w:t>1、</w:t>
      </w:r>
      <w:r>
        <w:rPr>
          <w:rFonts w:hint="eastAsia" w:ascii="仿宋" w:hAnsi="仿宋" w:eastAsia="仿宋" w:cs="仿宋"/>
          <w:sz w:val="32"/>
          <w:szCs w:val="32"/>
          <w:lang w:val="en-US" w:eastAsia="zh-CN"/>
        </w:rPr>
        <w:t>进一步深入学习贯彻习近平法治思想。一是深化思想认识。把学习贯彻习近平法治思想作为一项长期的政治任务抓紧抓实，认真学习和深刻领会习近平法治思想的科学体系、丰富内涵、精髓要义和实践要求，切实把牢民政法治建设的正确方向，增强坚定不移走中国特色社会主义法治道路的自信、底气和定力。二是加强学习培训。进一步健全常态化学习机制，学好用好《习近平总书记论坚持</w:t>
      </w:r>
      <w:r>
        <w:rPr>
          <w:rFonts w:hint="eastAsia" w:ascii="仿宋" w:hAnsi="仿宋" w:eastAsia="仿宋" w:cs="仿宋"/>
          <w:sz w:val="32"/>
          <w:szCs w:val="32"/>
          <w:shd w:val="clear" w:fill="auto"/>
          <w:lang w:val="en-US" w:eastAsia="zh-CN"/>
        </w:rPr>
        <w:t>全面</w:t>
      </w:r>
      <w:r>
        <w:rPr>
          <w:rFonts w:hint="eastAsia" w:ascii="仿宋" w:hAnsi="仿宋" w:eastAsia="仿宋" w:cs="仿宋"/>
          <w:sz w:val="32"/>
          <w:szCs w:val="32"/>
          <w:lang w:val="en-US" w:eastAsia="zh-CN"/>
        </w:rPr>
        <w:t>依法治国》《习近平法治思想学习纲要》等辅导读物。把习近平法治思想作为学习重点内容和干部培训重点课程，加</w:t>
      </w:r>
      <w:r>
        <w:rPr>
          <w:rFonts w:hint="eastAsia" w:ascii="仿宋" w:hAnsi="仿宋" w:eastAsia="仿宋" w:cs="仿宋"/>
          <w:sz w:val="32"/>
          <w:szCs w:val="32"/>
          <w:shd w:val="clear" w:fill="auto"/>
          <w:lang w:val="en-US" w:eastAsia="zh-CN"/>
        </w:rPr>
        <w:t>强对干部职工的教育培</w:t>
      </w:r>
      <w:r>
        <w:rPr>
          <w:rFonts w:hint="eastAsia" w:ascii="仿宋" w:hAnsi="仿宋" w:eastAsia="仿宋" w:cs="仿宋"/>
          <w:sz w:val="32"/>
          <w:szCs w:val="32"/>
          <w:lang w:val="en-US" w:eastAsia="zh-CN"/>
        </w:rPr>
        <w:t>训，坚持学原文、读原著、悟原理，不断增强法治意识、筑牢理论根基。三是强化学用结合。将习近平法治思想贯彻到民政法治建设全过程各方面，以良法善治促进基本民生保障、基层社会治理、基本社会服务，以高质量法治保障民政高质量发展，积极回应民政服务对象的新期盼、新要求。</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shd w:val="clear" w:fill="auto"/>
          <w:lang w:val="en-US" w:eastAsia="zh-CN"/>
        </w:rPr>
        <w:t>2、</w:t>
      </w:r>
      <w:r>
        <w:rPr>
          <w:rFonts w:hint="eastAsia" w:ascii="仿宋" w:hAnsi="仿宋" w:eastAsia="仿宋" w:cs="仿宋"/>
          <w:sz w:val="32"/>
          <w:szCs w:val="32"/>
          <w:lang w:val="en-US" w:eastAsia="zh-CN"/>
        </w:rPr>
        <w:t>进一步落实法治政府建设工作职责。一是落实工作责任。认真落实推进法治建设</w:t>
      </w:r>
      <w:r>
        <w:rPr>
          <w:rFonts w:hint="eastAsia" w:ascii="仿宋" w:hAnsi="仿宋" w:eastAsia="仿宋" w:cs="仿宋"/>
          <w:sz w:val="32"/>
          <w:szCs w:val="32"/>
          <w:shd w:val="clear" w:fill="auto"/>
          <w:lang w:val="en-US" w:eastAsia="zh-CN"/>
        </w:rPr>
        <w:t>第一</w:t>
      </w:r>
      <w:r>
        <w:rPr>
          <w:rFonts w:hint="eastAsia" w:ascii="仿宋" w:hAnsi="仿宋" w:eastAsia="仿宋" w:cs="仿宋"/>
          <w:sz w:val="32"/>
          <w:szCs w:val="32"/>
          <w:lang w:val="en-US" w:eastAsia="zh-CN"/>
        </w:rPr>
        <w:t>责任人职责，把法治建设摆在重要位置，局主要负责人亲自部署重要工作、亲自协调重大问题、亲自督办重大事项，把法治政府建设每项工作抓实抓具体。二是严格依法决策。严格执行《梨树县民政局重大行政决策程序规定》，规范重大行政决策行为，保证决策质量，提高决策效率。健全法律顾问工作机制和公众参与重大公共决策机制，充分发挥法律顾问在行政决策中的重要作用，推进决策科学化、民主化和法治化。三是严格依法履职。</w:t>
      </w:r>
      <w:r>
        <w:rPr>
          <w:rFonts w:hint="eastAsia" w:ascii="仿宋" w:hAnsi="仿宋" w:eastAsia="仿宋" w:cs="仿宋"/>
          <w:sz w:val="32"/>
          <w:szCs w:val="32"/>
          <w:shd w:val="clear" w:fill="auto"/>
          <w:lang w:val="en-US" w:eastAsia="zh-CN"/>
        </w:rPr>
        <w:t>全</w:t>
      </w:r>
      <w:r>
        <w:rPr>
          <w:rFonts w:hint="eastAsia" w:ascii="仿宋" w:hAnsi="仿宋" w:eastAsia="仿宋" w:cs="仿宋"/>
          <w:sz w:val="32"/>
          <w:szCs w:val="32"/>
          <w:lang w:val="en-US" w:eastAsia="zh-CN"/>
        </w:rPr>
        <w:t>民政干部带头遵守法律法规，坚持职权法定，民政权力事项目录清单动态管理，加强规范性文件合法性审查和</w:t>
      </w:r>
      <w:bookmarkStart w:id="0" w:name="_GoBack"/>
      <w:r>
        <w:rPr>
          <w:rFonts w:hint="eastAsia" w:ascii="仿宋" w:hAnsi="仿宋" w:eastAsia="仿宋" w:cs="仿宋"/>
          <w:sz w:val="32"/>
          <w:szCs w:val="32"/>
          <w:shd w:val="clear" w:fill="auto"/>
          <w:lang w:val="en-US" w:eastAsia="zh-CN"/>
        </w:rPr>
        <w:t>动态清理</w:t>
      </w:r>
      <w:bookmarkEnd w:id="0"/>
      <w:r>
        <w:rPr>
          <w:rFonts w:hint="eastAsia" w:ascii="仿宋" w:hAnsi="仿宋" w:eastAsia="仿宋" w:cs="仿宋"/>
          <w:sz w:val="32"/>
          <w:szCs w:val="32"/>
          <w:lang w:val="en-US" w:eastAsia="zh-CN"/>
        </w:rPr>
        <w:t>。着力提升依法履职能力、为民服务能力、法治思维能力，以法治精神引领民政事业发展，以法治思维谋划民政改革，以法律规范推进各项工作，以法治标准衡量工作成效。</w:t>
      </w: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84"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84"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梨树县民政局</w:t>
      </w:r>
    </w:p>
    <w:p>
      <w:pPr>
        <w:pStyle w:val="2"/>
        <w:keepNext w:val="0"/>
        <w:keepLines w:val="0"/>
        <w:pageBreakBefore w:val="0"/>
        <w:widowControl w:val="0"/>
        <w:kinsoku/>
        <w:wordWrap/>
        <w:overflowPunct/>
        <w:topLinePunct w:val="0"/>
        <w:autoSpaceDE/>
        <w:autoSpaceDN/>
        <w:bidi w:val="0"/>
        <w:adjustRightInd/>
        <w:snapToGrid/>
        <w:spacing w:after="0" w:line="584"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2024年12月2日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88587E-9F5A-4159-9165-51A8986257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8E4F3BDB-7232-4C93-9D13-655A0CB6B0EB}"/>
  </w:font>
  <w:font w:name="仿宋">
    <w:panose1 w:val="02010609060101010101"/>
    <w:charset w:val="86"/>
    <w:family w:val="auto"/>
    <w:pitch w:val="default"/>
    <w:sig w:usb0="800002BF" w:usb1="38CF7CFA" w:usb2="00000016" w:usb3="00000000" w:csb0="00040001" w:csb1="00000000"/>
    <w:embedRegular r:id="rId3" w:fontKey="{5D4CA2D1-B7CF-4970-B7B3-F18BEC66C68E}"/>
  </w:font>
  <w:font w:name="仿宋_GB2312">
    <w:panose1 w:val="02010609030101010101"/>
    <w:charset w:val="86"/>
    <w:family w:val="auto"/>
    <w:pitch w:val="default"/>
    <w:sig w:usb0="00000001" w:usb1="080E0000" w:usb2="00000000" w:usb3="00000000" w:csb0="00040000" w:csb1="00000000"/>
    <w:embedRegular r:id="rId4" w:fontKey="{4084B6E9-5AEA-4BC5-B83A-738090373E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AC067"/>
    <w:multiLevelType w:val="singleLevel"/>
    <w:tmpl w:val="12FAC06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YjQ2NjIyMmViMDNiMDUwYzI4YmY0NTAxMDc2NjgifQ=="/>
  </w:docVars>
  <w:rsids>
    <w:rsidRoot w:val="1D0D3250"/>
    <w:rsid w:val="056E2A83"/>
    <w:rsid w:val="0707619D"/>
    <w:rsid w:val="0E303356"/>
    <w:rsid w:val="10B87A0C"/>
    <w:rsid w:val="12C23008"/>
    <w:rsid w:val="19FC299E"/>
    <w:rsid w:val="1AD91A25"/>
    <w:rsid w:val="1D0D3250"/>
    <w:rsid w:val="1EB1403F"/>
    <w:rsid w:val="20592BE1"/>
    <w:rsid w:val="20C81CA0"/>
    <w:rsid w:val="251E4A7E"/>
    <w:rsid w:val="2D105F7D"/>
    <w:rsid w:val="2F353298"/>
    <w:rsid w:val="301243C7"/>
    <w:rsid w:val="30C43FD8"/>
    <w:rsid w:val="36210282"/>
    <w:rsid w:val="36A21E90"/>
    <w:rsid w:val="397C19CF"/>
    <w:rsid w:val="3B40257B"/>
    <w:rsid w:val="3F0D716F"/>
    <w:rsid w:val="3F8A3EE2"/>
    <w:rsid w:val="40D906BF"/>
    <w:rsid w:val="422B3563"/>
    <w:rsid w:val="46783AFA"/>
    <w:rsid w:val="4DBD24C7"/>
    <w:rsid w:val="50F72E6F"/>
    <w:rsid w:val="5626394E"/>
    <w:rsid w:val="56A1616C"/>
    <w:rsid w:val="5E0E2BEE"/>
    <w:rsid w:val="6227012A"/>
    <w:rsid w:val="68464DC5"/>
    <w:rsid w:val="6B79779F"/>
    <w:rsid w:val="6B975B01"/>
    <w:rsid w:val="6D1C60F5"/>
    <w:rsid w:val="6F887A72"/>
    <w:rsid w:val="79E9396D"/>
    <w:rsid w:val="7E13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99"/>
    <w:pPr>
      <w:spacing w:after="120" w:line="480"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2244</Words>
  <Characters>2272</Characters>
  <Lines>0</Lines>
  <Paragraphs>0</Paragraphs>
  <TotalTime>80</TotalTime>
  <ScaleCrop>false</ScaleCrop>
  <LinksUpToDate>false</LinksUpToDate>
  <CharactersWithSpaces>2311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2022-01-09T10:00:00Z</dcterms:created>
  <dc:creator>安然</dc:creator>
  <cp:lastModifiedBy>Administrator</cp:lastModifiedBy>
  <cp:lastPrinted>2023-07-20T05:40:00Z</cp:lastPrinted>
  <dcterms:modified xsi:type="dcterms:W3CDTF">2025-01-16T06:45:04Z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6038D7EE1C964AC790460E47EBB8B88A_13</vt:lpwstr>
  </property>
  <property fmtid="{D5CDD505-2E9C-101B-9397-08002B2CF9AE}" pid="4" name="KSOTemplateDocerSaveRecord">
    <vt:lpwstr>eyJoZGlkIjoiNDIwM2VmYmVlMWQ5MjRjYWE4ZDZmNTBhZWRlN2U5MGIiLCJ1c2VySWQiOiI1NjEyODAwOTIifQ==</vt:lpwstr>
  </property>
</Properties>
</file>