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b w:val="0"/>
          <w:bCs w:val="0"/>
          <w:color w:val="auto"/>
          <w:sz w:val="44"/>
          <w:szCs w:val="44"/>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b w:val="0"/>
          <w:bCs w:val="0"/>
          <w:color w:val="auto"/>
          <w:sz w:val="44"/>
          <w:szCs w:val="44"/>
          <w:lang w:eastAsia="zh-CN"/>
        </w:rPr>
      </w:pPr>
      <w:r>
        <w:rPr>
          <w:rFonts w:hint="eastAsia" w:asciiTheme="minorEastAsia" w:hAnsiTheme="minorEastAsia" w:eastAsiaTheme="minorEastAsia" w:cstheme="minorEastAsia"/>
          <w:b w:val="0"/>
          <w:bCs w:val="0"/>
          <w:color w:val="auto"/>
          <w:sz w:val="44"/>
          <w:szCs w:val="44"/>
          <w:lang w:eastAsia="zh-CN"/>
        </w:rPr>
        <w:t>梨树县公安局</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b w:val="0"/>
          <w:bCs w:val="0"/>
          <w:color w:val="auto"/>
          <w:sz w:val="44"/>
          <w:szCs w:val="44"/>
          <w:lang w:val="en-US" w:eastAsia="zh-CN"/>
        </w:rPr>
      </w:pPr>
      <w:r>
        <w:rPr>
          <w:rFonts w:hint="eastAsia" w:asciiTheme="minorEastAsia" w:hAnsiTheme="minorEastAsia" w:eastAsiaTheme="minorEastAsia" w:cstheme="minorEastAsia"/>
          <w:b w:val="0"/>
          <w:bCs w:val="0"/>
          <w:color w:val="auto"/>
          <w:sz w:val="44"/>
          <w:szCs w:val="44"/>
          <w:lang w:eastAsia="zh-CN"/>
        </w:rPr>
        <w:t>关于</w:t>
      </w:r>
      <w:r>
        <w:rPr>
          <w:rFonts w:hint="eastAsia" w:asciiTheme="minorEastAsia" w:hAnsiTheme="minorEastAsia" w:eastAsiaTheme="minorEastAsia" w:cstheme="minorEastAsia"/>
          <w:b w:val="0"/>
          <w:bCs w:val="0"/>
          <w:color w:val="auto"/>
          <w:sz w:val="44"/>
          <w:szCs w:val="44"/>
          <w:lang w:val="en-US" w:eastAsia="zh-CN"/>
        </w:rPr>
        <w:t>2024年度法治政府建设情况的报告</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202</w:t>
      </w:r>
      <w:r>
        <w:rPr>
          <w:rFonts w:hint="eastAsia" w:asciiTheme="minorEastAsia" w:hAnsiTheme="minorEastAsia" w:eastAsiaTheme="minorEastAsia" w:cstheme="minorEastAsia"/>
          <w:b w:val="0"/>
          <w:bCs w:val="0"/>
          <w:color w:val="auto"/>
          <w:sz w:val="32"/>
          <w:szCs w:val="32"/>
          <w:lang w:val="en-US" w:eastAsia="zh-CN"/>
        </w:rPr>
        <w:t>4</w:t>
      </w:r>
      <w:r>
        <w:rPr>
          <w:rFonts w:hint="eastAsia" w:asciiTheme="minorEastAsia" w:hAnsiTheme="minorEastAsia" w:eastAsiaTheme="minorEastAsia" w:cstheme="minorEastAsia"/>
          <w:b w:val="0"/>
          <w:bCs w:val="0"/>
          <w:color w:val="auto"/>
          <w:sz w:val="32"/>
          <w:szCs w:val="32"/>
        </w:rPr>
        <w:t>年，我局在</w:t>
      </w:r>
      <w:r>
        <w:rPr>
          <w:rFonts w:hint="eastAsia" w:asciiTheme="minorEastAsia" w:hAnsiTheme="minorEastAsia" w:cstheme="minorEastAsia"/>
          <w:b w:val="0"/>
          <w:bCs w:val="0"/>
          <w:color w:val="auto"/>
          <w:sz w:val="32"/>
          <w:szCs w:val="32"/>
          <w:shd w:val="clear" w:fill="auto"/>
          <w:lang w:eastAsia="zh-CN"/>
        </w:rPr>
        <w:t>县委、县政府</w:t>
      </w:r>
      <w:r>
        <w:rPr>
          <w:rFonts w:hint="eastAsia" w:asciiTheme="minorEastAsia" w:hAnsiTheme="minorEastAsia" w:eastAsiaTheme="minorEastAsia" w:cstheme="minorEastAsia"/>
          <w:b w:val="0"/>
          <w:bCs w:val="0"/>
          <w:color w:val="auto"/>
          <w:sz w:val="32"/>
          <w:szCs w:val="32"/>
        </w:rPr>
        <w:t>的坚强领导下，</w:t>
      </w:r>
      <w:r>
        <w:rPr>
          <w:rFonts w:hint="eastAsia" w:asciiTheme="minorEastAsia" w:hAnsiTheme="minorEastAsia" w:eastAsiaTheme="minorEastAsia" w:cstheme="minorEastAsia"/>
          <w:b w:val="0"/>
          <w:bCs w:val="0"/>
          <w:color w:val="auto"/>
          <w:sz w:val="32"/>
          <w:szCs w:val="32"/>
          <w:shd w:val="clear" w:fill="auto"/>
        </w:rPr>
        <w:t>全面</w:t>
      </w:r>
      <w:r>
        <w:rPr>
          <w:rFonts w:hint="eastAsia" w:asciiTheme="minorEastAsia" w:hAnsiTheme="minorEastAsia" w:eastAsiaTheme="minorEastAsia" w:cstheme="minorEastAsia"/>
          <w:b w:val="0"/>
          <w:bCs w:val="0"/>
          <w:color w:val="auto"/>
          <w:sz w:val="32"/>
          <w:szCs w:val="32"/>
        </w:rPr>
        <w:t>贯彻习近平法治思想，落实省委、市委关于法治政府建设重大决策部署，围绕《</w:t>
      </w:r>
      <w:r>
        <w:rPr>
          <w:rFonts w:hint="eastAsia" w:asciiTheme="minorEastAsia" w:hAnsiTheme="minorEastAsia" w:eastAsiaTheme="minorEastAsia" w:cstheme="minorEastAsia"/>
          <w:b w:val="0"/>
          <w:bCs w:val="0"/>
          <w:color w:val="auto"/>
          <w:sz w:val="32"/>
          <w:szCs w:val="32"/>
          <w:lang w:eastAsia="zh-CN"/>
        </w:rPr>
        <w:t>梨树县</w:t>
      </w:r>
      <w:r>
        <w:rPr>
          <w:rFonts w:hint="eastAsia" w:asciiTheme="minorEastAsia" w:hAnsiTheme="minorEastAsia" w:eastAsiaTheme="minorEastAsia" w:cstheme="minorEastAsia"/>
          <w:b w:val="0"/>
          <w:bCs w:val="0"/>
          <w:color w:val="auto"/>
          <w:sz w:val="32"/>
          <w:szCs w:val="32"/>
        </w:rPr>
        <w:t>法治政府建设实施方案（202</w:t>
      </w:r>
      <w:r>
        <w:rPr>
          <w:rFonts w:hint="eastAsia" w:asciiTheme="minorEastAsia" w:hAnsiTheme="minorEastAsia" w:eastAsiaTheme="minorEastAsia" w:cstheme="minorEastAsia"/>
          <w:b w:val="0"/>
          <w:bCs w:val="0"/>
          <w:color w:val="auto"/>
          <w:sz w:val="32"/>
          <w:szCs w:val="32"/>
          <w:lang w:val="en-US" w:eastAsia="zh-CN"/>
        </w:rPr>
        <w:t>1</w:t>
      </w:r>
      <w:r>
        <w:rPr>
          <w:rFonts w:hint="eastAsia" w:asciiTheme="minorEastAsia" w:hAnsiTheme="minorEastAsia" w:eastAsiaTheme="minorEastAsia" w:cstheme="minorEastAsia"/>
          <w:b w:val="0"/>
          <w:bCs w:val="0"/>
          <w:color w:val="auto"/>
          <w:sz w:val="32"/>
          <w:szCs w:val="32"/>
        </w:rPr>
        <w:t>-2025年）》等文件要求，将法治政府建设工作与业务工作有效结合，强化行政权力法治监督，健全完善法治保障体系，</w:t>
      </w:r>
      <w:r>
        <w:rPr>
          <w:rFonts w:hint="eastAsia" w:asciiTheme="minorEastAsia" w:hAnsiTheme="minorEastAsia" w:eastAsiaTheme="minorEastAsia" w:cstheme="minorEastAsia"/>
          <w:b w:val="0"/>
          <w:bCs w:val="0"/>
          <w:color w:val="auto"/>
          <w:sz w:val="32"/>
          <w:szCs w:val="32"/>
          <w:shd w:val="clear" w:fill="auto"/>
        </w:rPr>
        <w:t>全面</w:t>
      </w:r>
      <w:r>
        <w:rPr>
          <w:rFonts w:hint="eastAsia" w:asciiTheme="minorEastAsia" w:hAnsiTheme="minorEastAsia" w:eastAsiaTheme="minorEastAsia" w:cstheme="minorEastAsia"/>
          <w:b w:val="0"/>
          <w:bCs w:val="0"/>
          <w:color w:val="auto"/>
          <w:sz w:val="32"/>
          <w:szCs w:val="32"/>
        </w:rPr>
        <w:t>依法履行职能提升法治能力，为推进全县经济高质量发展贡献公安力量。现结合公安工作实际，将我局202</w:t>
      </w:r>
      <w:r>
        <w:rPr>
          <w:rFonts w:hint="eastAsia" w:asciiTheme="minorEastAsia" w:hAnsiTheme="minorEastAsia" w:eastAsiaTheme="minorEastAsia" w:cstheme="minorEastAsia"/>
          <w:b w:val="0"/>
          <w:bCs w:val="0"/>
          <w:color w:val="auto"/>
          <w:sz w:val="32"/>
          <w:szCs w:val="32"/>
          <w:lang w:val="en-US" w:eastAsia="zh-CN"/>
        </w:rPr>
        <w:t>4</w:t>
      </w:r>
      <w:r>
        <w:rPr>
          <w:rFonts w:hint="eastAsia" w:asciiTheme="minorEastAsia" w:hAnsiTheme="minorEastAsia" w:eastAsiaTheme="minorEastAsia" w:cstheme="minorEastAsia"/>
          <w:b w:val="0"/>
          <w:bCs w:val="0"/>
          <w:color w:val="auto"/>
          <w:sz w:val="32"/>
          <w:szCs w:val="32"/>
        </w:rPr>
        <w:t>年</w:t>
      </w:r>
      <w:r>
        <w:rPr>
          <w:rFonts w:hint="eastAsia" w:asciiTheme="minorEastAsia" w:hAnsiTheme="minorEastAsia" w:eastAsiaTheme="minorEastAsia" w:cstheme="minorEastAsia"/>
          <w:b w:val="0"/>
          <w:bCs w:val="0"/>
          <w:color w:val="auto"/>
          <w:sz w:val="32"/>
          <w:szCs w:val="32"/>
          <w:lang w:eastAsia="zh-CN"/>
        </w:rPr>
        <w:t>度</w:t>
      </w:r>
      <w:r>
        <w:rPr>
          <w:rFonts w:hint="eastAsia" w:asciiTheme="minorEastAsia" w:hAnsiTheme="minorEastAsia" w:eastAsiaTheme="minorEastAsia" w:cstheme="minorEastAsia"/>
          <w:b w:val="0"/>
          <w:bCs w:val="0"/>
          <w:color w:val="auto"/>
          <w:sz w:val="32"/>
          <w:szCs w:val="32"/>
        </w:rPr>
        <w:t>法治政府建设工作报告如下：</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eastAsia="zh-CN"/>
        </w:rPr>
        <w:t>一、</w:t>
      </w:r>
      <w:r>
        <w:rPr>
          <w:rFonts w:hint="eastAsia" w:asciiTheme="minorEastAsia" w:hAnsiTheme="minorEastAsia" w:eastAsiaTheme="minorEastAsia" w:cstheme="minorEastAsia"/>
          <w:b w:val="0"/>
          <w:bCs w:val="0"/>
          <w:color w:val="auto"/>
          <w:sz w:val="32"/>
          <w:szCs w:val="32"/>
          <w:lang w:val="en-US" w:eastAsia="zh-CN"/>
        </w:rPr>
        <w:t>2024年法治政府建设基本情况</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（一）加强组织领导，压实法治建设</w:t>
      </w:r>
      <w:r>
        <w:rPr>
          <w:rFonts w:hint="eastAsia" w:asciiTheme="minorEastAsia" w:hAnsiTheme="minorEastAsia" w:eastAsiaTheme="minorEastAsia" w:cstheme="minorEastAsia"/>
          <w:b w:val="0"/>
          <w:bCs w:val="0"/>
          <w:color w:val="auto"/>
          <w:sz w:val="32"/>
          <w:szCs w:val="32"/>
          <w:lang w:eastAsia="zh-CN"/>
        </w:rPr>
        <w:t>主体</w:t>
      </w:r>
      <w:r>
        <w:rPr>
          <w:rFonts w:hint="eastAsia" w:asciiTheme="minorEastAsia" w:hAnsiTheme="minorEastAsia" w:eastAsiaTheme="minorEastAsia" w:cstheme="minorEastAsia"/>
          <w:b w:val="0"/>
          <w:bCs w:val="0"/>
          <w:color w:val="auto"/>
          <w:sz w:val="32"/>
          <w:szCs w:val="32"/>
        </w:rPr>
        <w:t>责任</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我局</w:t>
      </w:r>
      <w:r>
        <w:rPr>
          <w:rFonts w:hint="eastAsia" w:asciiTheme="minorEastAsia" w:hAnsiTheme="minorEastAsia" w:eastAsiaTheme="minorEastAsia" w:cstheme="minorEastAsia"/>
          <w:b w:val="0"/>
          <w:bCs w:val="0"/>
          <w:color w:val="auto"/>
          <w:sz w:val="32"/>
          <w:szCs w:val="32"/>
          <w:lang w:eastAsia="zh-CN"/>
        </w:rPr>
        <w:t>始终将</w:t>
      </w:r>
      <w:r>
        <w:rPr>
          <w:rFonts w:hint="eastAsia" w:asciiTheme="minorEastAsia" w:hAnsiTheme="minorEastAsia" w:eastAsiaTheme="minorEastAsia" w:cstheme="minorEastAsia"/>
          <w:b w:val="0"/>
          <w:bCs w:val="0"/>
          <w:color w:val="auto"/>
          <w:sz w:val="32"/>
          <w:szCs w:val="32"/>
        </w:rPr>
        <w:t>党的二十大精神及习近平法治思想列入党委中心</w:t>
      </w:r>
      <w:r>
        <w:rPr>
          <w:rFonts w:hint="eastAsia" w:asciiTheme="minorEastAsia" w:hAnsiTheme="minorEastAsia" w:cstheme="minorEastAsia"/>
          <w:b w:val="0"/>
          <w:bCs w:val="0"/>
          <w:color w:val="auto"/>
          <w:sz w:val="32"/>
          <w:szCs w:val="32"/>
          <w:shd w:val="clear" w:fill="auto"/>
          <w:lang w:eastAsia="zh-CN"/>
        </w:rPr>
        <w:t>理论学习中心组</w:t>
      </w:r>
      <w:r>
        <w:rPr>
          <w:rFonts w:hint="eastAsia" w:asciiTheme="minorEastAsia" w:hAnsiTheme="minorEastAsia" w:eastAsiaTheme="minorEastAsia" w:cstheme="minorEastAsia"/>
          <w:b w:val="0"/>
          <w:bCs w:val="0"/>
          <w:color w:val="auto"/>
          <w:sz w:val="32"/>
          <w:szCs w:val="32"/>
        </w:rPr>
        <w:t>的日常学习计划中，坚持领导干部带头学，推动全局民辅警学法守法、依法履职。同时，我局通过党支部每月集中学习及开办政治轮训培训班等多种形式，组织全局党政领导干部及民警学习党的二十大精神及习近平法治思想，</w:t>
      </w:r>
      <w:r>
        <w:rPr>
          <w:rFonts w:hint="eastAsia" w:asciiTheme="minorEastAsia" w:hAnsiTheme="minorEastAsia" w:eastAsiaTheme="minorEastAsia" w:cstheme="minorEastAsia"/>
          <w:b w:val="0"/>
          <w:bCs w:val="0"/>
          <w:color w:val="auto"/>
          <w:sz w:val="32"/>
          <w:szCs w:val="32"/>
          <w:shd w:val="clear" w:fill="auto"/>
        </w:rPr>
        <w:t>贯彻落实习近平</w:t>
      </w:r>
      <w:r>
        <w:rPr>
          <w:rFonts w:hint="eastAsia" w:asciiTheme="minorEastAsia" w:hAnsiTheme="minorEastAsia" w:eastAsiaTheme="minorEastAsia" w:cstheme="minorEastAsia"/>
          <w:b w:val="0"/>
          <w:bCs w:val="0"/>
          <w:color w:val="auto"/>
          <w:sz w:val="32"/>
          <w:szCs w:val="32"/>
        </w:rPr>
        <w:t>总书记关于法治建设的重要指示精神及党中央关于</w:t>
      </w:r>
      <w:r>
        <w:rPr>
          <w:rFonts w:hint="eastAsia" w:asciiTheme="minorEastAsia" w:hAnsiTheme="minorEastAsia" w:eastAsiaTheme="minorEastAsia" w:cstheme="minorEastAsia"/>
          <w:b w:val="0"/>
          <w:bCs w:val="0"/>
          <w:color w:val="auto"/>
          <w:sz w:val="32"/>
          <w:szCs w:val="32"/>
          <w:shd w:val="clear" w:fill="auto"/>
        </w:rPr>
        <w:t>全面</w:t>
      </w:r>
      <w:r>
        <w:rPr>
          <w:rFonts w:hint="eastAsia" w:asciiTheme="minorEastAsia" w:hAnsiTheme="minorEastAsia" w:eastAsiaTheme="minorEastAsia" w:cstheme="minorEastAsia"/>
          <w:b w:val="0"/>
          <w:bCs w:val="0"/>
          <w:color w:val="auto"/>
          <w:sz w:val="32"/>
          <w:szCs w:val="32"/>
        </w:rPr>
        <w:t>依法治国的重大决策部署，切实将党的二十大精神及习近平法治思想作为推动公安工作和法治建设的指导思想。</w:t>
      </w:r>
      <w:r>
        <w:rPr>
          <w:rFonts w:hint="eastAsia" w:asciiTheme="minorEastAsia" w:hAnsiTheme="minorEastAsia" w:eastAsiaTheme="minorEastAsia" w:cstheme="minorEastAsia"/>
          <w:b w:val="0"/>
          <w:bCs w:val="0"/>
          <w:color w:val="auto"/>
          <w:sz w:val="32"/>
          <w:szCs w:val="32"/>
          <w:lang w:eastAsia="zh-CN"/>
        </w:rPr>
        <w:t>始终坚持</w:t>
      </w:r>
      <w:r>
        <w:rPr>
          <w:rFonts w:hint="eastAsia" w:asciiTheme="minorEastAsia" w:hAnsiTheme="minorEastAsia" w:eastAsiaTheme="minorEastAsia" w:cstheme="minorEastAsia"/>
          <w:b w:val="0"/>
          <w:bCs w:val="0"/>
          <w:color w:val="auto"/>
          <w:sz w:val="32"/>
          <w:szCs w:val="32"/>
        </w:rPr>
        <w:t>主要领导认真落实党政主要负责人履行推进法治建设</w:t>
      </w:r>
      <w:r>
        <w:rPr>
          <w:rFonts w:hint="eastAsia" w:asciiTheme="minorEastAsia" w:hAnsiTheme="minorEastAsia" w:eastAsiaTheme="minorEastAsia" w:cstheme="minorEastAsia"/>
          <w:b w:val="0"/>
          <w:bCs w:val="0"/>
          <w:color w:val="auto"/>
          <w:sz w:val="32"/>
          <w:szCs w:val="32"/>
          <w:shd w:val="clear" w:fill="auto"/>
        </w:rPr>
        <w:t>第一</w:t>
      </w:r>
      <w:r>
        <w:rPr>
          <w:rFonts w:hint="eastAsia" w:asciiTheme="minorEastAsia" w:hAnsiTheme="minorEastAsia" w:eastAsiaTheme="minorEastAsia" w:cstheme="minorEastAsia"/>
          <w:b w:val="0"/>
          <w:bCs w:val="0"/>
          <w:color w:val="auto"/>
          <w:sz w:val="32"/>
          <w:szCs w:val="32"/>
        </w:rPr>
        <w:t>责任人职责，坚持重大问题亲自过问、重点环节亲自协调、重大任务亲自督导；其他班子成员认真履行“一岗双责”，在各自分管领域内具体抓法治建设工作，形成了同向发力、齐抓共管的法治建设责任体系。严格执行法治政府建</w:t>
      </w:r>
      <w:r>
        <w:rPr>
          <w:rFonts w:hint="eastAsia" w:asciiTheme="minorEastAsia" w:hAnsiTheme="minorEastAsia" w:eastAsiaTheme="minorEastAsia" w:cstheme="minorEastAsia"/>
          <w:b w:val="0"/>
          <w:bCs w:val="0"/>
          <w:color w:val="auto"/>
          <w:sz w:val="32"/>
          <w:szCs w:val="32"/>
          <w:u w:val="none"/>
        </w:rPr>
        <w:t>设工作年度报告制度，</w:t>
      </w:r>
      <w:r>
        <w:rPr>
          <w:rFonts w:hint="eastAsia" w:asciiTheme="minorEastAsia" w:hAnsiTheme="minorEastAsia" w:eastAsiaTheme="minorEastAsia" w:cstheme="minorEastAsia"/>
          <w:b w:val="0"/>
          <w:bCs w:val="0"/>
          <w:color w:val="auto"/>
          <w:sz w:val="32"/>
          <w:szCs w:val="32"/>
        </w:rPr>
        <w:t>每年按时向市</w:t>
      </w:r>
      <w:r>
        <w:rPr>
          <w:rFonts w:hint="eastAsia" w:asciiTheme="minorEastAsia" w:hAnsiTheme="minorEastAsia" w:eastAsiaTheme="minorEastAsia" w:cstheme="minorEastAsia"/>
          <w:b w:val="0"/>
          <w:bCs w:val="0"/>
          <w:color w:val="auto"/>
          <w:sz w:val="32"/>
          <w:szCs w:val="32"/>
          <w:shd w:val="clear" w:fill="auto"/>
        </w:rPr>
        <w:t>政府报告</w:t>
      </w:r>
      <w:r>
        <w:rPr>
          <w:rFonts w:hint="eastAsia" w:asciiTheme="minorEastAsia" w:hAnsiTheme="minorEastAsia" w:eastAsiaTheme="minorEastAsia" w:cstheme="minorEastAsia"/>
          <w:b w:val="0"/>
          <w:bCs w:val="0"/>
          <w:color w:val="auto"/>
          <w:sz w:val="32"/>
          <w:szCs w:val="32"/>
        </w:rPr>
        <w:t>法治政府建设情况，并通过政府网站向社会公开。严格落实年度述法制度，将法治建设情况列入主要领导年度述职内容，推动述职述法工作走深走实。</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3"/>
        <w:textAlignment w:val="auto"/>
        <w:outlineLvl w:val="9"/>
        <w:rPr>
          <w:rFonts w:hint="eastAsia" w:asciiTheme="minorEastAsia" w:hAnsiTheme="minorEastAsia" w:eastAsiaTheme="minorEastAsia" w:cstheme="minorEastAsia"/>
          <w:b w:val="0"/>
          <w:bCs w:val="0"/>
          <w:color w:val="auto"/>
          <w:sz w:val="32"/>
          <w:szCs w:val="32"/>
        </w:rPr>
      </w:pPr>
      <w:r>
        <w:rPr>
          <w:rStyle w:val="5"/>
          <w:rFonts w:hint="eastAsia" w:asciiTheme="minorEastAsia" w:hAnsiTheme="minorEastAsia" w:eastAsiaTheme="minorEastAsia" w:cstheme="minorEastAsia"/>
          <w:b w:val="0"/>
          <w:bCs w:val="0"/>
          <w:color w:val="auto"/>
          <w:sz w:val="32"/>
          <w:szCs w:val="32"/>
        </w:rPr>
        <w:t>（</w:t>
      </w:r>
      <w:r>
        <w:rPr>
          <w:rStyle w:val="5"/>
          <w:rFonts w:hint="eastAsia" w:asciiTheme="minorEastAsia" w:hAnsiTheme="minorEastAsia" w:eastAsiaTheme="minorEastAsia" w:cstheme="minorEastAsia"/>
          <w:b w:val="0"/>
          <w:bCs w:val="0"/>
          <w:color w:val="auto"/>
          <w:sz w:val="32"/>
          <w:szCs w:val="32"/>
          <w:lang w:eastAsia="zh-CN"/>
        </w:rPr>
        <w:t>二</w:t>
      </w:r>
      <w:r>
        <w:rPr>
          <w:rStyle w:val="5"/>
          <w:rFonts w:hint="eastAsia" w:asciiTheme="minorEastAsia" w:hAnsiTheme="minorEastAsia" w:eastAsiaTheme="minorEastAsia" w:cstheme="minorEastAsia"/>
          <w:b w:val="0"/>
          <w:bCs w:val="0"/>
          <w:color w:val="auto"/>
          <w:sz w:val="32"/>
          <w:szCs w:val="32"/>
        </w:rPr>
        <w:t>）细化执法监督，规范执法行为。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lang w:eastAsia="zh-CN"/>
        </w:rPr>
        <w:t>我局坚持</w:t>
      </w:r>
      <w:r>
        <w:rPr>
          <w:rFonts w:hint="eastAsia" w:asciiTheme="minorEastAsia" w:hAnsiTheme="minorEastAsia" w:eastAsiaTheme="minorEastAsia" w:cstheme="minorEastAsia"/>
          <w:b w:val="0"/>
          <w:bCs w:val="0"/>
          <w:color w:val="auto"/>
          <w:sz w:val="32"/>
          <w:szCs w:val="32"/>
        </w:rPr>
        <w:t>严格落实执法办案责任制，健全接报案登记、受立案审查工作程序和结果告知制度，完善法制监督员管理考核，狠抓内部执法监督，坚持日常考评与阶段考评、网上考评与实地考评相结合，建立执法监督管理</w:t>
      </w:r>
      <w:r>
        <w:rPr>
          <w:rFonts w:hint="eastAsia" w:asciiTheme="minorEastAsia" w:hAnsiTheme="minorEastAsia" w:eastAsiaTheme="minorEastAsia" w:cstheme="minorEastAsia"/>
          <w:b w:val="0"/>
          <w:bCs w:val="0"/>
          <w:color w:val="auto"/>
          <w:sz w:val="32"/>
          <w:szCs w:val="32"/>
          <w:lang w:eastAsia="zh-CN"/>
        </w:rPr>
        <w:t>制度</w:t>
      </w:r>
      <w:r>
        <w:rPr>
          <w:rFonts w:hint="eastAsia" w:asciiTheme="minorEastAsia" w:hAnsiTheme="minorEastAsia" w:eastAsiaTheme="minorEastAsia" w:cstheme="minorEastAsia"/>
          <w:b w:val="0"/>
          <w:bCs w:val="0"/>
          <w:color w:val="auto"/>
          <w:sz w:val="32"/>
          <w:szCs w:val="32"/>
        </w:rPr>
        <w:t>，助推法治公安建设向信息化、智能化提档升级，及时发现并整改各类执法瑕疵、问题519个。围绕执法过程中易发、多发执法问题的关键环节、关键要素，开展针对性的排查梳理，集中整治执法突出问题，</w:t>
      </w:r>
      <w:r>
        <w:rPr>
          <w:rFonts w:hint="eastAsia" w:asciiTheme="minorEastAsia" w:hAnsiTheme="minorEastAsia" w:eastAsiaTheme="minorEastAsia" w:cstheme="minorEastAsia"/>
          <w:b w:val="0"/>
          <w:bCs w:val="0"/>
          <w:color w:val="auto"/>
          <w:sz w:val="32"/>
          <w:szCs w:val="32"/>
          <w:lang w:eastAsia="zh-CN"/>
        </w:rPr>
        <w:t>有序开展了</w:t>
      </w:r>
      <w:r>
        <w:rPr>
          <w:rFonts w:hint="eastAsia" w:asciiTheme="minorEastAsia" w:hAnsiTheme="minorEastAsia" w:eastAsiaTheme="minorEastAsia" w:cstheme="minorEastAsia"/>
          <w:b w:val="0"/>
          <w:bCs w:val="0"/>
          <w:color w:val="auto"/>
          <w:sz w:val="32"/>
          <w:szCs w:val="32"/>
        </w:rPr>
        <w:t>集中整治人情执法、趋利执法、以权谋私问题工作专项整治行动</w:t>
      </w:r>
      <w:r>
        <w:rPr>
          <w:rFonts w:hint="eastAsia" w:asciiTheme="minorEastAsia" w:hAnsiTheme="minorEastAsia" w:eastAsiaTheme="minorEastAsia" w:cstheme="minorEastAsia"/>
          <w:b w:val="0"/>
          <w:bCs w:val="0"/>
          <w:color w:val="auto"/>
          <w:sz w:val="32"/>
          <w:szCs w:val="32"/>
          <w:lang w:eastAsia="zh-CN"/>
        </w:rPr>
        <w:t>；执法</w:t>
      </w:r>
      <w:r>
        <w:rPr>
          <w:rFonts w:hint="eastAsia" w:asciiTheme="minorEastAsia" w:hAnsiTheme="minorEastAsia" w:eastAsiaTheme="minorEastAsia" w:cstheme="minorEastAsia"/>
          <w:b w:val="0"/>
          <w:bCs w:val="0"/>
          <w:color w:val="auto"/>
          <w:sz w:val="32"/>
          <w:szCs w:val="32"/>
          <w:shd w:val="clear" w:fill="auto"/>
          <w:lang w:eastAsia="zh-CN"/>
        </w:rPr>
        <w:t>司法</w:t>
      </w:r>
      <w:r>
        <w:rPr>
          <w:rFonts w:hint="eastAsia" w:asciiTheme="minorEastAsia" w:hAnsiTheme="minorEastAsia" w:eastAsiaTheme="minorEastAsia" w:cstheme="minorEastAsia"/>
          <w:b w:val="0"/>
          <w:bCs w:val="0"/>
          <w:color w:val="auto"/>
          <w:sz w:val="32"/>
          <w:szCs w:val="32"/>
          <w:lang w:eastAsia="zh-CN"/>
        </w:rPr>
        <w:t>突出问题专项检查自查等各类执法检查活动</w:t>
      </w:r>
      <w:r>
        <w:rPr>
          <w:rFonts w:hint="eastAsia" w:asciiTheme="minorEastAsia" w:hAnsiTheme="minorEastAsia" w:eastAsiaTheme="minorEastAsia" w:cstheme="minorEastAsia"/>
          <w:b w:val="0"/>
          <w:bCs w:val="0"/>
          <w:color w:val="auto"/>
          <w:sz w:val="32"/>
          <w:szCs w:val="32"/>
          <w:lang w:val="en-US" w:eastAsia="zh-CN"/>
        </w:rPr>
        <w:t>4次</w:t>
      </w:r>
      <w:r>
        <w:rPr>
          <w:rFonts w:hint="eastAsia" w:asciiTheme="minorEastAsia" w:hAnsiTheme="minorEastAsia" w:eastAsiaTheme="minorEastAsia" w:cstheme="minorEastAsia"/>
          <w:b w:val="0"/>
          <w:bCs w:val="0"/>
          <w:color w:val="auto"/>
          <w:sz w:val="32"/>
          <w:szCs w:val="32"/>
        </w:rPr>
        <w:t>。针对自查发现的问题，逐案逐问题整改销号，已全部完成整改。</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w:t>
      </w:r>
      <w:r>
        <w:rPr>
          <w:rFonts w:hint="eastAsia" w:asciiTheme="minorEastAsia" w:hAnsiTheme="minorEastAsia" w:cstheme="minorEastAsia"/>
          <w:b w:val="0"/>
          <w:bCs w:val="0"/>
          <w:color w:val="auto"/>
          <w:sz w:val="32"/>
          <w:szCs w:val="32"/>
          <w:lang w:eastAsia="zh-CN"/>
        </w:rPr>
        <w:t>三</w:t>
      </w:r>
      <w:r>
        <w:rPr>
          <w:rFonts w:hint="eastAsia" w:asciiTheme="minorEastAsia" w:hAnsiTheme="minorEastAsia" w:eastAsiaTheme="minorEastAsia" w:cstheme="minorEastAsia"/>
          <w:b w:val="0"/>
          <w:bCs w:val="0"/>
          <w:color w:val="auto"/>
          <w:sz w:val="32"/>
          <w:szCs w:val="32"/>
        </w:rPr>
        <w:t>）</w:t>
      </w:r>
      <w:r>
        <w:rPr>
          <w:rFonts w:hint="eastAsia" w:asciiTheme="minorEastAsia" w:hAnsiTheme="minorEastAsia" w:eastAsiaTheme="minorEastAsia" w:cstheme="minorEastAsia"/>
          <w:b w:val="0"/>
          <w:bCs w:val="0"/>
          <w:color w:val="auto"/>
          <w:sz w:val="32"/>
          <w:szCs w:val="32"/>
          <w:shd w:val="clear" w:fill="auto"/>
        </w:rPr>
        <w:t>全面</w:t>
      </w:r>
      <w:r>
        <w:rPr>
          <w:rFonts w:hint="eastAsia" w:asciiTheme="minorEastAsia" w:hAnsiTheme="minorEastAsia" w:eastAsiaTheme="minorEastAsia" w:cstheme="minorEastAsia"/>
          <w:b w:val="0"/>
          <w:bCs w:val="0"/>
          <w:color w:val="auto"/>
          <w:sz w:val="32"/>
          <w:szCs w:val="32"/>
        </w:rPr>
        <w:t>完善依法行政制度体系</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我局</w:t>
      </w:r>
      <w:r>
        <w:rPr>
          <w:rFonts w:hint="eastAsia" w:asciiTheme="minorEastAsia" w:hAnsiTheme="minorEastAsia" w:cstheme="minorEastAsia"/>
          <w:b w:val="0"/>
          <w:bCs w:val="0"/>
          <w:color w:val="auto"/>
          <w:sz w:val="32"/>
          <w:szCs w:val="32"/>
          <w:lang w:eastAsia="zh-CN"/>
        </w:rPr>
        <w:t>始终</w:t>
      </w:r>
      <w:r>
        <w:rPr>
          <w:rFonts w:hint="eastAsia" w:asciiTheme="minorEastAsia" w:hAnsiTheme="minorEastAsia" w:eastAsiaTheme="minorEastAsia" w:cstheme="minorEastAsia"/>
          <w:b w:val="0"/>
          <w:bCs w:val="0"/>
          <w:color w:val="auto"/>
          <w:sz w:val="32"/>
          <w:szCs w:val="32"/>
        </w:rPr>
        <w:t>严格执行“三重一大”事项议事规则和决策程序，</w:t>
      </w:r>
      <w:r>
        <w:rPr>
          <w:rFonts w:hint="eastAsia" w:asciiTheme="minorEastAsia" w:hAnsiTheme="minorEastAsia" w:cstheme="minorEastAsia"/>
          <w:b w:val="0"/>
          <w:bCs w:val="0"/>
          <w:color w:val="auto"/>
          <w:sz w:val="32"/>
          <w:szCs w:val="32"/>
          <w:lang w:eastAsia="zh-CN"/>
        </w:rPr>
        <w:t>充分发挥</w:t>
      </w:r>
      <w:r>
        <w:rPr>
          <w:rFonts w:hint="eastAsia" w:asciiTheme="minorEastAsia" w:hAnsiTheme="minorEastAsia" w:eastAsiaTheme="minorEastAsia" w:cstheme="minorEastAsia"/>
          <w:b w:val="0"/>
          <w:bCs w:val="0"/>
          <w:color w:val="auto"/>
          <w:sz w:val="32"/>
          <w:szCs w:val="32"/>
        </w:rPr>
        <w:t>局长办公会集体讨论</w:t>
      </w:r>
      <w:r>
        <w:rPr>
          <w:rFonts w:hint="eastAsia" w:asciiTheme="minorEastAsia" w:hAnsiTheme="minorEastAsia" w:cstheme="minorEastAsia"/>
          <w:b w:val="0"/>
          <w:bCs w:val="0"/>
          <w:color w:val="auto"/>
          <w:sz w:val="32"/>
          <w:szCs w:val="32"/>
          <w:lang w:eastAsia="zh-CN"/>
        </w:rPr>
        <w:t>与执法监督委员会职能作用</w:t>
      </w:r>
      <w:r>
        <w:rPr>
          <w:rFonts w:hint="eastAsia" w:asciiTheme="minorEastAsia" w:hAnsiTheme="minorEastAsia" w:eastAsiaTheme="minorEastAsia" w:cstheme="minorEastAsia"/>
          <w:b w:val="0"/>
          <w:bCs w:val="0"/>
          <w:color w:val="auto"/>
          <w:sz w:val="32"/>
          <w:szCs w:val="32"/>
        </w:rPr>
        <w:t>。</w:t>
      </w:r>
      <w:r>
        <w:rPr>
          <w:rFonts w:hint="eastAsia" w:asciiTheme="minorEastAsia" w:hAnsiTheme="minorEastAsia" w:cstheme="minorEastAsia"/>
          <w:b w:val="0"/>
          <w:bCs w:val="0"/>
          <w:color w:val="auto"/>
          <w:sz w:val="32"/>
          <w:szCs w:val="32"/>
          <w:lang w:eastAsia="zh-CN"/>
        </w:rPr>
        <w:t>坚持</w:t>
      </w:r>
      <w:r>
        <w:rPr>
          <w:rFonts w:hint="eastAsia" w:asciiTheme="minorEastAsia" w:hAnsiTheme="minorEastAsia" w:eastAsiaTheme="minorEastAsia" w:cstheme="minorEastAsia"/>
          <w:b w:val="0"/>
          <w:bCs w:val="0"/>
          <w:color w:val="auto"/>
          <w:sz w:val="32"/>
          <w:szCs w:val="32"/>
        </w:rPr>
        <w:t>加强行政规范性文件监管，严格落实行政规范性文件制定程序，抓好行政规范性文件的合法性审核和备案审查。</w:t>
      </w:r>
      <w:r>
        <w:rPr>
          <w:rFonts w:hint="eastAsia" w:asciiTheme="minorEastAsia" w:hAnsiTheme="minorEastAsia" w:cstheme="minorEastAsia"/>
          <w:b w:val="0"/>
          <w:bCs w:val="0"/>
          <w:color w:val="auto"/>
          <w:sz w:val="32"/>
          <w:szCs w:val="32"/>
          <w:lang w:eastAsia="zh-CN"/>
        </w:rPr>
        <w:t>全年不间断</w:t>
      </w:r>
      <w:r>
        <w:rPr>
          <w:rFonts w:hint="eastAsia" w:asciiTheme="minorEastAsia" w:hAnsiTheme="minorEastAsia" w:eastAsiaTheme="minorEastAsia" w:cstheme="minorEastAsia"/>
          <w:b w:val="0"/>
          <w:bCs w:val="0"/>
          <w:color w:val="auto"/>
          <w:sz w:val="32"/>
          <w:szCs w:val="32"/>
        </w:rPr>
        <w:t>排查清理规范性文件存量，积极配合做好全省行政规范性文件网络平台系统文件整理工作。</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w:t>
      </w:r>
      <w:r>
        <w:rPr>
          <w:rFonts w:hint="eastAsia" w:asciiTheme="minorEastAsia" w:hAnsiTheme="minorEastAsia" w:cstheme="minorEastAsia"/>
          <w:b w:val="0"/>
          <w:bCs w:val="0"/>
          <w:color w:val="auto"/>
          <w:sz w:val="32"/>
          <w:szCs w:val="32"/>
          <w:lang w:eastAsia="zh-CN"/>
        </w:rPr>
        <w:t>四</w:t>
      </w:r>
      <w:r>
        <w:rPr>
          <w:rFonts w:hint="eastAsia" w:asciiTheme="minorEastAsia" w:hAnsiTheme="minorEastAsia" w:eastAsiaTheme="minorEastAsia" w:cstheme="minorEastAsia"/>
          <w:b w:val="0"/>
          <w:bCs w:val="0"/>
          <w:color w:val="auto"/>
          <w:sz w:val="32"/>
          <w:szCs w:val="32"/>
        </w:rPr>
        <w:t>）</w:t>
      </w:r>
      <w:r>
        <w:rPr>
          <w:rFonts w:hint="eastAsia" w:asciiTheme="minorEastAsia" w:hAnsiTheme="minorEastAsia" w:eastAsiaTheme="minorEastAsia" w:cstheme="minorEastAsia"/>
          <w:b w:val="0"/>
          <w:bCs w:val="0"/>
          <w:color w:val="auto"/>
          <w:sz w:val="32"/>
          <w:szCs w:val="32"/>
          <w:shd w:val="clear" w:fill="auto"/>
        </w:rPr>
        <w:t>全面</w:t>
      </w:r>
      <w:r>
        <w:rPr>
          <w:rFonts w:hint="eastAsia" w:asciiTheme="minorEastAsia" w:hAnsiTheme="minorEastAsia" w:eastAsiaTheme="minorEastAsia" w:cstheme="minorEastAsia"/>
          <w:b w:val="0"/>
          <w:bCs w:val="0"/>
          <w:color w:val="auto"/>
          <w:sz w:val="32"/>
          <w:szCs w:val="32"/>
        </w:rPr>
        <w:t>推进严格规范公正文明执法</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我局建立完善长效执法机制，坚持“一案一评议”制度，纵深推进规范执法</w:t>
      </w:r>
      <w:r>
        <w:rPr>
          <w:rFonts w:hint="eastAsia" w:asciiTheme="minorEastAsia" w:hAnsiTheme="minorEastAsia" w:cstheme="minorEastAsia"/>
          <w:b w:val="0"/>
          <w:bCs w:val="0"/>
          <w:color w:val="auto"/>
          <w:sz w:val="32"/>
          <w:szCs w:val="32"/>
          <w:lang w:eastAsia="zh-CN"/>
        </w:rPr>
        <w:t>培训与监督机制</w:t>
      </w:r>
      <w:r>
        <w:rPr>
          <w:rFonts w:hint="eastAsia" w:asciiTheme="minorEastAsia" w:hAnsiTheme="minorEastAsia" w:eastAsiaTheme="minorEastAsia" w:cstheme="minorEastAsia"/>
          <w:b w:val="0"/>
          <w:bCs w:val="0"/>
          <w:color w:val="auto"/>
          <w:sz w:val="32"/>
          <w:szCs w:val="32"/>
        </w:rPr>
        <w:t>，</w:t>
      </w:r>
      <w:r>
        <w:rPr>
          <w:rFonts w:hint="eastAsia" w:asciiTheme="minorEastAsia" w:hAnsiTheme="minorEastAsia" w:cstheme="minorEastAsia"/>
          <w:b w:val="0"/>
          <w:bCs w:val="0"/>
          <w:color w:val="auto"/>
          <w:sz w:val="32"/>
          <w:szCs w:val="32"/>
          <w:lang w:eastAsia="zh-CN"/>
        </w:rPr>
        <w:t>稳步提升全局执法办案部门</w:t>
      </w:r>
      <w:r>
        <w:rPr>
          <w:rFonts w:hint="eastAsia" w:asciiTheme="minorEastAsia" w:hAnsiTheme="minorEastAsia" w:eastAsiaTheme="minorEastAsia" w:cstheme="minorEastAsia"/>
          <w:b w:val="0"/>
          <w:bCs w:val="0"/>
          <w:color w:val="auto"/>
          <w:sz w:val="32"/>
          <w:szCs w:val="32"/>
        </w:rPr>
        <w:t>执法规范化</w:t>
      </w:r>
      <w:r>
        <w:rPr>
          <w:rFonts w:hint="eastAsia" w:asciiTheme="minorEastAsia" w:hAnsiTheme="minorEastAsia" w:cstheme="minorEastAsia"/>
          <w:b w:val="0"/>
          <w:bCs w:val="0"/>
          <w:color w:val="auto"/>
          <w:sz w:val="32"/>
          <w:szCs w:val="32"/>
          <w:lang w:eastAsia="zh-CN"/>
        </w:rPr>
        <w:t>水平</w:t>
      </w:r>
      <w:r>
        <w:rPr>
          <w:rFonts w:hint="eastAsia" w:asciiTheme="minorEastAsia" w:hAnsiTheme="minorEastAsia" w:eastAsiaTheme="minorEastAsia" w:cstheme="minorEastAsia"/>
          <w:b w:val="0"/>
          <w:bCs w:val="0"/>
          <w:color w:val="auto"/>
          <w:sz w:val="32"/>
          <w:szCs w:val="32"/>
        </w:rPr>
        <w:t>。依托执法办案</w:t>
      </w:r>
      <w:r>
        <w:rPr>
          <w:rFonts w:hint="eastAsia" w:asciiTheme="minorEastAsia" w:hAnsiTheme="minorEastAsia" w:cstheme="minorEastAsia"/>
          <w:b w:val="0"/>
          <w:bCs w:val="0"/>
          <w:color w:val="auto"/>
          <w:sz w:val="32"/>
          <w:szCs w:val="32"/>
          <w:lang w:eastAsia="zh-CN"/>
        </w:rPr>
        <w:t>规范化管理平台与“</w:t>
      </w:r>
      <w:r>
        <w:rPr>
          <w:rFonts w:hint="eastAsia" w:asciiTheme="minorEastAsia" w:hAnsiTheme="minorEastAsia" w:cstheme="minorEastAsia"/>
          <w:b w:val="0"/>
          <w:bCs w:val="0"/>
          <w:color w:val="auto"/>
          <w:sz w:val="32"/>
          <w:szCs w:val="32"/>
          <w:shd w:val="clear" w:fill="auto"/>
          <w:lang w:eastAsia="zh-CN"/>
        </w:rPr>
        <w:t>千警</w:t>
      </w:r>
      <w:r>
        <w:rPr>
          <w:rFonts w:hint="eastAsia" w:asciiTheme="minorEastAsia" w:hAnsiTheme="minorEastAsia" w:cstheme="minorEastAsia"/>
          <w:b w:val="0"/>
          <w:bCs w:val="0"/>
          <w:color w:val="auto"/>
          <w:sz w:val="32"/>
          <w:szCs w:val="32"/>
          <w:lang w:eastAsia="zh-CN"/>
        </w:rPr>
        <w:t>阅万卷”案件评查机制</w:t>
      </w:r>
      <w:r>
        <w:rPr>
          <w:rFonts w:hint="eastAsia" w:asciiTheme="minorEastAsia" w:hAnsiTheme="minorEastAsia" w:eastAsiaTheme="minorEastAsia" w:cstheme="minorEastAsia"/>
          <w:b w:val="0"/>
          <w:bCs w:val="0"/>
          <w:color w:val="auto"/>
          <w:sz w:val="32"/>
          <w:szCs w:val="32"/>
        </w:rPr>
        <w:t>，推进执法办案网上全流程流转，并制定《</w:t>
      </w:r>
      <w:r>
        <w:rPr>
          <w:rFonts w:hint="eastAsia" w:asciiTheme="minorEastAsia" w:hAnsiTheme="minorEastAsia" w:cstheme="minorEastAsia"/>
          <w:b w:val="0"/>
          <w:bCs w:val="0"/>
          <w:color w:val="auto"/>
          <w:sz w:val="32"/>
          <w:szCs w:val="32"/>
          <w:lang w:eastAsia="zh-CN"/>
        </w:rPr>
        <w:t>案件考评结果运用规定</w:t>
      </w:r>
      <w:r>
        <w:rPr>
          <w:rFonts w:hint="eastAsia" w:asciiTheme="minorEastAsia" w:hAnsiTheme="minorEastAsia" w:eastAsiaTheme="minorEastAsia" w:cstheme="minorEastAsia"/>
          <w:b w:val="0"/>
          <w:bCs w:val="0"/>
          <w:color w:val="auto"/>
          <w:sz w:val="32"/>
          <w:szCs w:val="32"/>
        </w:rPr>
        <w:t>》，</w:t>
      </w:r>
      <w:r>
        <w:rPr>
          <w:rFonts w:hint="eastAsia" w:asciiTheme="minorEastAsia" w:hAnsiTheme="minorEastAsia" w:cstheme="minorEastAsia"/>
          <w:b w:val="0"/>
          <w:bCs w:val="0"/>
          <w:color w:val="auto"/>
          <w:sz w:val="32"/>
          <w:szCs w:val="32"/>
          <w:lang w:eastAsia="zh-CN"/>
        </w:rPr>
        <w:t>不断</w:t>
      </w:r>
      <w:r>
        <w:rPr>
          <w:rFonts w:hint="eastAsia" w:asciiTheme="minorEastAsia" w:hAnsiTheme="minorEastAsia" w:eastAsiaTheme="minorEastAsia" w:cstheme="minorEastAsia"/>
          <w:b w:val="0"/>
          <w:bCs w:val="0"/>
          <w:color w:val="auto"/>
          <w:sz w:val="32"/>
          <w:szCs w:val="32"/>
        </w:rPr>
        <w:t>提升办案质量。</w:t>
      </w:r>
      <w:r>
        <w:rPr>
          <w:rFonts w:hint="eastAsia" w:asciiTheme="minorEastAsia" w:hAnsiTheme="minorEastAsia" w:cstheme="minorEastAsia"/>
          <w:b w:val="0"/>
          <w:bCs w:val="0"/>
          <w:color w:val="auto"/>
          <w:sz w:val="32"/>
          <w:szCs w:val="32"/>
          <w:lang w:val="en-US" w:eastAsia="zh-CN"/>
        </w:rPr>
        <w:t>2024年全年</w:t>
      </w:r>
      <w:r>
        <w:rPr>
          <w:rFonts w:hint="eastAsia" w:asciiTheme="minorEastAsia" w:hAnsiTheme="minorEastAsia" w:eastAsiaTheme="minorEastAsia" w:cstheme="minorEastAsia"/>
          <w:b w:val="0"/>
          <w:bCs w:val="0"/>
          <w:color w:val="auto"/>
          <w:sz w:val="32"/>
          <w:szCs w:val="32"/>
          <w:shd w:val="clear" w:fill="auto"/>
        </w:rPr>
        <w:t>实现</w:t>
      </w:r>
      <w:r>
        <w:rPr>
          <w:rFonts w:hint="eastAsia" w:asciiTheme="minorEastAsia" w:hAnsiTheme="minorEastAsia" w:eastAsiaTheme="minorEastAsia" w:cstheme="minorEastAsia"/>
          <w:b w:val="0"/>
          <w:bCs w:val="0"/>
          <w:color w:val="auto"/>
          <w:sz w:val="32"/>
          <w:szCs w:val="32"/>
        </w:rPr>
        <w:t>执法瑕疵及问题及时发现及时整改，</w:t>
      </w:r>
      <w:r>
        <w:rPr>
          <w:rFonts w:hint="eastAsia" w:asciiTheme="minorEastAsia" w:hAnsiTheme="minorEastAsia" w:cstheme="minorEastAsia"/>
          <w:b w:val="0"/>
          <w:bCs w:val="0"/>
          <w:color w:val="auto"/>
          <w:sz w:val="32"/>
          <w:szCs w:val="32"/>
          <w:lang w:eastAsia="zh-CN"/>
        </w:rPr>
        <w:t>全年未出现执法行政复议败诉案件与法行政诉讼败诉案件</w:t>
      </w:r>
      <w:r>
        <w:rPr>
          <w:rFonts w:hint="eastAsia" w:asciiTheme="minorEastAsia" w:hAnsiTheme="minorEastAsia" w:eastAsiaTheme="minorEastAsia" w:cstheme="minorEastAsia"/>
          <w:b w:val="0"/>
          <w:bCs w:val="0"/>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宋体" w:hAnsi="宋体" w:eastAsia="宋体" w:cs="宋体"/>
          <w:color w:val="auto"/>
          <w:spacing w:val="8"/>
          <w:sz w:val="32"/>
          <w:szCs w:val="32"/>
          <w:lang w:val="en-US" w:eastAsia="zh-CN"/>
        </w:rPr>
      </w:pPr>
      <w:r>
        <w:rPr>
          <w:rFonts w:hint="eastAsia" w:asciiTheme="minorEastAsia" w:hAnsiTheme="minorEastAsia" w:cstheme="minorEastAsia"/>
          <w:b w:val="0"/>
          <w:bCs w:val="0"/>
          <w:color w:val="auto"/>
          <w:sz w:val="32"/>
          <w:szCs w:val="32"/>
          <w:lang w:val="en-US" w:eastAsia="zh-CN"/>
        </w:rPr>
        <w:t>2</w:t>
      </w:r>
      <w:r>
        <w:rPr>
          <w:rFonts w:hint="eastAsia" w:ascii="宋体" w:hAnsi="宋体" w:eastAsia="宋体" w:cs="宋体"/>
          <w:color w:val="auto"/>
          <w:spacing w:val="8"/>
          <w:sz w:val="32"/>
          <w:szCs w:val="32"/>
          <w:lang w:val="en-US" w:eastAsia="zh-CN"/>
        </w:rPr>
        <w:t>024年度梨树县公安局组织法制培训共计16次，共计培训1195人次，主要采取集中培训形式与到各执法办案部门实地培训形式相结合，尤其对公安执法突出问题汇总解析，认真研读解析公安部、检察院等下发文件、决定，并将优化营商环境、执法</w:t>
      </w:r>
      <w:r>
        <w:rPr>
          <w:rFonts w:hint="eastAsia" w:ascii="宋体" w:hAnsi="宋体" w:eastAsia="宋体" w:cs="宋体"/>
          <w:color w:val="auto"/>
          <w:spacing w:val="8"/>
          <w:sz w:val="32"/>
          <w:szCs w:val="32"/>
          <w:shd w:val="clear" w:fill="auto"/>
          <w:lang w:val="en-US" w:eastAsia="zh-CN"/>
        </w:rPr>
        <w:t>执勤</w:t>
      </w:r>
      <w:r>
        <w:rPr>
          <w:rFonts w:hint="eastAsia" w:ascii="宋体" w:hAnsi="宋体" w:eastAsia="宋体" w:cs="宋体"/>
          <w:color w:val="auto"/>
          <w:spacing w:val="8"/>
          <w:sz w:val="32"/>
          <w:szCs w:val="32"/>
          <w:lang w:val="en-US" w:eastAsia="zh-CN"/>
        </w:rPr>
        <w:t>突出风险、政务服务改革、简案快办工作作为培训科目进行了集中学习。</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宋体" w:hAnsi="宋体" w:eastAsia="宋体" w:cs="宋体"/>
          <w:color w:val="auto"/>
          <w:spacing w:val="8"/>
          <w:sz w:val="32"/>
          <w:szCs w:val="32"/>
          <w:lang w:val="en-US" w:eastAsia="zh-CN"/>
        </w:rPr>
      </w:pPr>
      <w:r>
        <w:rPr>
          <w:rFonts w:hint="eastAsia" w:asciiTheme="minorEastAsia" w:hAnsiTheme="minorEastAsia" w:eastAsiaTheme="minorEastAsia" w:cstheme="minorEastAsia"/>
          <w:b w:val="0"/>
          <w:bCs w:val="0"/>
          <w:color w:val="auto"/>
          <w:sz w:val="32"/>
          <w:szCs w:val="32"/>
        </w:rPr>
        <w:t>我局严格贯彻落实防止干预司法的“三个规定”，建立公安机关内部人员过问案件办理行为登记制度及领导干部干预、插手公安机关执法办案情况登记报备制度，保障</w:t>
      </w:r>
      <w:r>
        <w:rPr>
          <w:rFonts w:hint="eastAsia" w:asciiTheme="minorEastAsia" w:hAnsiTheme="minorEastAsia" w:cstheme="minorEastAsia"/>
          <w:b w:val="0"/>
          <w:bCs w:val="0"/>
          <w:color w:val="auto"/>
          <w:sz w:val="32"/>
          <w:szCs w:val="32"/>
          <w:lang w:eastAsia="zh-CN"/>
        </w:rPr>
        <w:t>各部门</w:t>
      </w:r>
      <w:r>
        <w:rPr>
          <w:rFonts w:hint="eastAsia" w:asciiTheme="minorEastAsia" w:hAnsiTheme="minorEastAsia" w:eastAsiaTheme="minorEastAsia" w:cstheme="minorEastAsia"/>
          <w:b w:val="0"/>
          <w:bCs w:val="0"/>
          <w:color w:val="auto"/>
          <w:sz w:val="32"/>
          <w:szCs w:val="32"/>
        </w:rPr>
        <w:t>依法行政。</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w:t>
      </w:r>
      <w:r>
        <w:rPr>
          <w:rFonts w:hint="eastAsia" w:asciiTheme="minorEastAsia" w:hAnsiTheme="minorEastAsia" w:cstheme="minorEastAsia"/>
          <w:b w:val="0"/>
          <w:bCs w:val="0"/>
          <w:color w:val="auto"/>
          <w:sz w:val="32"/>
          <w:szCs w:val="32"/>
          <w:lang w:eastAsia="zh-CN"/>
        </w:rPr>
        <w:t>五</w:t>
      </w:r>
      <w:r>
        <w:rPr>
          <w:rFonts w:hint="eastAsia" w:asciiTheme="minorEastAsia" w:hAnsiTheme="minorEastAsia" w:eastAsiaTheme="minorEastAsia" w:cstheme="minorEastAsia"/>
          <w:b w:val="0"/>
          <w:bCs w:val="0"/>
          <w:color w:val="auto"/>
          <w:sz w:val="32"/>
          <w:szCs w:val="32"/>
        </w:rPr>
        <w:t>）全面</w:t>
      </w:r>
      <w:r>
        <w:rPr>
          <w:rFonts w:hint="eastAsia" w:asciiTheme="minorEastAsia" w:hAnsiTheme="minorEastAsia" w:cstheme="minorEastAsia"/>
          <w:b w:val="0"/>
          <w:bCs w:val="0"/>
          <w:color w:val="auto"/>
          <w:sz w:val="32"/>
          <w:szCs w:val="32"/>
          <w:lang w:eastAsia="zh-CN"/>
        </w:rPr>
        <w:t>落实政务公开</w:t>
      </w:r>
      <w:r>
        <w:rPr>
          <w:rFonts w:hint="eastAsia" w:asciiTheme="minorEastAsia" w:hAnsiTheme="minorEastAsia" w:eastAsiaTheme="minorEastAsia" w:cstheme="minorEastAsia"/>
          <w:b w:val="0"/>
          <w:bCs w:val="0"/>
          <w:color w:val="auto"/>
          <w:sz w:val="32"/>
          <w:szCs w:val="32"/>
        </w:rPr>
        <w:t>维护经济社会和谐稳定</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我局深化综合窗口和“一件事一次办”改革，继续推行告知承诺制，</w:t>
      </w:r>
      <w:r>
        <w:rPr>
          <w:rFonts w:hint="eastAsia" w:asciiTheme="minorEastAsia" w:hAnsiTheme="minorEastAsia" w:cstheme="minorEastAsia"/>
          <w:b w:val="0"/>
          <w:bCs w:val="0"/>
          <w:color w:val="auto"/>
          <w:sz w:val="32"/>
          <w:szCs w:val="32"/>
          <w:lang w:eastAsia="zh-CN"/>
        </w:rPr>
        <w:t>落实了</w:t>
      </w:r>
      <w:r>
        <w:rPr>
          <w:rFonts w:hint="eastAsia" w:asciiTheme="minorEastAsia" w:hAnsiTheme="minorEastAsia" w:eastAsiaTheme="minorEastAsia" w:cstheme="minorEastAsia"/>
          <w:b w:val="0"/>
          <w:bCs w:val="0"/>
          <w:color w:val="auto"/>
          <w:sz w:val="32"/>
          <w:szCs w:val="32"/>
        </w:rPr>
        <w:t>通过网上补换领居民身份证、办理居住证、开具无犯罪记录证明</w:t>
      </w:r>
      <w:r>
        <w:rPr>
          <w:rFonts w:hint="eastAsia" w:asciiTheme="minorEastAsia" w:hAnsiTheme="minorEastAsia" w:cstheme="minorEastAsia"/>
          <w:b w:val="0"/>
          <w:bCs w:val="0"/>
          <w:color w:val="auto"/>
          <w:sz w:val="32"/>
          <w:szCs w:val="32"/>
          <w:lang w:eastAsia="zh-CN"/>
        </w:rPr>
        <w:t>等业务</w:t>
      </w:r>
      <w:r>
        <w:rPr>
          <w:rFonts w:hint="eastAsia" w:asciiTheme="minorEastAsia" w:hAnsiTheme="minorEastAsia" w:eastAsiaTheme="minorEastAsia" w:cstheme="minorEastAsia"/>
          <w:b w:val="0"/>
          <w:bCs w:val="0"/>
          <w:color w:val="auto"/>
          <w:sz w:val="32"/>
          <w:szCs w:val="32"/>
        </w:rPr>
        <w:t>。推动政务服务“异地通办”，完善政务服务</w:t>
      </w:r>
      <w:r>
        <w:rPr>
          <w:rFonts w:hint="eastAsia" w:asciiTheme="minorEastAsia" w:hAnsiTheme="minorEastAsia" w:eastAsiaTheme="minorEastAsia" w:cstheme="minorEastAsia"/>
          <w:b w:val="0"/>
          <w:bCs w:val="0"/>
          <w:color w:val="auto"/>
          <w:sz w:val="32"/>
          <w:szCs w:val="32"/>
          <w:shd w:val="clear" w:fill="auto"/>
        </w:rPr>
        <w:t>帮</w:t>
      </w:r>
      <w:r>
        <w:rPr>
          <w:rFonts w:hint="eastAsia" w:asciiTheme="minorEastAsia" w:hAnsiTheme="minorEastAsia" w:eastAsiaTheme="minorEastAsia" w:cstheme="minorEastAsia"/>
          <w:b w:val="0"/>
          <w:bCs w:val="0"/>
          <w:color w:val="auto"/>
          <w:sz w:val="32"/>
          <w:szCs w:val="32"/>
        </w:rPr>
        <w:t>代办机制，为老年人、残疾人等特殊群体提供暖心代办服务。持续深化公安“放管服”改革，全力优化办事流程、缩减办理时限、缩减平均跑动次数，提升即办件占比，推动户政、出入境、交管等多项公安业务实现“一门受理、一网通办、一次办成”。</w:t>
      </w:r>
      <w:r>
        <w:rPr>
          <w:rFonts w:hint="eastAsia" w:asciiTheme="minorEastAsia" w:hAnsiTheme="minorEastAsia" w:eastAsiaTheme="minorEastAsia" w:cstheme="minorEastAsia"/>
          <w:b w:val="0"/>
          <w:bCs w:val="0"/>
          <w:color w:val="auto"/>
          <w:sz w:val="32"/>
          <w:szCs w:val="32"/>
          <w:lang w:val="en-US" w:eastAsia="zh-CN"/>
        </w:rPr>
        <w:t>2024年</w:t>
      </w:r>
      <w:r>
        <w:rPr>
          <w:rFonts w:hint="eastAsia" w:asciiTheme="minorEastAsia" w:hAnsiTheme="minorEastAsia" w:eastAsiaTheme="minorEastAsia" w:cstheme="minorEastAsia"/>
          <w:b w:val="0"/>
          <w:bCs w:val="0"/>
          <w:color w:val="auto"/>
          <w:sz w:val="32"/>
          <w:szCs w:val="32"/>
        </w:rPr>
        <w:t>我局“一体三翼”政务服务改革工作</w:t>
      </w:r>
      <w:r>
        <w:rPr>
          <w:rFonts w:hint="eastAsia" w:asciiTheme="minorEastAsia" w:hAnsiTheme="minorEastAsia" w:cstheme="minorEastAsia"/>
          <w:b w:val="0"/>
          <w:bCs w:val="0"/>
          <w:color w:val="auto"/>
          <w:sz w:val="32"/>
          <w:szCs w:val="32"/>
          <w:lang w:eastAsia="zh-CN"/>
        </w:rPr>
        <w:t>基本完成。</w:t>
      </w:r>
      <w:r>
        <w:rPr>
          <w:rFonts w:hint="eastAsia" w:asciiTheme="minorEastAsia" w:hAnsiTheme="minorEastAsia" w:eastAsiaTheme="minorEastAsia" w:cstheme="minorEastAsia"/>
          <w:b w:val="0"/>
          <w:bCs w:val="0"/>
          <w:color w:val="auto"/>
          <w:sz w:val="32"/>
          <w:szCs w:val="32"/>
          <w:lang w:val="en-US" w:eastAsia="zh-CN"/>
        </w:rPr>
        <w:t>本年度，我局政务服务方面共计办理4</w:t>
      </w:r>
      <w:r>
        <w:rPr>
          <w:rFonts w:hint="eastAsia" w:asciiTheme="minorEastAsia" w:hAnsiTheme="minorEastAsia" w:cstheme="minorEastAsia"/>
          <w:b w:val="0"/>
          <w:bCs w:val="0"/>
          <w:color w:val="auto"/>
          <w:sz w:val="32"/>
          <w:szCs w:val="32"/>
          <w:lang w:val="en-US" w:eastAsia="zh-CN"/>
        </w:rPr>
        <w:t>8</w:t>
      </w:r>
      <w:r>
        <w:rPr>
          <w:rFonts w:hint="eastAsia" w:asciiTheme="minorEastAsia" w:hAnsiTheme="minorEastAsia" w:eastAsiaTheme="minorEastAsia" w:cstheme="minorEastAsia"/>
          <w:b w:val="0"/>
          <w:bCs w:val="0"/>
          <w:color w:val="auto"/>
          <w:sz w:val="32"/>
          <w:szCs w:val="32"/>
          <w:lang w:val="en-US" w:eastAsia="zh-CN"/>
        </w:rPr>
        <w:t>4</w:t>
      </w:r>
      <w:r>
        <w:rPr>
          <w:rFonts w:hint="eastAsia" w:asciiTheme="minorEastAsia" w:hAnsiTheme="minorEastAsia" w:cstheme="minorEastAsia"/>
          <w:b w:val="0"/>
          <w:bCs w:val="0"/>
          <w:color w:val="auto"/>
          <w:sz w:val="32"/>
          <w:szCs w:val="32"/>
          <w:lang w:val="en-US" w:eastAsia="zh-CN"/>
        </w:rPr>
        <w:t>94</w:t>
      </w:r>
      <w:r>
        <w:rPr>
          <w:rFonts w:hint="eastAsia" w:asciiTheme="minorEastAsia" w:hAnsiTheme="minorEastAsia" w:eastAsiaTheme="minorEastAsia" w:cstheme="minorEastAsia"/>
          <w:b w:val="0"/>
          <w:bCs w:val="0"/>
          <w:color w:val="auto"/>
          <w:sz w:val="32"/>
          <w:szCs w:val="32"/>
          <w:lang w:val="en-US" w:eastAsia="zh-CN"/>
        </w:rPr>
        <w:t>件，</w:t>
      </w:r>
      <w:r>
        <w:rPr>
          <w:rFonts w:hint="eastAsia" w:asciiTheme="minorEastAsia" w:hAnsiTheme="minorEastAsia" w:eastAsiaTheme="minorEastAsia" w:cstheme="minorEastAsia"/>
          <w:b w:val="0"/>
          <w:bCs w:val="0"/>
          <w:color w:val="auto"/>
          <w:sz w:val="32"/>
          <w:szCs w:val="32"/>
        </w:rPr>
        <w:t>其中“跑一次”或“零次跑”占比</w:t>
      </w:r>
      <w:r>
        <w:rPr>
          <w:rFonts w:hint="eastAsia" w:asciiTheme="minorEastAsia" w:hAnsiTheme="minorEastAsia" w:eastAsiaTheme="minorEastAsia" w:cstheme="minorEastAsia"/>
          <w:b w:val="0"/>
          <w:bCs w:val="0"/>
          <w:color w:val="auto"/>
          <w:sz w:val="32"/>
          <w:szCs w:val="32"/>
          <w:lang w:val="en-US" w:eastAsia="zh-CN"/>
        </w:rPr>
        <w:t>87</w:t>
      </w:r>
      <w:r>
        <w:rPr>
          <w:rFonts w:hint="eastAsia" w:asciiTheme="minorEastAsia" w:hAnsiTheme="minorEastAsia" w:eastAsiaTheme="minorEastAsia" w:cstheme="minorEastAsia"/>
          <w:b w:val="0"/>
          <w:bCs w:val="0"/>
          <w:color w:val="auto"/>
          <w:sz w:val="32"/>
          <w:szCs w:val="32"/>
        </w:rPr>
        <w:t>%。</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cstheme="minorEastAsia"/>
          <w:b w:val="0"/>
          <w:bCs w:val="0"/>
          <w:color w:val="auto"/>
          <w:sz w:val="32"/>
          <w:szCs w:val="32"/>
          <w:shd w:val="clear" w:fill="auto"/>
          <w:lang w:val="en-US" w:eastAsia="zh-CN"/>
        </w:rPr>
        <w:t>全面</w:t>
      </w:r>
      <w:r>
        <w:rPr>
          <w:rFonts w:hint="eastAsia" w:asciiTheme="minorEastAsia" w:hAnsiTheme="minorEastAsia" w:cstheme="minorEastAsia"/>
          <w:b w:val="0"/>
          <w:bCs w:val="0"/>
          <w:color w:val="auto"/>
          <w:sz w:val="32"/>
          <w:szCs w:val="32"/>
          <w:lang w:val="en-US" w:eastAsia="zh-CN"/>
        </w:rPr>
        <w:t>深入贯彻</w:t>
      </w:r>
      <w:r>
        <w:rPr>
          <w:rFonts w:hint="eastAsia" w:asciiTheme="minorEastAsia" w:hAnsiTheme="minorEastAsia" w:eastAsiaTheme="minorEastAsia" w:cstheme="minorEastAsia"/>
          <w:b w:val="0"/>
          <w:bCs w:val="0"/>
          <w:color w:val="auto"/>
          <w:sz w:val="32"/>
          <w:szCs w:val="32"/>
          <w:lang w:val="en-US" w:eastAsia="zh-CN"/>
        </w:rPr>
        <w:t>《关于整顿规范执法司法行为、优化营商环境的意见》和《关于全面推行包容审慎监管执法“四张清单”制度的实施方案》要求，进一步规范行政处罚、行政强制行为，推进依法行政，加快法治政府建设，对全面推行包容审慎监管执法“四张清单”的具体内容进行详细分解，并通过“梨树县人民政府网站”进行公示，各执法办案单位对于“四张清单”的学习工作</w:t>
      </w:r>
      <w:r>
        <w:rPr>
          <w:rFonts w:hint="eastAsia" w:asciiTheme="minorEastAsia" w:hAnsiTheme="minorEastAsia" w:cstheme="minorEastAsia"/>
          <w:b w:val="0"/>
          <w:bCs w:val="0"/>
          <w:color w:val="auto"/>
          <w:sz w:val="32"/>
          <w:szCs w:val="32"/>
          <w:lang w:val="en-US" w:eastAsia="zh-CN"/>
        </w:rPr>
        <w:t>进行了细致学习运用</w:t>
      </w:r>
      <w:r>
        <w:rPr>
          <w:rFonts w:hint="eastAsia" w:asciiTheme="minorEastAsia" w:hAnsiTheme="minorEastAsia" w:eastAsiaTheme="minorEastAsia" w:cstheme="minorEastAsia"/>
          <w:b w:val="0"/>
          <w:bCs w:val="0"/>
          <w:color w:val="auto"/>
          <w:sz w:val="32"/>
          <w:szCs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b w:val="0"/>
          <w:bCs w:val="0"/>
          <w:color w:val="auto"/>
          <w:kern w:val="0"/>
          <w:sz w:val="32"/>
          <w:szCs w:val="32"/>
        </w:rPr>
      </w:pPr>
      <w:r>
        <w:rPr>
          <w:rFonts w:hint="eastAsia" w:asciiTheme="minorEastAsia" w:hAnsiTheme="minorEastAsia" w:cstheme="minorEastAsia"/>
          <w:b w:val="0"/>
          <w:bCs w:val="0"/>
          <w:color w:val="auto"/>
          <w:kern w:val="0"/>
          <w:sz w:val="32"/>
          <w:szCs w:val="32"/>
          <w:lang w:eastAsia="zh-CN"/>
        </w:rPr>
        <w:t>（六）</w:t>
      </w:r>
      <w:r>
        <w:rPr>
          <w:rFonts w:hint="eastAsia" w:asciiTheme="minorEastAsia" w:hAnsiTheme="minorEastAsia" w:eastAsiaTheme="minorEastAsia" w:cstheme="minorEastAsia"/>
          <w:b w:val="0"/>
          <w:bCs w:val="0"/>
          <w:color w:val="auto"/>
          <w:kern w:val="0"/>
          <w:sz w:val="32"/>
          <w:szCs w:val="32"/>
        </w:rPr>
        <w:t>深化法治宣传，积极营造良好的法治氛围。</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cstheme="minorEastAsia"/>
          <w:b w:val="0"/>
          <w:bCs w:val="0"/>
          <w:color w:val="auto"/>
          <w:sz w:val="32"/>
          <w:szCs w:val="32"/>
          <w:lang w:eastAsia="zh-CN"/>
        </w:rPr>
        <w:t>同时</w:t>
      </w:r>
      <w:r>
        <w:rPr>
          <w:rFonts w:hint="eastAsia" w:asciiTheme="minorEastAsia" w:hAnsiTheme="minorEastAsia" w:eastAsiaTheme="minorEastAsia" w:cstheme="minorEastAsia"/>
          <w:b w:val="0"/>
          <w:bCs w:val="0"/>
          <w:color w:val="auto"/>
          <w:sz w:val="32"/>
          <w:szCs w:val="32"/>
        </w:rPr>
        <w:t>我局深入开展法治宣传教育，认真落实实施“</w:t>
      </w:r>
      <w:r>
        <w:rPr>
          <w:rFonts w:hint="eastAsia" w:asciiTheme="minorEastAsia" w:hAnsiTheme="minorEastAsia" w:eastAsiaTheme="minorEastAsia" w:cstheme="minorEastAsia"/>
          <w:b w:val="0"/>
          <w:bCs w:val="0"/>
          <w:color w:val="auto"/>
          <w:sz w:val="32"/>
          <w:szCs w:val="32"/>
          <w:shd w:val="clear" w:fill="auto"/>
        </w:rPr>
        <w:t>八</w:t>
      </w:r>
      <w:r>
        <w:rPr>
          <w:rFonts w:hint="eastAsia" w:asciiTheme="minorEastAsia" w:hAnsiTheme="minorEastAsia" w:eastAsiaTheme="minorEastAsia" w:cstheme="minorEastAsia"/>
          <w:b w:val="0"/>
          <w:bCs w:val="0"/>
          <w:color w:val="auto"/>
          <w:sz w:val="32"/>
          <w:szCs w:val="32"/>
        </w:rPr>
        <w:t>五”普法规划，落实“谁执法谁普法”普法责任制，利用</w:t>
      </w:r>
      <w:r>
        <w:rPr>
          <w:rFonts w:hint="eastAsia" w:asciiTheme="minorEastAsia" w:hAnsiTheme="minorEastAsia" w:eastAsiaTheme="minorEastAsia" w:cstheme="minorEastAsia"/>
          <w:b w:val="0"/>
          <w:bCs w:val="0"/>
          <w:color w:val="auto"/>
          <w:sz w:val="32"/>
          <w:szCs w:val="32"/>
          <w:shd w:val="clear" w:fill="auto"/>
        </w:rPr>
        <w:t>“6.26”、“12.4”</w:t>
      </w:r>
      <w:r>
        <w:rPr>
          <w:rFonts w:hint="eastAsia" w:asciiTheme="minorEastAsia" w:hAnsiTheme="minorEastAsia" w:eastAsiaTheme="minorEastAsia" w:cstheme="minorEastAsia"/>
          <w:b w:val="0"/>
          <w:bCs w:val="0"/>
          <w:color w:val="auto"/>
          <w:sz w:val="32"/>
          <w:szCs w:val="32"/>
        </w:rPr>
        <w:t>等重要时间节点开展宪法、</w:t>
      </w:r>
      <w:r>
        <w:rPr>
          <w:rFonts w:hint="eastAsia" w:asciiTheme="minorEastAsia" w:hAnsiTheme="minorEastAsia" w:eastAsiaTheme="minorEastAsia" w:cstheme="minorEastAsia"/>
          <w:b w:val="0"/>
          <w:bCs w:val="0"/>
          <w:color w:val="auto"/>
          <w:sz w:val="32"/>
          <w:szCs w:val="32"/>
          <w:shd w:val="clear" w:fill="auto"/>
        </w:rPr>
        <w:t>民法典</w:t>
      </w:r>
      <w:r>
        <w:rPr>
          <w:rFonts w:hint="eastAsia" w:asciiTheme="minorEastAsia" w:hAnsiTheme="minorEastAsia" w:eastAsiaTheme="minorEastAsia" w:cstheme="minorEastAsia"/>
          <w:b w:val="0"/>
          <w:bCs w:val="0"/>
          <w:color w:val="auto"/>
          <w:sz w:val="32"/>
          <w:szCs w:val="32"/>
        </w:rPr>
        <w:t>、禁毒法等法律知识宣传，通过</w:t>
      </w:r>
      <w:r>
        <w:rPr>
          <w:rFonts w:hint="eastAsia" w:asciiTheme="minorEastAsia" w:hAnsiTheme="minorEastAsia" w:cstheme="minorEastAsia"/>
          <w:b w:val="0"/>
          <w:bCs w:val="0"/>
          <w:color w:val="auto"/>
          <w:sz w:val="32"/>
          <w:szCs w:val="32"/>
          <w:lang w:eastAsia="zh-CN"/>
        </w:rPr>
        <w:t>各类</w:t>
      </w:r>
      <w:r>
        <w:rPr>
          <w:rFonts w:hint="eastAsia" w:asciiTheme="minorEastAsia" w:hAnsiTheme="minorEastAsia" w:eastAsiaTheme="minorEastAsia" w:cstheme="minorEastAsia"/>
          <w:b w:val="0"/>
          <w:bCs w:val="0"/>
          <w:color w:val="auto"/>
          <w:sz w:val="32"/>
          <w:szCs w:val="32"/>
        </w:rPr>
        <w:t>宣传公告</w:t>
      </w:r>
      <w:r>
        <w:rPr>
          <w:rFonts w:hint="eastAsia" w:asciiTheme="minorEastAsia" w:hAnsiTheme="minorEastAsia" w:cstheme="minorEastAsia"/>
          <w:b w:val="0"/>
          <w:bCs w:val="0"/>
          <w:color w:val="auto"/>
          <w:sz w:val="32"/>
          <w:szCs w:val="32"/>
          <w:lang w:eastAsia="zh-CN"/>
        </w:rPr>
        <w:t>活动</w:t>
      </w:r>
      <w:r>
        <w:rPr>
          <w:rFonts w:hint="eastAsia" w:asciiTheme="minorEastAsia" w:hAnsiTheme="minorEastAsia" w:eastAsiaTheme="minorEastAsia" w:cstheme="minorEastAsia"/>
          <w:b w:val="0"/>
          <w:bCs w:val="0"/>
          <w:color w:val="auto"/>
          <w:sz w:val="32"/>
          <w:szCs w:val="32"/>
        </w:rPr>
        <w:t>普及刑法、治安管理处罚法、反电信网络诈骗法等法律法规，推动普法宣传深入开展。</w:t>
      </w:r>
      <w:r>
        <w:rPr>
          <w:rFonts w:hint="eastAsia" w:asciiTheme="minorEastAsia" w:hAnsiTheme="minorEastAsia" w:eastAsiaTheme="minorEastAsia" w:cstheme="minorEastAsia"/>
          <w:b w:val="0"/>
          <w:bCs w:val="0"/>
          <w:color w:val="auto"/>
          <w:kern w:val="0"/>
          <w:sz w:val="32"/>
          <w:szCs w:val="32"/>
        </w:rPr>
        <w:t>结合</w:t>
      </w:r>
      <w:r>
        <w:rPr>
          <w:rFonts w:hint="eastAsia" w:asciiTheme="minorEastAsia" w:hAnsiTheme="minorEastAsia" w:cstheme="minorEastAsia"/>
          <w:b w:val="0"/>
          <w:bCs w:val="0"/>
          <w:color w:val="auto"/>
          <w:kern w:val="0"/>
          <w:sz w:val="32"/>
          <w:szCs w:val="32"/>
          <w:lang w:eastAsia="zh-CN"/>
        </w:rPr>
        <w:t>全年的</w:t>
      </w:r>
      <w:r>
        <w:rPr>
          <w:rFonts w:hint="eastAsia" w:asciiTheme="minorEastAsia" w:hAnsiTheme="minorEastAsia" w:eastAsiaTheme="minorEastAsia" w:cstheme="minorEastAsia"/>
          <w:b w:val="0"/>
          <w:bCs w:val="0"/>
          <w:color w:val="auto"/>
          <w:kern w:val="0"/>
          <w:sz w:val="32"/>
          <w:szCs w:val="32"/>
        </w:rPr>
        <w:t>专项打击活动，利用</w:t>
      </w:r>
      <w:r>
        <w:rPr>
          <w:rFonts w:hint="eastAsia" w:asciiTheme="minorEastAsia" w:hAnsiTheme="minorEastAsia" w:eastAsiaTheme="minorEastAsia" w:cstheme="minorEastAsia"/>
          <w:b w:val="0"/>
          <w:bCs w:val="0"/>
          <w:color w:val="000000"/>
          <w:kern w:val="0"/>
          <w:sz w:val="32"/>
          <w:szCs w:val="32"/>
          <w:shd w:val="clear" w:fill="auto"/>
        </w:rPr>
        <w:t>“开学季”</w:t>
      </w:r>
      <w:r>
        <w:rPr>
          <w:rFonts w:hint="eastAsia" w:asciiTheme="minorEastAsia" w:hAnsiTheme="minorEastAsia" w:cstheme="minorEastAsia"/>
          <w:b w:val="0"/>
          <w:bCs w:val="0"/>
          <w:color w:val="000000"/>
          <w:kern w:val="0"/>
          <w:sz w:val="32"/>
          <w:szCs w:val="32"/>
          <w:shd w:val="clear" w:fill="auto"/>
          <w:lang w:eastAsia="zh-CN"/>
        </w:rPr>
        <w:t>、</w:t>
      </w:r>
      <w:r>
        <w:rPr>
          <w:rFonts w:hint="eastAsia" w:asciiTheme="minorEastAsia" w:hAnsiTheme="minorEastAsia" w:eastAsiaTheme="minorEastAsia" w:cstheme="minorEastAsia"/>
          <w:b w:val="0"/>
          <w:bCs w:val="0"/>
          <w:color w:val="000000"/>
          <w:kern w:val="0"/>
          <w:sz w:val="32"/>
          <w:szCs w:val="32"/>
          <w:shd w:val="clear" w:fill="auto"/>
        </w:rPr>
        <w:t>“进乡村”</w:t>
      </w:r>
      <w:r>
        <w:rPr>
          <w:rFonts w:hint="eastAsia" w:asciiTheme="minorEastAsia" w:hAnsiTheme="minorEastAsia" w:eastAsiaTheme="minorEastAsia" w:cstheme="minorEastAsia"/>
          <w:b w:val="0"/>
          <w:bCs w:val="0"/>
          <w:color w:val="auto"/>
          <w:kern w:val="0"/>
          <w:sz w:val="32"/>
          <w:szCs w:val="32"/>
        </w:rPr>
        <w:t>等多种形式周密部署，全方位推进法治宣传行动。组织民辅警进校园</w:t>
      </w:r>
      <w:r>
        <w:rPr>
          <w:rFonts w:hint="eastAsia" w:asciiTheme="minorEastAsia" w:hAnsiTheme="minorEastAsia" w:cstheme="minorEastAsia"/>
          <w:b w:val="0"/>
          <w:bCs w:val="0"/>
          <w:color w:val="auto"/>
          <w:kern w:val="0"/>
          <w:sz w:val="32"/>
          <w:szCs w:val="32"/>
          <w:lang w:eastAsia="zh-CN"/>
        </w:rPr>
        <w:t>、进企业</w:t>
      </w:r>
      <w:r>
        <w:rPr>
          <w:rFonts w:hint="eastAsia" w:asciiTheme="minorEastAsia" w:hAnsiTheme="minorEastAsia" w:eastAsiaTheme="minorEastAsia" w:cstheme="minorEastAsia"/>
          <w:b w:val="0"/>
          <w:bCs w:val="0"/>
          <w:color w:val="auto"/>
          <w:kern w:val="0"/>
          <w:sz w:val="32"/>
          <w:szCs w:val="32"/>
        </w:rPr>
        <w:t>开展安全宣传活动。通过多层次、多维度、多形式进行法治宣传，推动公安法治宣传走深走实。</w:t>
      </w:r>
      <w:r>
        <w:rPr>
          <w:rFonts w:hint="eastAsia" w:asciiTheme="minorEastAsia" w:hAnsiTheme="minorEastAsia" w:cstheme="minorEastAsia"/>
          <w:b w:val="0"/>
          <w:bCs w:val="0"/>
          <w:color w:val="auto"/>
          <w:kern w:val="0"/>
          <w:sz w:val="32"/>
          <w:szCs w:val="32"/>
          <w:lang w:eastAsia="zh-CN"/>
        </w:rPr>
        <w:t>同时</w:t>
      </w:r>
      <w:r>
        <w:rPr>
          <w:rFonts w:hint="eastAsia" w:asciiTheme="minorEastAsia" w:hAnsiTheme="minorEastAsia" w:eastAsiaTheme="minorEastAsia" w:cstheme="minorEastAsia"/>
          <w:b w:val="0"/>
          <w:bCs w:val="0"/>
          <w:color w:val="auto"/>
          <w:sz w:val="32"/>
          <w:szCs w:val="32"/>
        </w:rPr>
        <w:t>结合全警政治轮训开展法律法规学习，重点强化执法业务知识的掌握，提高民警胜任本职工作的法律素质和执法能力。</w:t>
      </w:r>
    </w:p>
    <w:p>
      <w:pPr>
        <w:keepNext w:val="0"/>
        <w:keepLines w:val="0"/>
        <w:pageBreakBefore w:val="0"/>
        <w:kinsoku/>
        <w:wordWrap/>
        <w:overflowPunct/>
        <w:topLinePunct w:val="0"/>
        <w:autoSpaceDE/>
        <w:autoSpaceDN/>
        <w:bidi w:val="0"/>
        <w:adjustRightInd/>
        <w:snapToGrid/>
        <w:spacing w:before="225" w:after="225" w:line="240" w:lineRule="auto"/>
        <w:ind w:firstLine="643"/>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二、存在的</w:t>
      </w:r>
      <w:r>
        <w:rPr>
          <w:rFonts w:hint="eastAsia" w:asciiTheme="minorEastAsia" w:hAnsiTheme="minorEastAsia" w:eastAsiaTheme="minorEastAsia" w:cstheme="minorEastAsia"/>
          <w:b w:val="0"/>
          <w:bCs w:val="0"/>
          <w:color w:val="auto"/>
          <w:sz w:val="32"/>
          <w:szCs w:val="32"/>
          <w:lang w:eastAsia="zh-CN"/>
        </w:rPr>
        <w:t>问题和</w:t>
      </w:r>
      <w:r>
        <w:rPr>
          <w:rFonts w:hint="eastAsia" w:asciiTheme="minorEastAsia" w:hAnsiTheme="minorEastAsia" w:eastAsiaTheme="minorEastAsia" w:cstheme="minorEastAsia"/>
          <w:b w:val="0"/>
          <w:bCs w:val="0"/>
          <w:color w:val="auto"/>
          <w:sz w:val="32"/>
          <w:szCs w:val="32"/>
        </w:rPr>
        <w:t>不足</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目前，我局在法治建设方面取得了一定的成绩，但也存在一些薄弱环节，主要表现在以下几个方面：</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w:t>
      </w:r>
      <w:r>
        <w:rPr>
          <w:rFonts w:hint="eastAsia" w:asciiTheme="minorEastAsia" w:hAnsiTheme="minorEastAsia" w:cstheme="minorEastAsia"/>
          <w:b w:val="0"/>
          <w:bCs w:val="0"/>
          <w:color w:val="auto"/>
          <w:sz w:val="32"/>
          <w:szCs w:val="32"/>
          <w:lang w:eastAsia="zh-CN"/>
        </w:rPr>
        <w:t>一</w:t>
      </w:r>
      <w:r>
        <w:rPr>
          <w:rFonts w:hint="eastAsia" w:asciiTheme="minorEastAsia" w:hAnsiTheme="minorEastAsia" w:eastAsiaTheme="minorEastAsia" w:cstheme="minorEastAsia"/>
          <w:b w:val="0"/>
          <w:bCs w:val="0"/>
          <w:color w:val="auto"/>
          <w:sz w:val="32"/>
          <w:szCs w:val="32"/>
        </w:rPr>
        <w:t>）民警法治意识有待增强。部分民警对以审判为中心的司法体制改革适应不强，法治意识仍要增强，业务水平还需提高，执法水平有待进一步提升。</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（二）营造法治化营商环境还待加强。业务大队行政执法监督公开意识</w:t>
      </w:r>
      <w:r>
        <w:rPr>
          <w:rFonts w:hint="eastAsia" w:asciiTheme="minorEastAsia" w:hAnsiTheme="minorEastAsia" w:eastAsiaTheme="minorEastAsia" w:cstheme="minorEastAsia"/>
          <w:b w:val="0"/>
          <w:bCs w:val="0"/>
          <w:color w:val="auto"/>
          <w:sz w:val="32"/>
          <w:szCs w:val="32"/>
          <w:lang w:eastAsia="zh-CN"/>
        </w:rPr>
        <w:t>还需加强</w:t>
      </w:r>
      <w:r>
        <w:rPr>
          <w:rFonts w:hint="eastAsia" w:asciiTheme="minorEastAsia" w:hAnsiTheme="minorEastAsia" w:eastAsiaTheme="minorEastAsia" w:cstheme="minorEastAsia"/>
          <w:b w:val="0"/>
          <w:bCs w:val="0"/>
          <w:color w:val="auto"/>
          <w:sz w:val="32"/>
          <w:szCs w:val="32"/>
        </w:rPr>
        <w:t>，与企业沟通方法不对</w:t>
      </w:r>
      <w:r>
        <w:rPr>
          <w:rFonts w:hint="eastAsia" w:asciiTheme="minorEastAsia" w:hAnsiTheme="minorEastAsia" w:eastAsia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rPr>
        <w:t>服务态度表达不清</w:t>
      </w:r>
      <w:r>
        <w:rPr>
          <w:rFonts w:hint="eastAsia" w:asciiTheme="minorEastAsia" w:hAnsiTheme="minorEastAsia" w:eastAsia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rPr>
        <w:t>服务内容不够</w:t>
      </w:r>
      <w:r>
        <w:rPr>
          <w:rFonts w:hint="eastAsia" w:asciiTheme="minorEastAsia" w:hAnsiTheme="minorEastAsia" w:eastAsiaTheme="minorEastAsia" w:cstheme="minorEastAsia"/>
          <w:b w:val="0"/>
          <w:bCs w:val="0"/>
          <w:color w:val="auto"/>
          <w:sz w:val="32"/>
          <w:szCs w:val="32"/>
          <w:shd w:val="clear" w:fill="auto"/>
        </w:rPr>
        <w:t>精准</w:t>
      </w:r>
      <w:r>
        <w:rPr>
          <w:rFonts w:hint="eastAsia" w:asciiTheme="minorEastAsia" w:hAnsiTheme="minorEastAsia" w:eastAsiaTheme="minorEastAsia" w:cstheme="minorEastAsia"/>
          <w:b w:val="0"/>
          <w:bCs w:val="0"/>
          <w:color w:val="auto"/>
          <w:sz w:val="32"/>
          <w:szCs w:val="32"/>
        </w:rPr>
        <w:t>以及长期的管理者与被管理关系</w:t>
      </w:r>
      <w:r>
        <w:rPr>
          <w:rFonts w:hint="eastAsia" w:asciiTheme="minorEastAsia" w:hAnsiTheme="minorEastAsia" w:cstheme="minorEastAsia"/>
          <w:b w:val="0"/>
          <w:bCs w:val="0"/>
          <w:color w:val="auto"/>
          <w:sz w:val="32"/>
          <w:szCs w:val="32"/>
          <w:shd w:val="clear" w:fill="auto"/>
          <w:lang w:eastAsia="zh-CN"/>
        </w:rPr>
        <w:t>结构</w:t>
      </w:r>
      <w:r>
        <w:rPr>
          <w:rFonts w:hint="eastAsia" w:asciiTheme="minorEastAsia" w:hAnsiTheme="minorEastAsia" w:eastAsiaTheme="minorEastAsia" w:cstheme="minorEastAsia"/>
          <w:b w:val="0"/>
          <w:bCs w:val="0"/>
          <w:color w:val="auto"/>
          <w:sz w:val="32"/>
          <w:szCs w:val="32"/>
        </w:rPr>
        <w:t>形成的思维定式，导致了被服务企业误解。这些问题影响了我局和企业之间的信息传递和服务提供，导致企业的需求和问题不能及时有效地得到回应和解决。</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w:t>
      </w:r>
      <w:r>
        <w:rPr>
          <w:rFonts w:hint="eastAsia" w:asciiTheme="minorEastAsia" w:hAnsiTheme="minorEastAsia" w:eastAsiaTheme="minorEastAsia" w:cstheme="minorEastAsia"/>
          <w:b w:val="0"/>
          <w:bCs w:val="0"/>
          <w:color w:val="auto"/>
          <w:sz w:val="32"/>
          <w:szCs w:val="32"/>
          <w:lang w:eastAsia="zh-CN"/>
        </w:rPr>
        <w:t>三</w:t>
      </w:r>
      <w:r>
        <w:rPr>
          <w:rFonts w:hint="eastAsia" w:asciiTheme="minorEastAsia" w:hAnsiTheme="minorEastAsia" w:eastAsiaTheme="minorEastAsia" w:cstheme="minorEastAsia"/>
          <w:b w:val="0"/>
          <w:bCs w:val="0"/>
          <w:color w:val="auto"/>
          <w:sz w:val="32"/>
          <w:szCs w:val="32"/>
        </w:rPr>
        <w:t>）深化法治公安建设仍需持续加强。推进法治公安建设的统筹谋划、打造亮点略显不足，推进方式方法比较单一，未打造出更多更好的经验做法，在创新法治公安建设亮点方面还需要进一步加强。少数民警对法治政府建设的认识还有待提高，工作开展有时还不够及时，一些措施的落实还有待加强。</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kern w:val="0"/>
          <w:sz w:val="32"/>
          <w:szCs w:val="32"/>
        </w:rPr>
      </w:pPr>
      <w:r>
        <w:rPr>
          <w:rFonts w:hint="eastAsia" w:asciiTheme="minorEastAsia" w:hAnsiTheme="minorEastAsia" w:eastAsiaTheme="minorEastAsia" w:cstheme="minorEastAsia"/>
          <w:b w:val="0"/>
          <w:bCs w:val="0"/>
          <w:color w:val="auto"/>
          <w:sz w:val="32"/>
          <w:szCs w:val="32"/>
          <w:lang w:eastAsia="zh-CN"/>
        </w:rPr>
        <w:t>三、党政主要负责人履行推进</w:t>
      </w:r>
      <w:r>
        <w:rPr>
          <w:rFonts w:hint="eastAsia" w:asciiTheme="minorEastAsia" w:hAnsiTheme="minorEastAsia" w:cstheme="minorEastAsia"/>
          <w:b w:val="0"/>
          <w:bCs w:val="0"/>
          <w:color w:val="000000"/>
          <w:sz w:val="32"/>
          <w:szCs w:val="32"/>
          <w:shd w:val="clear" w:fill="auto"/>
          <w:lang w:eastAsia="zh-CN"/>
        </w:rPr>
        <w:t>法治建设第一责任人</w:t>
      </w:r>
      <w:bookmarkStart w:id="0" w:name="_GoBack"/>
      <w:bookmarkEnd w:id="0"/>
      <w:r>
        <w:rPr>
          <w:rFonts w:hint="eastAsia" w:asciiTheme="minorEastAsia" w:hAnsiTheme="minorEastAsia" w:eastAsiaTheme="minorEastAsia" w:cstheme="minorEastAsia"/>
          <w:b w:val="0"/>
          <w:bCs w:val="0"/>
          <w:color w:val="auto"/>
          <w:sz w:val="32"/>
          <w:szCs w:val="32"/>
          <w:lang w:eastAsia="zh-CN"/>
        </w:rPr>
        <w:t>职责</w:t>
      </w:r>
    </w:p>
    <w:p>
      <w:pPr>
        <w:keepNext w:val="0"/>
        <w:keepLines w:val="0"/>
        <w:pageBreakBefore w:val="0"/>
        <w:widowControl/>
        <w:kinsoku/>
        <w:wordWrap/>
        <w:overflowPunct/>
        <w:topLinePunct w:val="0"/>
        <w:autoSpaceDE/>
        <w:autoSpaceDN/>
        <w:bidi w:val="0"/>
        <w:adjustRightInd/>
        <w:snapToGrid/>
        <w:spacing w:after="100" w:afterAutospacing="1" w:line="240" w:lineRule="auto"/>
        <w:ind w:firstLine="480"/>
        <w:textAlignment w:val="auto"/>
        <w:outlineLvl w:val="9"/>
        <w:rPr>
          <w:rFonts w:hint="eastAsia" w:asciiTheme="minorEastAsia" w:hAnsiTheme="minorEastAsia" w:eastAsiaTheme="minorEastAsia" w:cstheme="minorEastAsia"/>
          <w:b w:val="0"/>
          <w:bCs w:val="0"/>
          <w:color w:val="auto"/>
          <w:kern w:val="0"/>
          <w:sz w:val="32"/>
          <w:szCs w:val="32"/>
        </w:rPr>
      </w:pPr>
      <w:r>
        <w:rPr>
          <w:rFonts w:hint="eastAsia" w:asciiTheme="minorEastAsia" w:hAnsiTheme="minorEastAsia" w:eastAsiaTheme="minorEastAsia" w:cstheme="minorEastAsia"/>
          <w:b w:val="0"/>
          <w:bCs w:val="0"/>
          <w:color w:val="auto"/>
          <w:kern w:val="0"/>
          <w:sz w:val="32"/>
          <w:szCs w:val="32"/>
        </w:rPr>
        <w:t>（一）切实履行</w:t>
      </w:r>
      <w:r>
        <w:rPr>
          <w:rFonts w:hint="eastAsia" w:asciiTheme="minorEastAsia" w:hAnsiTheme="minorEastAsia" w:eastAsiaTheme="minorEastAsia" w:cstheme="minorEastAsia"/>
          <w:b w:val="0"/>
          <w:bCs w:val="0"/>
          <w:color w:val="auto"/>
          <w:kern w:val="0"/>
          <w:sz w:val="32"/>
          <w:szCs w:val="32"/>
          <w:shd w:val="clear" w:fill="auto"/>
        </w:rPr>
        <w:t>第一</w:t>
      </w:r>
      <w:r>
        <w:rPr>
          <w:rFonts w:hint="eastAsia" w:asciiTheme="minorEastAsia" w:hAnsiTheme="minorEastAsia" w:eastAsiaTheme="minorEastAsia" w:cstheme="minorEastAsia"/>
          <w:b w:val="0"/>
          <w:bCs w:val="0"/>
          <w:color w:val="auto"/>
          <w:kern w:val="0"/>
          <w:sz w:val="32"/>
          <w:szCs w:val="32"/>
        </w:rPr>
        <w:t>责任人职责</w:t>
      </w:r>
      <w:r>
        <w:rPr>
          <w:rFonts w:hint="eastAsia" w:asciiTheme="minorEastAsia" w:hAnsiTheme="minorEastAsia" w:cstheme="minorEastAsia"/>
          <w:b w:val="0"/>
          <w:bCs w:val="0"/>
          <w:color w:val="auto"/>
          <w:kern w:val="0"/>
          <w:sz w:val="32"/>
          <w:szCs w:val="32"/>
          <w:lang w:eastAsia="zh-CN"/>
        </w:rPr>
        <w:t>，</w:t>
      </w:r>
      <w:r>
        <w:rPr>
          <w:rFonts w:hint="eastAsia" w:asciiTheme="minorEastAsia" w:hAnsiTheme="minorEastAsia" w:eastAsiaTheme="minorEastAsia" w:cstheme="minorEastAsia"/>
          <w:b w:val="0"/>
          <w:bCs w:val="0"/>
          <w:color w:val="auto"/>
          <w:kern w:val="0"/>
          <w:sz w:val="32"/>
          <w:szCs w:val="32"/>
        </w:rPr>
        <w:t>认真贯彻落实《党政主要负责人履行推进法治建设</w:t>
      </w:r>
      <w:r>
        <w:rPr>
          <w:rFonts w:hint="eastAsia" w:asciiTheme="minorEastAsia" w:hAnsiTheme="minorEastAsia" w:eastAsiaTheme="minorEastAsia" w:cstheme="minorEastAsia"/>
          <w:b w:val="0"/>
          <w:bCs w:val="0"/>
          <w:color w:val="auto"/>
          <w:kern w:val="0"/>
          <w:sz w:val="32"/>
          <w:szCs w:val="32"/>
          <w:shd w:val="clear" w:fill="auto"/>
        </w:rPr>
        <w:t>第一</w:t>
      </w:r>
      <w:r>
        <w:rPr>
          <w:rFonts w:hint="eastAsia" w:asciiTheme="minorEastAsia" w:hAnsiTheme="minorEastAsia" w:eastAsiaTheme="minorEastAsia" w:cstheme="minorEastAsia"/>
          <w:b w:val="0"/>
          <w:bCs w:val="0"/>
          <w:color w:val="auto"/>
          <w:kern w:val="0"/>
          <w:sz w:val="32"/>
          <w:szCs w:val="32"/>
        </w:rPr>
        <w:t>责任人职责规定》和《党政主要负责人履行推进法治政府建设</w:t>
      </w:r>
      <w:r>
        <w:rPr>
          <w:rFonts w:hint="eastAsia" w:asciiTheme="minorEastAsia" w:hAnsiTheme="minorEastAsia" w:eastAsiaTheme="minorEastAsia" w:cstheme="minorEastAsia"/>
          <w:b w:val="0"/>
          <w:bCs w:val="0"/>
          <w:color w:val="auto"/>
          <w:kern w:val="0"/>
          <w:sz w:val="32"/>
          <w:szCs w:val="32"/>
          <w:shd w:val="clear" w:fill="auto"/>
        </w:rPr>
        <w:t>第一</w:t>
      </w:r>
      <w:r>
        <w:rPr>
          <w:rFonts w:hint="eastAsia" w:asciiTheme="minorEastAsia" w:hAnsiTheme="minorEastAsia" w:eastAsiaTheme="minorEastAsia" w:cstheme="minorEastAsia"/>
          <w:b w:val="0"/>
          <w:bCs w:val="0"/>
          <w:color w:val="auto"/>
          <w:kern w:val="0"/>
          <w:sz w:val="32"/>
          <w:szCs w:val="32"/>
        </w:rPr>
        <w:t>责任人职责实施办法》。作为</w:t>
      </w:r>
      <w:r>
        <w:rPr>
          <w:rFonts w:hint="eastAsia" w:asciiTheme="minorEastAsia" w:hAnsiTheme="minorEastAsia" w:eastAsiaTheme="minorEastAsia" w:cstheme="minorEastAsia"/>
          <w:b w:val="0"/>
          <w:bCs w:val="0"/>
          <w:color w:val="auto"/>
          <w:kern w:val="0"/>
          <w:sz w:val="32"/>
          <w:szCs w:val="32"/>
          <w:shd w:val="clear" w:fill="auto"/>
        </w:rPr>
        <w:t>履行</w:t>
      </w:r>
      <w:r>
        <w:rPr>
          <w:rFonts w:hint="eastAsia" w:asciiTheme="minorEastAsia" w:hAnsiTheme="minorEastAsia" w:eastAsiaTheme="minorEastAsia" w:cstheme="minorEastAsia"/>
          <w:b w:val="0"/>
          <w:bCs w:val="0"/>
          <w:color w:val="auto"/>
          <w:kern w:val="0"/>
          <w:sz w:val="32"/>
          <w:szCs w:val="32"/>
        </w:rPr>
        <w:t>推进公安法治建设的</w:t>
      </w:r>
      <w:r>
        <w:rPr>
          <w:rFonts w:hint="eastAsia" w:asciiTheme="minorEastAsia" w:hAnsiTheme="minorEastAsia" w:eastAsiaTheme="minorEastAsia" w:cstheme="minorEastAsia"/>
          <w:b w:val="0"/>
          <w:bCs w:val="0"/>
          <w:color w:val="auto"/>
          <w:kern w:val="0"/>
          <w:sz w:val="32"/>
          <w:szCs w:val="32"/>
          <w:shd w:val="clear" w:fill="auto"/>
        </w:rPr>
        <w:t>第一</w:t>
      </w:r>
      <w:r>
        <w:rPr>
          <w:rFonts w:hint="eastAsia" w:asciiTheme="minorEastAsia" w:hAnsiTheme="minorEastAsia" w:eastAsiaTheme="minorEastAsia" w:cstheme="minorEastAsia"/>
          <w:b w:val="0"/>
          <w:bCs w:val="0"/>
          <w:color w:val="auto"/>
          <w:kern w:val="0"/>
          <w:sz w:val="32"/>
          <w:szCs w:val="32"/>
        </w:rPr>
        <w:t>责任人，始终严格履行组织者、推动者和实践者的职责，带领市公安局党委班子持续深入加强法治建设，充分发挥党委总揽全局、协调各方的作用，建立健全了</w:t>
      </w:r>
      <w:r>
        <w:rPr>
          <w:rFonts w:hint="eastAsia" w:asciiTheme="minorEastAsia" w:hAnsiTheme="minorEastAsia" w:cstheme="minorEastAsia"/>
          <w:b w:val="0"/>
          <w:bCs w:val="0"/>
          <w:color w:val="auto"/>
          <w:kern w:val="0"/>
          <w:sz w:val="32"/>
          <w:szCs w:val="32"/>
          <w:lang w:eastAsia="zh-CN"/>
        </w:rPr>
        <w:t>全局</w:t>
      </w:r>
      <w:r>
        <w:rPr>
          <w:rFonts w:hint="eastAsia" w:asciiTheme="minorEastAsia" w:hAnsiTheme="minorEastAsia" w:eastAsiaTheme="minorEastAsia" w:cstheme="minorEastAsia"/>
          <w:b w:val="0"/>
          <w:bCs w:val="0"/>
          <w:color w:val="auto"/>
          <w:kern w:val="0"/>
          <w:sz w:val="32"/>
          <w:szCs w:val="32"/>
        </w:rPr>
        <w:t>法治建设工作机制。坚持党对公安工作的</w:t>
      </w:r>
      <w:r>
        <w:rPr>
          <w:rFonts w:hint="eastAsia" w:asciiTheme="minorEastAsia" w:hAnsiTheme="minorEastAsia" w:eastAsiaTheme="minorEastAsia" w:cstheme="minorEastAsia"/>
          <w:b w:val="0"/>
          <w:bCs w:val="0"/>
          <w:color w:val="auto"/>
          <w:kern w:val="0"/>
          <w:sz w:val="32"/>
          <w:szCs w:val="32"/>
          <w:shd w:val="clear" w:fill="auto"/>
        </w:rPr>
        <w:t>绝对</w:t>
      </w:r>
      <w:r>
        <w:rPr>
          <w:rFonts w:hint="eastAsia" w:asciiTheme="minorEastAsia" w:hAnsiTheme="minorEastAsia" w:eastAsiaTheme="minorEastAsia" w:cstheme="minorEastAsia"/>
          <w:b w:val="0"/>
          <w:bCs w:val="0"/>
          <w:color w:val="auto"/>
          <w:kern w:val="0"/>
          <w:sz w:val="32"/>
          <w:szCs w:val="32"/>
        </w:rPr>
        <w:t>领导，充分发挥党委在推进法治建设中的领导核心作用。在工作中，率先垂范，始终坚持在领导层面先行一步、走深一层，严格落实党内法规制度，把法治建设、全面从严治党、从严治警相结合，把法治建设和党风廉政建设相统筹。</w:t>
      </w:r>
    </w:p>
    <w:p>
      <w:pPr>
        <w:keepNext w:val="0"/>
        <w:keepLines w:val="0"/>
        <w:pageBreakBefore w:val="0"/>
        <w:widowControl/>
        <w:kinsoku/>
        <w:wordWrap/>
        <w:overflowPunct/>
        <w:topLinePunct w:val="0"/>
        <w:autoSpaceDE/>
        <w:autoSpaceDN/>
        <w:bidi w:val="0"/>
        <w:adjustRightInd/>
        <w:snapToGrid/>
        <w:spacing w:after="100" w:afterAutospacing="1" w:line="240" w:lineRule="auto"/>
        <w:ind w:firstLine="480"/>
        <w:textAlignment w:val="auto"/>
        <w:outlineLvl w:val="9"/>
        <w:rPr>
          <w:rFonts w:hint="eastAsia" w:asciiTheme="minorEastAsia" w:hAnsiTheme="minorEastAsia" w:eastAsiaTheme="minorEastAsia" w:cstheme="minorEastAsia"/>
          <w:b w:val="0"/>
          <w:bCs w:val="0"/>
          <w:color w:val="auto"/>
          <w:kern w:val="0"/>
          <w:sz w:val="32"/>
          <w:szCs w:val="32"/>
        </w:rPr>
      </w:pPr>
      <w:r>
        <w:rPr>
          <w:rFonts w:hint="eastAsia" w:asciiTheme="minorEastAsia" w:hAnsiTheme="minorEastAsia" w:eastAsiaTheme="minorEastAsia" w:cstheme="minorEastAsia"/>
          <w:b w:val="0"/>
          <w:bCs w:val="0"/>
          <w:color w:val="auto"/>
          <w:kern w:val="0"/>
          <w:sz w:val="32"/>
          <w:szCs w:val="32"/>
        </w:rPr>
        <w:t>（</w:t>
      </w:r>
      <w:r>
        <w:rPr>
          <w:rFonts w:hint="eastAsia" w:asciiTheme="minorEastAsia" w:hAnsiTheme="minorEastAsia" w:cstheme="minorEastAsia"/>
          <w:b w:val="0"/>
          <w:bCs w:val="0"/>
          <w:color w:val="auto"/>
          <w:kern w:val="0"/>
          <w:sz w:val="32"/>
          <w:szCs w:val="32"/>
          <w:lang w:eastAsia="zh-CN"/>
        </w:rPr>
        <w:t>二</w:t>
      </w:r>
      <w:r>
        <w:rPr>
          <w:rFonts w:hint="eastAsia" w:asciiTheme="minorEastAsia" w:hAnsiTheme="minorEastAsia" w:eastAsiaTheme="minorEastAsia" w:cstheme="minorEastAsia"/>
          <w:b w:val="0"/>
          <w:bCs w:val="0"/>
          <w:color w:val="auto"/>
          <w:kern w:val="0"/>
          <w:sz w:val="32"/>
          <w:szCs w:val="32"/>
        </w:rPr>
        <w:t>）定期谋划部署法治政府建设工作，研究解决突出问题和督察反馈问题，把法治政府建设纳入全县公安机关发展总体规划和年度工作计划，定期召开党委会专题听取开展法治建设工作等工作情况，及时研究解决法治建设中的重大问题。</w:t>
      </w:r>
    </w:p>
    <w:p>
      <w:pPr>
        <w:keepNext w:val="0"/>
        <w:keepLines w:val="0"/>
        <w:pageBreakBefore w:val="0"/>
        <w:widowControl/>
        <w:kinsoku/>
        <w:wordWrap/>
        <w:overflowPunct/>
        <w:topLinePunct w:val="0"/>
        <w:autoSpaceDE/>
        <w:autoSpaceDN/>
        <w:bidi w:val="0"/>
        <w:adjustRightInd/>
        <w:snapToGrid/>
        <w:spacing w:after="100" w:afterAutospacing="1" w:line="240" w:lineRule="auto"/>
        <w:ind w:firstLine="480"/>
        <w:textAlignment w:val="auto"/>
        <w:outlineLvl w:val="9"/>
        <w:rPr>
          <w:rFonts w:hint="eastAsia" w:asciiTheme="minorEastAsia" w:hAnsiTheme="minorEastAsia" w:eastAsiaTheme="minorEastAsia" w:cstheme="minorEastAsia"/>
          <w:b w:val="0"/>
          <w:bCs w:val="0"/>
          <w:color w:val="auto"/>
          <w:kern w:val="0"/>
          <w:sz w:val="32"/>
          <w:szCs w:val="32"/>
        </w:rPr>
      </w:pPr>
      <w:r>
        <w:rPr>
          <w:rFonts w:hint="eastAsia" w:asciiTheme="minorEastAsia" w:hAnsiTheme="minorEastAsia" w:eastAsiaTheme="minorEastAsia" w:cstheme="minorEastAsia"/>
          <w:b w:val="0"/>
          <w:bCs w:val="0"/>
          <w:color w:val="auto"/>
          <w:kern w:val="0"/>
          <w:sz w:val="32"/>
          <w:szCs w:val="32"/>
        </w:rPr>
        <w:t>（</w:t>
      </w:r>
      <w:r>
        <w:rPr>
          <w:rFonts w:hint="eastAsia" w:asciiTheme="minorEastAsia" w:hAnsiTheme="minorEastAsia" w:cstheme="minorEastAsia"/>
          <w:b w:val="0"/>
          <w:bCs w:val="0"/>
          <w:color w:val="auto"/>
          <w:kern w:val="0"/>
          <w:sz w:val="32"/>
          <w:szCs w:val="32"/>
          <w:lang w:eastAsia="zh-CN"/>
        </w:rPr>
        <w:t>三</w:t>
      </w:r>
      <w:r>
        <w:rPr>
          <w:rFonts w:hint="eastAsia" w:asciiTheme="minorEastAsia" w:hAnsiTheme="minorEastAsia" w:eastAsiaTheme="minorEastAsia" w:cstheme="minorEastAsia"/>
          <w:b w:val="0"/>
          <w:bCs w:val="0"/>
          <w:color w:val="auto"/>
          <w:kern w:val="0"/>
          <w:sz w:val="32"/>
          <w:szCs w:val="32"/>
        </w:rPr>
        <w:t>）营造尊法学法守法用法氛围</w:t>
      </w:r>
      <w:r>
        <w:rPr>
          <w:rFonts w:hint="eastAsia" w:asciiTheme="minorEastAsia" w:hAnsiTheme="minorEastAsia" w:cstheme="minorEastAsia"/>
          <w:b w:val="0"/>
          <w:bCs w:val="0"/>
          <w:color w:val="auto"/>
          <w:kern w:val="0"/>
          <w:sz w:val="32"/>
          <w:szCs w:val="32"/>
          <w:lang w:eastAsia="zh-CN"/>
        </w:rPr>
        <w:t>，</w:t>
      </w:r>
      <w:r>
        <w:rPr>
          <w:rFonts w:hint="eastAsia" w:asciiTheme="minorEastAsia" w:hAnsiTheme="minorEastAsia" w:eastAsiaTheme="minorEastAsia" w:cstheme="minorEastAsia"/>
          <w:b w:val="0"/>
          <w:bCs w:val="0"/>
          <w:color w:val="auto"/>
          <w:kern w:val="0"/>
          <w:sz w:val="32"/>
          <w:szCs w:val="32"/>
        </w:rPr>
        <w:t>将学法守法用法作为法治建设工作的重要组成部分，以习近平法治思想和</w:t>
      </w:r>
      <w:r>
        <w:rPr>
          <w:rFonts w:hint="eastAsia" w:asciiTheme="minorEastAsia" w:hAnsiTheme="minorEastAsia" w:eastAsiaTheme="minorEastAsia" w:cstheme="minorEastAsia"/>
          <w:b w:val="0"/>
          <w:bCs w:val="0"/>
          <w:color w:val="auto"/>
          <w:kern w:val="0"/>
          <w:sz w:val="32"/>
          <w:szCs w:val="32"/>
          <w:shd w:val="clear" w:fill="auto"/>
        </w:rPr>
        <w:t>全面</w:t>
      </w:r>
      <w:r>
        <w:rPr>
          <w:rFonts w:hint="eastAsia" w:asciiTheme="minorEastAsia" w:hAnsiTheme="minorEastAsia" w:eastAsiaTheme="minorEastAsia" w:cstheme="minorEastAsia"/>
          <w:b w:val="0"/>
          <w:bCs w:val="0"/>
          <w:color w:val="auto"/>
          <w:kern w:val="0"/>
          <w:sz w:val="32"/>
          <w:szCs w:val="32"/>
        </w:rPr>
        <w:t>依法治国重要论述为指导，在全局全面铺</w:t>
      </w:r>
      <w:r>
        <w:rPr>
          <w:rFonts w:hint="eastAsia" w:asciiTheme="minorEastAsia" w:hAnsiTheme="minorEastAsia" w:eastAsiaTheme="minorEastAsia" w:cstheme="minorEastAsia"/>
          <w:b w:val="0"/>
          <w:bCs w:val="0"/>
          <w:color w:val="auto"/>
          <w:kern w:val="0"/>
          <w:sz w:val="32"/>
          <w:szCs w:val="32"/>
          <w:shd w:val="clear" w:fill="auto"/>
        </w:rPr>
        <w:t>开尚</w:t>
      </w:r>
      <w:r>
        <w:rPr>
          <w:rFonts w:hint="eastAsia" w:asciiTheme="minorEastAsia" w:hAnsiTheme="minorEastAsia" w:eastAsiaTheme="minorEastAsia" w:cstheme="minorEastAsia"/>
          <w:b w:val="0"/>
          <w:bCs w:val="0"/>
          <w:color w:val="auto"/>
          <w:kern w:val="0"/>
          <w:sz w:val="32"/>
          <w:szCs w:val="32"/>
        </w:rPr>
        <w:t>法学法常态化，筑牢民警法治理念，有效指导民警依法行政、依法履职，切实提升全警执法规范化水平和执法办案能力。坚持重视法治素养和法治能力的用人导向，注重部门法治工作队伍建设工作。将局属各部门主要负责同志履行推进法治建设</w:t>
      </w:r>
      <w:r>
        <w:rPr>
          <w:rFonts w:hint="eastAsia" w:asciiTheme="minorEastAsia" w:hAnsiTheme="minorEastAsia" w:eastAsiaTheme="minorEastAsia" w:cstheme="minorEastAsia"/>
          <w:b w:val="0"/>
          <w:bCs w:val="0"/>
          <w:color w:val="auto"/>
          <w:kern w:val="0"/>
          <w:sz w:val="32"/>
          <w:szCs w:val="32"/>
          <w:shd w:val="clear" w:fill="auto"/>
        </w:rPr>
        <w:t>第一</w:t>
      </w:r>
      <w:r>
        <w:rPr>
          <w:rFonts w:hint="eastAsia" w:asciiTheme="minorEastAsia" w:hAnsiTheme="minorEastAsia" w:eastAsiaTheme="minorEastAsia" w:cstheme="minorEastAsia"/>
          <w:b w:val="0"/>
          <w:bCs w:val="0"/>
          <w:color w:val="auto"/>
          <w:kern w:val="0"/>
          <w:sz w:val="32"/>
          <w:szCs w:val="32"/>
        </w:rPr>
        <w:t>责任人职责情况纳入年终绩效考核，作为考察使用干部、推进干部能上能下的重要依据。</w:t>
      </w:r>
    </w:p>
    <w:p>
      <w:pPr>
        <w:keepNext w:val="0"/>
        <w:keepLines w:val="0"/>
        <w:pageBreakBefore w:val="0"/>
        <w:widowControl/>
        <w:kinsoku/>
        <w:wordWrap/>
        <w:overflowPunct/>
        <w:topLinePunct w:val="0"/>
        <w:autoSpaceDE/>
        <w:autoSpaceDN/>
        <w:bidi w:val="0"/>
        <w:adjustRightInd/>
        <w:snapToGrid/>
        <w:spacing w:after="100" w:afterAutospacing="1" w:line="240" w:lineRule="auto"/>
        <w:ind w:firstLine="480"/>
        <w:textAlignment w:val="auto"/>
        <w:outlineLvl w:val="9"/>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kern w:val="0"/>
          <w:sz w:val="32"/>
          <w:szCs w:val="32"/>
        </w:rPr>
        <w:t>（</w:t>
      </w:r>
      <w:r>
        <w:rPr>
          <w:rFonts w:hint="eastAsia" w:asciiTheme="minorEastAsia" w:hAnsiTheme="minorEastAsia" w:cstheme="minorEastAsia"/>
          <w:b w:val="0"/>
          <w:bCs w:val="0"/>
          <w:color w:val="auto"/>
          <w:kern w:val="0"/>
          <w:sz w:val="32"/>
          <w:szCs w:val="32"/>
          <w:lang w:eastAsia="zh-CN"/>
        </w:rPr>
        <w:t>四</w:t>
      </w:r>
      <w:r>
        <w:rPr>
          <w:rFonts w:hint="eastAsia" w:asciiTheme="minorEastAsia" w:hAnsiTheme="minorEastAsia" w:eastAsiaTheme="minorEastAsia" w:cstheme="minorEastAsia"/>
          <w:b w:val="0"/>
          <w:bCs w:val="0"/>
          <w:color w:val="auto"/>
          <w:kern w:val="0"/>
          <w:sz w:val="32"/>
          <w:szCs w:val="32"/>
        </w:rPr>
        <w:t>）严格执行廉洁从政规定</w:t>
      </w:r>
      <w:r>
        <w:rPr>
          <w:rFonts w:hint="eastAsia" w:asciiTheme="minorEastAsia" w:hAnsiTheme="minorEastAsia" w:cstheme="minorEastAsia"/>
          <w:b w:val="0"/>
          <w:bCs w:val="0"/>
          <w:color w:val="auto"/>
          <w:kern w:val="0"/>
          <w:sz w:val="32"/>
          <w:szCs w:val="32"/>
          <w:lang w:eastAsia="zh-CN"/>
        </w:rPr>
        <w:t>，</w:t>
      </w:r>
      <w:r>
        <w:rPr>
          <w:rFonts w:hint="eastAsia" w:asciiTheme="minorEastAsia" w:hAnsiTheme="minorEastAsia" w:eastAsiaTheme="minorEastAsia" w:cstheme="minorEastAsia"/>
          <w:b w:val="0"/>
          <w:bCs w:val="0"/>
          <w:color w:val="auto"/>
          <w:kern w:val="0"/>
          <w:sz w:val="32"/>
          <w:szCs w:val="32"/>
        </w:rPr>
        <w:t>按照法治建设、党风廉政建设责任制和《中国共产党廉洁自律准则》的要求，把“风清气正”贯穿于法治建设各方面</w:t>
      </w:r>
      <w:r>
        <w:rPr>
          <w:rFonts w:hint="eastAsia" w:asciiTheme="minorEastAsia" w:hAnsiTheme="minorEastAsia" w:cstheme="minorEastAsia"/>
          <w:b w:val="0"/>
          <w:bCs w:val="0"/>
          <w:color w:val="auto"/>
          <w:kern w:val="0"/>
          <w:sz w:val="32"/>
          <w:szCs w:val="32"/>
          <w:lang w:eastAsia="zh-CN"/>
        </w:rPr>
        <w:t>，</w:t>
      </w:r>
      <w:r>
        <w:rPr>
          <w:rFonts w:hint="eastAsia" w:asciiTheme="minorEastAsia" w:hAnsiTheme="minorEastAsia" w:eastAsiaTheme="minorEastAsia" w:cstheme="minorEastAsia"/>
          <w:b w:val="0"/>
          <w:bCs w:val="0"/>
          <w:color w:val="auto"/>
          <w:kern w:val="0"/>
          <w:sz w:val="32"/>
          <w:szCs w:val="32"/>
        </w:rPr>
        <w:t>深入研究涉案人员在廉政纪律、法治素养等方面的问题短板，进一步改进工作作风</w:t>
      </w:r>
      <w:r>
        <w:rPr>
          <w:rFonts w:hint="eastAsia" w:asciiTheme="minorEastAsia" w:hAnsiTheme="minorEastAsia" w:cstheme="minorEastAsia"/>
          <w:b w:val="0"/>
          <w:bCs w:val="0"/>
          <w:color w:val="auto"/>
          <w:kern w:val="0"/>
          <w:sz w:val="32"/>
          <w:szCs w:val="32"/>
          <w:lang w:eastAsia="zh-CN"/>
        </w:rPr>
        <w:t>，</w:t>
      </w:r>
      <w:r>
        <w:rPr>
          <w:rFonts w:hint="eastAsia" w:asciiTheme="minorEastAsia" w:hAnsiTheme="minorEastAsia" w:eastAsiaTheme="minorEastAsia" w:cstheme="minorEastAsia"/>
          <w:b w:val="0"/>
          <w:bCs w:val="0"/>
          <w:color w:val="auto"/>
          <w:kern w:val="0"/>
          <w:sz w:val="32"/>
          <w:szCs w:val="32"/>
        </w:rPr>
        <w:t>切实增强拒腐防变的抵抗能力。强化落实“一岗双责”责任制，切实担负起全局党风廉政建设和执法规范化的主要领导责任，督导队伍在法治工作和廉政建设的具体工作，定期对党委班子成员、各科所队室主要负责人进行谈心谈话，切实保证公安队伍清正廉洁。</w:t>
      </w:r>
    </w:p>
    <w:p>
      <w:pPr>
        <w:keepNext w:val="0"/>
        <w:keepLines w:val="0"/>
        <w:pageBreakBefore w:val="0"/>
        <w:kinsoku/>
        <w:wordWrap/>
        <w:overflowPunct/>
        <w:topLinePunct w:val="0"/>
        <w:autoSpaceDE/>
        <w:autoSpaceDN/>
        <w:bidi w:val="0"/>
        <w:adjustRightInd/>
        <w:snapToGrid/>
        <w:spacing w:before="225" w:after="225" w:line="240" w:lineRule="auto"/>
        <w:ind w:firstLine="640"/>
        <w:textAlignment w:val="auto"/>
        <w:outlineLvl w:val="9"/>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四</w:t>
      </w:r>
      <w:r>
        <w:rPr>
          <w:rFonts w:hint="eastAsia" w:asciiTheme="minorEastAsia" w:hAnsiTheme="minorEastAsia" w:eastAsiaTheme="minorEastAsia" w:cstheme="minorEastAsia"/>
          <w:b w:val="0"/>
          <w:bCs w:val="0"/>
          <w:color w:val="auto"/>
          <w:sz w:val="32"/>
          <w:szCs w:val="32"/>
        </w:rPr>
        <w:t>、202</w:t>
      </w:r>
      <w:r>
        <w:rPr>
          <w:rFonts w:hint="eastAsia" w:asciiTheme="minorEastAsia" w:hAnsiTheme="minorEastAsia" w:eastAsiaTheme="minorEastAsia" w:cstheme="minorEastAsia"/>
          <w:b w:val="0"/>
          <w:bCs w:val="0"/>
          <w:color w:val="auto"/>
          <w:sz w:val="32"/>
          <w:szCs w:val="32"/>
          <w:lang w:val="en-US" w:eastAsia="zh-CN"/>
        </w:rPr>
        <w:t>5</w:t>
      </w:r>
      <w:r>
        <w:rPr>
          <w:rFonts w:hint="eastAsia" w:asciiTheme="minorEastAsia" w:hAnsiTheme="minorEastAsia" w:eastAsiaTheme="minorEastAsia" w:cstheme="minorEastAsia"/>
          <w:b w:val="0"/>
          <w:bCs w:val="0"/>
          <w:color w:val="auto"/>
          <w:sz w:val="32"/>
          <w:szCs w:val="32"/>
        </w:rPr>
        <w:t>年</w:t>
      </w:r>
      <w:r>
        <w:rPr>
          <w:rFonts w:hint="eastAsia" w:asciiTheme="minorEastAsia" w:hAnsiTheme="minorEastAsia" w:eastAsiaTheme="minorEastAsia" w:cstheme="minorEastAsia"/>
          <w:b w:val="0"/>
          <w:bCs w:val="0"/>
          <w:color w:val="auto"/>
          <w:sz w:val="32"/>
          <w:szCs w:val="32"/>
          <w:lang w:eastAsia="zh-CN"/>
        </w:rPr>
        <w:t>主要</w:t>
      </w:r>
      <w:r>
        <w:rPr>
          <w:rFonts w:hint="eastAsia" w:asciiTheme="minorEastAsia" w:hAnsiTheme="minorEastAsia" w:eastAsiaTheme="minorEastAsia" w:cstheme="minorEastAsia"/>
          <w:b w:val="0"/>
          <w:bCs w:val="0"/>
          <w:color w:val="auto"/>
          <w:sz w:val="32"/>
          <w:szCs w:val="32"/>
        </w:rPr>
        <w:t>工作</w:t>
      </w:r>
      <w:r>
        <w:rPr>
          <w:rFonts w:hint="eastAsia" w:asciiTheme="minorEastAsia" w:hAnsiTheme="minorEastAsia" w:eastAsiaTheme="minorEastAsia" w:cstheme="minorEastAsia"/>
          <w:b w:val="0"/>
          <w:bCs w:val="0"/>
          <w:color w:val="auto"/>
          <w:sz w:val="32"/>
          <w:szCs w:val="32"/>
          <w:lang w:eastAsia="zh-CN"/>
        </w:rPr>
        <w:t>安排</w:t>
      </w:r>
    </w:p>
    <w:p>
      <w:pPr>
        <w:keepNext w:val="0"/>
        <w:keepLines w:val="0"/>
        <w:pageBreakBefore w:val="0"/>
        <w:widowControl/>
        <w:numPr>
          <w:ilvl w:val="0"/>
          <w:numId w:val="1"/>
        </w:numPr>
        <w:kinsoku/>
        <w:wordWrap/>
        <w:overflowPunct/>
        <w:topLinePunct w:val="0"/>
        <w:autoSpaceDE/>
        <w:autoSpaceDN/>
        <w:bidi w:val="0"/>
        <w:adjustRightInd/>
        <w:snapToGrid/>
        <w:spacing w:after="100" w:afterAutospacing="1" w:line="240" w:lineRule="auto"/>
        <w:ind w:firstLine="480"/>
        <w:textAlignment w:val="auto"/>
        <w:outlineLvl w:val="9"/>
        <w:rPr>
          <w:rFonts w:hint="eastAsia" w:asciiTheme="minorEastAsia" w:hAnsiTheme="minorEastAsia" w:eastAsiaTheme="minorEastAsia" w:cstheme="minorEastAsia"/>
          <w:b w:val="0"/>
          <w:bCs w:val="0"/>
          <w:color w:val="auto"/>
          <w:kern w:val="0"/>
          <w:sz w:val="32"/>
          <w:szCs w:val="32"/>
        </w:rPr>
      </w:pPr>
      <w:r>
        <w:rPr>
          <w:rFonts w:hint="eastAsia" w:asciiTheme="minorEastAsia" w:hAnsiTheme="minorEastAsia" w:eastAsiaTheme="minorEastAsia" w:cstheme="minorEastAsia"/>
          <w:b w:val="0"/>
          <w:bCs w:val="0"/>
          <w:color w:val="auto"/>
          <w:kern w:val="0"/>
          <w:sz w:val="32"/>
          <w:szCs w:val="32"/>
        </w:rPr>
        <w:t>加强法治教育的力度。意识是规范执法的思想源头，对思想源头的管理要摒弃陈旧的会议灌输形式，从认知层面、理念层面、意识层面抓起，主动教育引导民警牢固树立严格依法履行职责、尊重和保障人权、维护社会公平正义、自觉接受监督的理念。特别要在110警情处置、纠纷矛盾化解、窗口接待服务、信息化建设、涉案财物处置、执法记录仪使用、审核审理等警务源头和起点，融入规范意识和证据意识。</w:t>
      </w:r>
    </w:p>
    <w:p>
      <w:pPr>
        <w:keepNext w:val="0"/>
        <w:keepLines w:val="0"/>
        <w:pageBreakBefore w:val="0"/>
        <w:widowControl/>
        <w:numPr>
          <w:ilvl w:val="0"/>
          <w:numId w:val="0"/>
        </w:numPr>
        <w:kinsoku/>
        <w:wordWrap/>
        <w:overflowPunct/>
        <w:topLinePunct w:val="0"/>
        <w:autoSpaceDE/>
        <w:autoSpaceDN/>
        <w:bidi w:val="0"/>
        <w:adjustRightInd/>
        <w:snapToGrid/>
        <w:spacing w:after="100" w:afterAutospacing="1" w:line="240" w:lineRule="auto"/>
        <w:ind w:firstLine="640" w:firstLineChars="200"/>
        <w:textAlignment w:val="auto"/>
        <w:outlineLvl w:val="9"/>
        <w:rPr>
          <w:rFonts w:hint="eastAsia" w:asciiTheme="minorEastAsia" w:hAnsiTheme="minorEastAsia" w:eastAsiaTheme="minorEastAsia" w:cstheme="minorEastAsia"/>
          <w:b w:val="0"/>
          <w:bCs w:val="0"/>
          <w:color w:val="auto"/>
          <w:kern w:val="0"/>
          <w:sz w:val="32"/>
          <w:szCs w:val="32"/>
        </w:rPr>
      </w:pPr>
      <w:r>
        <w:rPr>
          <w:rFonts w:hint="eastAsia" w:asciiTheme="minorEastAsia" w:hAnsiTheme="minorEastAsia" w:eastAsiaTheme="minorEastAsia" w:cstheme="minorEastAsia"/>
          <w:b w:val="0"/>
          <w:bCs w:val="0"/>
          <w:color w:val="auto"/>
          <w:kern w:val="0"/>
          <w:sz w:val="32"/>
          <w:szCs w:val="32"/>
        </w:rPr>
        <w:t>（二）</w:t>
      </w:r>
      <w:r>
        <w:rPr>
          <w:rFonts w:hint="eastAsia" w:asciiTheme="minorEastAsia" w:hAnsiTheme="minorEastAsia" w:eastAsiaTheme="minorEastAsia" w:cstheme="minorEastAsia"/>
          <w:b w:val="0"/>
          <w:bCs w:val="0"/>
          <w:color w:val="auto"/>
          <w:kern w:val="0"/>
          <w:sz w:val="32"/>
          <w:szCs w:val="32"/>
          <w:shd w:val="clear" w:fill="auto"/>
        </w:rPr>
        <w:t>全面</w:t>
      </w:r>
      <w:r>
        <w:rPr>
          <w:rFonts w:hint="eastAsia" w:asciiTheme="minorEastAsia" w:hAnsiTheme="minorEastAsia" w:eastAsiaTheme="minorEastAsia" w:cstheme="minorEastAsia"/>
          <w:b w:val="0"/>
          <w:bCs w:val="0"/>
          <w:color w:val="auto"/>
          <w:kern w:val="0"/>
          <w:sz w:val="32"/>
          <w:szCs w:val="32"/>
        </w:rPr>
        <w:t>加强法治公安建设。树牢法治思维，充分认识推进法治公安建设的重要性和必要性，切实提高</w:t>
      </w:r>
      <w:r>
        <w:rPr>
          <w:rFonts w:hint="eastAsia" w:asciiTheme="minorEastAsia" w:hAnsiTheme="minorEastAsia" w:eastAsiaTheme="minorEastAsia" w:cstheme="minorEastAsia"/>
          <w:b w:val="0"/>
          <w:bCs w:val="0"/>
          <w:color w:val="auto"/>
          <w:kern w:val="0"/>
          <w:sz w:val="32"/>
          <w:szCs w:val="32"/>
          <w:shd w:val="clear" w:fill="auto"/>
        </w:rPr>
        <w:t>全警</w:t>
      </w:r>
      <w:r>
        <w:rPr>
          <w:rFonts w:hint="eastAsia" w:asciiTheme="minorEastAsia" w:hAnsiTheme="minorEastAsia" w:eastAsiaTheme="minorEastAsia" w:cstheme="minorEastAsia"/>
          <w:b w:val="0"/>
          <w:bCs w:val="0"/>
          <w:color w:val="auto"/>
          <w:kern w:val="0"/>
          <w:sz w:val="32"/>
          <w:szCs w:val="32"/>
        </w:rPr>
        <w:t>运用法治理念深化改革、推动发展、化解矛盾、维护稳定、应对风险的能力和水平。加强日常执法指导、检查督促，力争执法问题发现在早、预警在先、处置在小。</w:t>
      </w:r>
    </w:p>
    <w:p>
      <w:pPr>
        <w:keepNext w:val="0"/>
        <w:keepLines w:val="0"/>
        <w:pageBreakBefore w:val="0"/>
        <w:widowControl/>
        <w:kinsoku/>
        <w:wordWrap/>
        <w:overflowPunct/>
        <w:topLinePunct w:val="0"/>
        <w:autoSpaceDE/>
        <w:autoSpaceDN/>
        <w:bidi w:val="0"/>
        <w:adjustRightInd/>
        <w:snapToGrid/>
        <w:spacing w:after="100" w:afterAutospacing="1" w:line="240" w:lineRule="auto"/>
        <w:ind w:firstLine="480"/>
        <w:textAlignment w:val="auto"/>
        <w:outlineLvl w:val="9"/>
        <w:rPr>
          <w:rFonts w:hint="eastAsia" w:asciiTheme="minorEastAsia" w:hAnsiTheme="minorEastAsia" w:eastAsiaTheme="minorEastAsia" w:cstheme="minorEastAsia"/>
          <w:b w:val="0"/>
          <w:bCs w:val="0"/>
          <w:color w:val="auto"/>
          <w:kern w:val="0"/>
          <w:sz w:val="32"/>
          <w:szCs w:val="32"/>
        </w:rPr>
      </w:pPr>
      <w:r>
        <w:rPr>
          <w:rFonts w:hint="eastAsia" w:asciiTheme="minorEastAsia" w:hAnsiTheme="minorEastAsia" w:eastAsiaTheme="minorEastAsia" w:cstheme="minorEastAsia"/>
          <w:b w:val="0"/>
          <w:bCs w:val="0"/>
          <w:color w:val="auto"/>
          <w:kern w:val="0"/>
          <w:sz w:val="32"/>
          <w:szCs w:val="32"/>
        </w:rPr>
        <w:t>（</w:t>
      </w:r>
      <w:r>
        <w:rPr>
          <w:rFonts w:hint="eastAsia" w:asciiTheme="minorEastAsia" w:hAnsiTheme="minorEastAsia" w:cstheme="minorEastAsia"/>
          <w:b w:val="0"/>
          <w:bCs w:val="0"/>
          <w:color w:val="auto"/>
          <w:kern w:val="0"/>
          <w:sz w:val="32"/>
          <w:szCs w:val="32"/>
          <w:lang w:eastAsia="zh-CN"/>
        </w:rPr>
        <w:t>三</w:t>
      </w:r>
      <w:r>
        <w:rPr>
          <w:rFonts w:hint="eastAsia" w:asciiTheme="minorEastAsia" w:hAnsiTheme="minorEastAsia" w:eastAsiaTheme="minorEastAsia" w:cstheme="minorEastAsia"/>
          <w:b w:val="0"/>
          <w:bCs w:val="0"/>
          <w:color w:val="auto"/>
          <w:kern w:val="0"/>
          <w:sz w:val="32"/>
          <w:szCs w:val="32"/>
        </w:rPr>
        <w:t>）提升执法办案能力素质</w:t>
      </w:r>
      <w:r>
        <w:rPr>
          <w:rFonts w:hint="eastAsia" w:asciiTheme="minorEastAsia" w:hAnsiTheme="minorEastAsia" w:cstheme="minorEastAsia"/>
          <w:b w:val="0"/>
          <w:bCs w:val="0"/>
          <w:color w:val="auto"/>
          <w:kern w:val="0"/>
          <w:sz w:val="32"/>
          <w:szCs w:val="32"/>
          <w:lang w:eastAsia="zh-CN"/>
        </w:rPr>
        <w:t>。</w:t>
      </w:r>
      <w:r>
        <w:rPr>
          <w:rFonts w:hint="eastAsia" w:asciiTheme="minorEastAsia" w:hAnsiTheme="minorEastAsia" w:eastAsiaTheme="minorEastAsia" w:cstheme="minorEastAsia"/>
          <w:b w:val="0"/>
          <w:bCs w:val="0"/>
          <w:color w:val="auto"/>
          <w:kern w:val="0"/>
          <w:sz w:val="32"/>
          <w:szCs w:val="32"/>
        </w:rPr>
        <w:t>加强执法主体能力建设，把法治教育纳入教育培训总体规划，强化执法教育培训，实现全民警法治意识和执法能力的双提升，为执法规范化建设提供强有力的组织保障、人才保障，推动法治公安建设高质量发展。在专项整治和日常考评的基础之上，结合“分片负责、送教上门”的方式，针对暴露的突出性、多发性、典型性执法问题，加大对</w:t>
      </w:r>
      <w:r>
        <w:rPr>
          <w:rFonts w:hint="eastAsia" w:asciiTheme="minorEastAsia" w:hAnsiTheme="minorEastAsia" w:eastAsiaTheme="minorEastAsia" w:cstheme="minorEastAsia"/>
          <w:b w:val="0"/>
          <w:bCs w:val="0"/>
          <w:color w:val="auto"/>
          <w:kern w:val="0"/>
          <w:sz w:val="32"/>
          <w:szCs w:val="32"/>
          <w:shd w:val="clear" w:fill="auto"/>
        </w:rPr>
        <w:t>一线</w:t>
      </w:r>
      <w:r>
        <w:rPr>
          <w:rFonts w:hint="eastAsia" w:asciiTheme="minorEastAsia" w:hAnsiTheme="minorEastAsia" w:eastAsiaTheme="minorEastAsia" w:cstheme="minorEastAsia"/>
          <w:b w:val="0"/>
          <w:bCs w:val="0"/>
          <w:color w:val="auto"/>
          <w:kern w:val="0"/>
          <w:sz w:val="32"/>
          <w:szCs w:val="32"/>
        </w:rPr>
        <w:t>民警特别是派出所民警的执法业务培训，进一步提升执法办案水平。</w:t>
      </w:r>
    </w:p>
    <w:p>
      <w:pPr>
        <w:keepNext w:val="0"/>
        <w:keepLines w:val="0"/>
        <w:pageBreakBefore w:val="0"/>
        <w:widowControl/>
        <w:kinsoku/>
        <w:wordWrap/>
        <w:overflowPunct/>
        <w:topLinePunct w:val="0"/>
        <w:autoSpaceDE/>
        <w:autoSpaceDN/>
        <w:bidi w:val="0"/>
        <w:adjustRightInd/>
        <w:snapToGrid/>
        <w:spacing w:after="100" w:afterAutospacing="1" w:line="240" w:lineRule="auto"/>
        <w:ind w:firstLine="480"/>
        <w:textAlignment w:val="auto"/>
        <w:outlineLvl w:val="9"/>
        <w:rPr>
          <w:rFonts w:hint="eastAsia" w:asciiTheme="minorEastAsia" w:hAnsiTheme="minorEastAsia" w:eastAsiaTheme="minorEastAsia" w:cstheme="minorEastAsia"/>
          <w:b w:val="0"/>
          <w:bCs w:val="0"/>
          <w:color w:val="auto"/>
          <w:kern w:val="0"/>
          <w:sz w:val="32"/>
          <w:szCs w:val="32"/>
        </w:rPr>
      </w:pPr>
      <w:r>
        <w:rPr>
          <w:rFonts w:hint="eastAsia" w:asciiTheme="minorEastAsia" w:hAnsiTheme="minorEastAsia" w:eastAsiaTheme="minorEastAsia" w:cstheme="minorEastAsia"/>
          <w:b w:val="0"/>
          <w:bCs w:val="0"/>
          <w:color w:val="auto"/>
          <w:kern w:val="0"/>
          <w:sz w:val="32"/>
          <w:szCs w:val="32"/>
        </w:rPr>
        <w:t>（</w:t>
      </w:r>
      <w:r>
        <w:rPr>
          <w:rFonts w:hint="eastAsia" w:asciiTheme="minorEastAsia" w:hAnsiTheme="minorEastAsia" w:cstheme="minorEastAsia"/>
          <w:b w:val="0"/>
          <w:bCs w:val="0"/>
          <w:color w:val="auto"/>
          <w:kern w:val="0"/>
          <w:sz w:val="32"/>
          <w:szCs w:val="32"/>
          <w:lang w:eastAsia="zh-CN"/>
        </w:rPr>
        <w:t>四</w:t>
      </w:r>
      <w:r>
        <w:rPr>
          <w:rFonts w:hint="eastAsia" w:asciiTheme="minorEastAsia" w:hAnsiTheme="minorEastAsia" w:eastAsiaTheme="minorEastAsia" w:cstheme="minorEastAsia"/>
          <w:b w:val="0"/>
          <w:bCs w:val="0"/>
          <w:color w:val="auto"/>
          <w:kern w:val="0"/>
          <w:sz w:val="32"/>
          <w:szCs w:val="32"/>
        </w:rPr>
        <w:t>）加强服务群众的力度。要明确执法规范化的根本目的，要以群众满意为一切工作的出发点和最终归宿。要把多发性侵</w:t>
      </w:r>
      <w:r>
        <w:rPr>
          <w:rFonts w:hint="eastAsia" w:asciiTheme="minorEastAsia" w:hAnsiTheme="minorEastAsia" w:eastAsiaTheme="minorEastAsia" w:cstheme="minorEastAsia"/>
          <w:b w:val="0"/>
          <w:bCs w:val="0"/>
          <w:color w:val="auto"/>
          <w:kern w:val="0"/>
          <w:sz w:val="32"/>
          <w:szCs w:val="32"/>
          <w:shd w:val="clear" w:fill="auto"/>
        </w:rPr>
        <w:t>财的</w:t>
      </w:r>
      <w:r>
        <w:rPr>
          <w:rFonts w:hint="eastAsia" w:asciiTheme="minorEastAsia" w:hAnsiTheme="minorEastAsia" w:eastAsiaTheme="minorEastAsia" w:cstheme="minorEastAsia"/>
          <w:b w:val="0"/>
          <w:bCs w:val="0"/>
          <w:color w:val="auto"/>
          <w:kern w:val="0"/>
          <w:sz w:val="32"/>
          <w:szCs w:val="32"/>
        </w:rPr>
        <w:t>小案件、便民服务的小事情、社会管理的小细节放在首位，了解民意，关注民生，达成民愿。</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C7845"/>
    <w:multiLevelType w:val="singleLevel"/>
    <w:tmpl w:val="86DC78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5335A"/>
    <w:rsid w:val="00036D04"/>
    <w:rsid w:val="206862BF"/>
    <w:rsid w:val="44A5335A"/>
    <w:rsid w:val="642A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2024-11-18T02:30:00Z</dcterms:created>
  <dc:creator>Administrator</dc:creator>
  <cp:lastModifiedBy>Administrator</cp:lastModifiedBy>
  <cp:lastPrinted>2024-11-23T06:17:00Z</cp:lastPrinted>
  <dcterms:modified xsi:type="dcterms:W3CDTF">2025-01-16T05:49:07Z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