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4" w:lineRule="exact"/>
        <w:jc w:val="center"/>
        <w:textAlignment w:val="auto"/>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梨树县人力资源和社会保障局关于2023年度法治政府建设情况的报告</w:t>
      </w:r>
    </w:p>
    <w:p>
      <w:pPr>
        <w:pStyle w:val="6"/>
        <w:keepNext w:val="0"/>
        <w:keepLines w:val="0"/>
        <w:pageBreakBefore w:val="0"/>
        <w:widowControl w:val="0"/>
        <w:kinsoku/>
        <w:wordWrap/>
        <w:overflowPunct/>
        <w:topLinePunct w:val="0"/>
        <w:autoSpaceDE/>
        <w:autoSpaceDN/>
        <w:bidi w:val="0"/>
        <w:adjustRightInd/>
        <w:snapToGrid/>
        <w:spacing w:after="0" w:line="584"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1"/>
          <w:sz w:val="32"/>
          <w:szCs w:val="32"/>
        </w:rPr>
        <w:t>202</w:t>
      </w:r>
      <w:r>
        <w:rPr>
          <w:rFonts w:hint="eastAsia" w:ascii="仿宋_GB2312" w:hAnsi="仿宋_GB2312" w:eastAsia="仿宋_GB2312" w:cs="仿宋_GB2312"/>
          <w:kern w:val="21"/>
          <w:sz w:val="32"/>
          <w:szCs w:val="32"/>
          <w:lang w:val="en-US" w:eastAsia="zh-CN"/>
        </w:rPr>
        <w:t>3</w:t>
      </w:r>
      <w:r>
        <w:rPr>
          <w:rFonts w:hint="eastAsia" w:ascii="仿宋_GB2312" w:hAnsi="仿宋_GB2312" w:eastAsia="仿宋_GB2312" w:cs="仿宋_GB2312"/>
          <w:kern w:val="21"/>
          <w:sz w:val="32"/>
          <w:szCs w:val="32"/>
        </w:rPr>
        <w:t>年，</w:t>
      </w:r>
      <w:r>
        <w:rPr>
          <w:rFonts w:hint="eastAsia" w:ascii="仿宋_GB2312" w:hAnsi="仿宋_GB2312" w:eastAsia="仿宋_GB2312" w:cs="仿宋_GB2312"/>
          <w:kern w:val="21"/>
          <w:sz w:val="32"/>
          <w:szCs w:val="32"/>
          <w:lang w:val="en-US" w:eastAsia="zh-CN"/>
        </w:rPr>
        <w:t>我局深入贯彻以习近平新时代中国特色社会主义思想和习近平法治思想为指导，深入落实中央、省委市委相关会议精神及各项决策部署，按照县委、县人大及其常委会工作要求，结合“一规划两纲要”文件精神，不断强化措施、完善制度、狠抓落实，着力构建职责明确、依法行政的政府治理体系。加快建设法治人社，紧扣中心，围绕工作重点，根据梨树县人民政府关于2023年度法治政府建设要求，积极稳妥推进法治政府建设。</w:t>
      </w:r>
      <w:r>
        <w:rPr>
          <w:rFonts w:hint="eastAsia" w:ascii="仿宋_GB2312" w:hAnsi="仿宋_GB2312" w:eastAsia="仿宋_GB2312" w:cs="仿宋_GB2312"/>
          <w:kern w:val="21"/>
          <w:sz w:val="32"/>
          <w:szCs w:val="32"/>
        </w:rPr>
        <w:t>现将有关情况报告如下：</w:t>
      </w:r>
    </w:p>
    <w:p>
      <w:pPr>
        <w:pStyle w:val="6"/>
        <w:keepNext w:val="0"/>
        <w:keepLines w:val="0"/>
        <w:pageBreakBefore w:val="0"/>
        <w:widowControl w:val="0"/>
        <w:kinsoku/>
        <w:wordWrap/>
        <w:overflowPunct/>
        <w:topLinePunct w:val="0"/>
        <w:autoSpaceDE/>
        <w:autoSpaceDN/>
        <w:bidi w:val="0"/>
        <w:adjustRightInd/>
        <w:snapToGrid/>
        <w:spacing w:after="0" w:line="584"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一、</w:t>
      </w:r>
      <w:r>
        <w:rPr>
          <w:rFonts w:hint="eastAsia" w:ascii="黑体" w:hAnsi="黑体" w:eastAsia="黑体" w:cs="黑体"/>
          <w:sz w:val="32"/>
          <w:szCs w:val="32"/>
          <w:lang w:val="en-US" w:eastAsia="zh-CN"/>
        </w:rPr>
        <w:t>2023年法治政府建设基本情况</w:t>
      </w:r>
    </w:p>
    <w:p>
      <w:pPr>
        <w:keepNext w:val="0"/>
        <w:keepLines w:val="0"/>
        <w:pageBreakBefore w:val="0"/>
        <w:widowControl w:val="0"/>
        <w:kinsoku/>
        <w:wordWrap/>
        <w:overflowPunct/>
        <w:topLinePunct w:val="0"/>
        <w:autoSpaceDE/>
        <w:autoSpaceDN/>
        <w:bidi w:val="0"/>
        <w:adjustRightInd/>
        <w:snapToGrid/>
        <w:spacing w:line="584" w:lineRule="exact"/>
        <w:ind w:firstLine="643" w:firstLineChars="200"/>
        <w:textAlignment w:val="auto"/>
        <w:rPr>
          <w:rFonts w:hint="eastAsia" w:ascii="仿宋_GB2312" w:hAnsi="仿宋_GB2312" w:eastAsia="仿宋_GB2312" w:cs="仿宋_GB2312"/>
          <w:kern w:val="21"/>
          <w:sz w:val="32"/>
          <w:szCs w:val="32"/>
        </w:rPr>
      </w:pPr>
      <w:r>
        <w:rPr>
          <w:rFonts w:hint="eastAsia" w:ascii="仿宋_GB2312" w:hAnsi="仿宋_GB2312" w:eastAsia="仿宋_GB2312" w:cs="仿宋_GB2312"/>
          <w:b/>
          <w:bCs/>
          <w:kern w:val="21"/>
          <w:sz w:val="32"/>
          <w:szCs w:val="32"/>
        </w:rPr>
        <w:t>一是加强依法行政，持续发力优化营商环境。</w:t>
      </w:r>
      <w:r>
        <w:rPr>
          <w:rFonts w:hint="eastAsia" w:ascii="仿宋_GB2312" w:hAnsi="仿宋_GB2312" w:eastAsia="仿宋_GB2312" w:cs="仿宋_GB2312"/>
          <w:kern w:val="21"/>
          <w:sz w:val="32"/>
          <w:szCs w:val="32"/>
        </w:rPr>
        <w:t>全民推动政务公开，对重点项目建设、百姓关注热点等重要信息全面做好政务信息公开，公布政务服务事项</w:t>
      </w:r>
      <w:r>
        <w:rPr>
          <w:rFonts w:hint="eastAsia" w:ascii="仿宋_GB2312" w:hAnsi="仿宋_GB2312" w:eastAsia="仿宋_GB2312" w:cs="仿宋_GB2312"/>
          <w:kern w:val="21"/>
          <w:sz w:val="32"/>
          <w:szCs w:val="32"/>
          <w:lang w:val="en-US"/>
        </w:rPr>
        <w:t>1</w:t>
      </w:r>
      <w:r>
        <w:rPr>
          <w:rFonts w:hint="eastAsia" w:ascii="仿宋_GB2312" w:hAnsi="仿宋_GB2312" w:eastAsia="仿宋_GB2312" w:cs="仿宋_GB2312"/>
          <w:kern w:val="21"/>
          <w:sz w:val="32"/>
          <w:szCs w:val="32"/>
          <w:lang w:val="en-US" w:eastAsia="zh-CN"/>
        </w:rPr>
        <w:t>14</w:t>
      </w:r>
      <w:r>
        <w:rPr>
          <w:rFonts w:hint="eastAsia" w:ascii="仿宋_GB2312" w:hAnsi="仿宋_GB2312" w:eastAsia="仿宋_GB2312" w:cs="仿宋_GB2312"/>
          <w:kern w:val="21"/>
          <w:sz w:val="32"/>
          <w:szCs w:val="32"/>
        </w:rPr>
        <w:t>项，通过</w:t>
      </w:r>
      <w:r>
        <w:rPr>
          <w:rFonts w:hint="eastAsia" w:ascii="仿宋_GB2312" w:hAnsi="仿宋_GB2312" w:eastAsia="仿宋_GB2312" w:cs="仿宋_GB2312"/>
          <w:kern w:val="21"/>
          <w:sz w:val="32"/>
          <w:szCs w:val="32"/>
          <w:lang w:val="en-US"/>
        </w:rPr>
        <w:t>3</w:t>
      </w:r>
      <w:r>
        <w:rPr>
          <w:rFonts w:hint="eastAsia" w:ascii="仿宋_GB2312" w:hAnsi="仿宋_GB2312" w:eastAsia="仿宋_GB2312" w:cs="仿宋_GB2312"/>
          <w:kern w:val="21"/>
          <w:sz w:val="32"/>
          <w:szCs w:val="32"/>
        </w:rPr>
        <w:t>个综合服务窗口，无差别受理各类人社政务服务事项，以前台统一收件、后台分类审批、综合窗口出件的“线下一窗办”服务模式，围绕行政审批提速、营商环境优化、群众满意度提升为工作目标，全面启动“不见面审批”模式，充分实现让信息多跑路、群众少跑腿，审批程序高效便捷，得到</w:t>
      </w:r>
      <w:r>
        <w:rPr>
          <w:rFonts w:hint="eastAsia" w:ascii="仿宋_GB2312" w:hAnsi="仿宋_GB2312" w:eastAsia="仿宋_GB2312" w:cs="仿宋_GB2312"/>
          <w:kern w:val="21"/>
          <w:sz w:val="32"/>
          <w:szCs w:val="32"/>
          <w:lang w:eastAsia="zh-CN"/>
        </w:rPr>
        <w:t>广大群众</w:t>
      </w:r>
      <w:r>
        <w:rPr>
          <w:rFonts w:hint="eastAsia" w:ascii="仿宋_GB2312" w:hAnsi="仿宋_GB2312" w:eastAsia="仿宋_GB2312" w:cs="仿宋_GB2312"/>
          <w:kern w:val="21"/>
          <w:sz w:val="32"/>
          <w:szCs w:val="32"/>
        </w:rPr>
        <w:t>的</w:t>
      </w:r>
      <w:r>
        <w:rPr>
          <w:rFonts w:hint="eastAsia" w:ascii="仿宋_GB2312" w:hAnsi="仿宋_GB2312" w:eastAsia="仿宋_GB2312" w:cs="仿宋_GB2312"/>
          <w:kern w:val="21"/>
          <w:sz w:val="32"/>
          <w:szCs w:val="32"/>
          <w:lang w:eastAsia="zh-CN"/>
        </w:rPr>
        <w:t>充分</w:t>
      </w:r>
      <w:r>
        <w:rPr>
          <w:rFonts w:hint="eastAsia" w:ascii="仿宋_GB2312" w:hAnsi="仿宋_GB2312" w:eastAsia="仿宋_GB2312" w:cs="仿宋_GB2312"/>
          <w:kern w:val="21"/>
          <w:sz w:val="32"/>
          <w:szCs w:val="32"/>
        </w:rPr>
        <w:t>认可。</w:t>
      </w:r>
    </w:p>
    <w:p>
      <w:pPr>
        <w:numPr>
          <w:ilvl w:val="0"/>
          <w:numId w:val="0"/>
        </w:numPr>
        <w:ind w:firstLine="643" w:firstLineChars="200"/>
        <w:rPr>
          <w:rFonts w:hint="eastAsia" w:ascii="仿宋_GB2312" w:hAnsi="仿宋_GB2312" w:eastAsia="仿宋_GB2312" w:cs="仿宋_GB2312"/>
          <w:kern w:val="21"/>
          <w:sz w:val="32"/>
          <w:szCs w:val="32"/>
          <w:lang w:val="en-US" w:eastAsia="zh-CN"/>
        </w:rPr>
      </w:pPr>
      <w:r>
        <w:rPr>
          <w:rFonts w:hint="eastAsia" w:ascii="仿宋_GB2312" w:hAnsi="仿宋_GB2312" w:eastAsia="仿宋_GB2312" w:cs="仿宋_GB2312"/>
          <w:b/>
          <w:bCs/>
          <w:kern w:val="21"/>
          <w:sz w:val="32"/>
          <w:szCs w:val="32"/>
          <w:lang w:val="en-US" w:eastAsia="zh-CN"/>
        </w:rPr>
        <w:t>二是人力资源和社会保障局党组要求全体行政执法人员要严格落实行政执法</w:t>
      </w:r>
      <w:r>
        <w:rPr>
          <w:rFonts w:hint="default" w:ascii="仿宋_GB2312" w:hAnsi="仿宋_GB2312" w:eastAsia="仿宋_GB2312" w:cs="仿宋_GB2312"/>
          <w:b/>
          <w:bCs/>
          <w:kern w:val="21"/>
          <w:sz w:val="32"/>
          <w:szCs w:val="32"/>
          <w:lang w:val="en-US" w:eastAsia="zh-CN"/>
        </w:rPr>
        <w:t>“</w:t>
      </w:r>
      <w:r>
        <w:rPr>
          <w:rFonts w:hint="eastAsia" w:ascii="仿宋_GB2312" w:hAnsi="仿宋_GB2312" w:eastAsia="仿宋_GB2312" w:cs="仿宋_GB2312"/>
          <w:b/>
          <w:bCs/>
          <w:kern w:val="21"/>
          <w:sz w:val="32"/>
          <w:szCs w:val="32"/>
          <w:lang w:val="en-US" w:eastAsia="zh-CN"/>
        </w:rPr>
        <w:t>三项制度</w:t>
      </w:r>
      <w:r>
        <w:rPr>
          <w:rFonts w:hint="default" w:ascii="仿宋_GB2312" w:hAnsi="仿宋_GB2312" w:eastAsia="仿宋_GB2312" w:cs="仿宋_GB2312"/>
          <w:b/>
          <w:bCs/>
          <w:kern w:val="21"/>
          <w:sz w:val="32"/>
          <w:szCs w:val="32"/>
          <w:lang w:val="en-US" w:eastAsia="zh-CN"/>
        </w:rPr>
        <w:t>”</w:t>
      </w:r>
      <w:r>
        <w:rPr>
          <w:rFonts w:hint="eastAsia" w:ascii="仿宋_GB2312" w:hAnsi="仿宋_GB2312" w:eastAsia="仿宋_GB2312" w:cs="仿宋_GB2312"/>
          <w:b/>
          <w:bCs/>
          <w:kern w:val="21"/>
          <w:sz w:val="32"/>
          <w:szCs w:val="32"/>
          <w:lang w:val="en-US" w:eastAsia="zh-CN"/>
        </w:rPr>
        <w:t>。</w:t>
      </w:r>
      <w:r>
        <w:rPr>
          <w:rFonts w:hint="eastAsia" w:ascii="仿宋_GB2312" w:hAnsi="仿宋_GB2312" w:eastAsia="仿宋_GB2312" w:cs="仿宋_GB2312"/>
          <w:kern w:val="21"/>
          <w:sz w:val="32"/>
          <w:szCs w:val="32"/>
          <w:lang w:val="en-US" w:eastAsia="zh-CN"/>
        </w:rPr>
        <w:t>切实做到规范执法、公正执法、文明执法，增强执法人员法治意识，提高执法人员的业务能力和素质，依法依规运用好国家赋予的权力，努力让每一名劳动者，每一个用人单位都能感受到公平正义。推进以“双随机一公开”抽取检查户数为载体的日常巡查，共检查13户企业，坚持公开、透明执法，以检查促服务，帮助用人单位营造规范有序的用工氛围，对我县建筑工程领域开展了根治欠薪专项检查，监督检查16户建筑工程项目，主要对用人单位按时足额支付农民工工资情况、农民工工资保证金缴纳、政府投资工程项目审批监管、资金落实和工程款按期结算情况、劳动合同签订、银行代发工资、实名制平台落实、农民工工资专用账户开设、农民工维权信息牌设立等情况进行排查。对存在欠薪隐患的项目，督促企业立行立改，杜绝欠薪隐患的发生，进一步维护劳动者合法权益。</w:t>
      </w:r>
    </w:p>
    <w:p>
      <w:pPr>
        <w:pStyle w:val="2"/>
        <w:keepNext w:val="0"/>
        <w:keepLines w:val="0"/>
        <w:pageBreakBefore w:val="0"/>
        <w:widowControl w:val="0"/>
        <w:kinsoku/>
        <w:wordWrap/>
        <w:overflowPunct/>
        <w:topLinePunct w:val="0"/>
        <w:autoSpaceDE/>
        <w:autoSpaceDN/>
        <w:bidi w:val="0"/>
        <w:adjustRightInd/>
        <w:snapToGrid/>
        <w:spacing w:line="584" w:lineRule="exact"/>
        <w:ind w:left="0" w:leftChars="0" w:firstLine="640" w:firstLineChars="200"/>
        <w:textAlignment w:val="auto"/>
        <w:rPr>
          <w:rFonts w:hint="eastAsia" w:ascii="仿宋_GB2312" w:hAnsi="仿宋_GB2312" w:eastAsia="仿宋_GB2312" w:cs="仿宋_GB2312"/>
          <w:kern w:val="21"/>
          <w:sz w:val="32"/>
          <w:szCs w:val="32"/>
          <w:lang w:eastAsia="zh-CN"/>
        </w:rPr>
      </w:pPr>
      <w:r>
        <w:rPr>
          <w:rFonts w:hint="eastAsia" w:ascii="仿宋_GB2312" w:hAnsi="仿宋_GB2312" w:eastAsia="仿宋_GB2312" w:cs="仿宋_GB2312"/>
          <w:kern w:val="21"/>
          <w:sz w:val="32"/>
          <w:szCs w:val="32"/>
          <w:lang w:val="en-US" w:eastAsia="zh-CN"/>
        </w:rPr>
        <w:t>三</w:t>
      </w:r>
      <w:r>
        <w:rPr>
          <w:rFonts w:hint="eastAsia" w:ascii="仿宋_GB2312" w:hAnsi="仿宋_GB2312" w:eastAsia="仿宋_GB2312" w:cs="仿宋_GB2312"/>
          <w:b/>
          <w:bCs/>
          <w:kern w:val="21"/>
          <w:sz w:val="32"/>
          <w:szCs w:val="32"/>
        </w:rPr>
        <w:t>是完成公平竞争审查工作。</w:t>
      </w:r>
      <w:r>
        <w:rPr>
          <w:rFonts w:hint="eastAsia" w:ascii="仿宋_GB2312" w:hAnsi="仿宋_GB2312" w:eastAsia="仿宋_GB2312" w:cs="仿宋_GB2312"/>
          <w:kern w:val="21"/>
          <w:sz w:val="32"/>
          <w:szCs w:val="32"/>
        </w:rPr>
        <w:t>我局积极完善公平竞争审查制度，从部门履职角度出发，制定《</w:t>
      </w:r>
      <w:r>
        <w:rPr>
          <w:rFonts w:hint="eastAsia" w:ascii="仿宋_GB2312" w:hAnsi="仿宋_GB2312" w:eastAsia="仿宋_GB2312" w:cs="仿宋_GB2312"/>
          <w:kern w:val="21"/>
          <w:sz w:val="32"/>
          <w:szCs w:val="32"/>
          <w:lang w:eastAsia="zh-CN"/>
        </w:rPr>
        <w:t>梨树县人社</w:t>
      </w:r>
      <w:r>
        <w:rPr>
          <w:rFonts w:hint="eastAsia" w:ascii="仿宋_GB2312" w:hAnsi="仿宋_GB2312" w:eastAsia="仿宋_GB2312" w:cs="仿宋_GB2312"/>
          <w:kern w:val="21"/>
          <w:sz w:val="32"/>
          <w:szCs w:val="32"/>
        </w:rPr>
        <w:t>局关于建立公平竞争审查制度实施方案》，成立以局长为组长的专项领导小组，专人专班，确保工作顺利开展。严格落实“谁制定、谁审查”的原则，建立健全公平竞争审查工作机制和流程，明确公平竞争审查范围、审查主体、审查方式、审查标准和例外规定。</w:t>
      </w:r>
      <w:bookmarkStart w:id="0" w:name="_GoBack"/>
      <w:bookmarkEnd w:id="0"/>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84"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二、存在的问题和不足</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84" w:lineRule="exact"/>
        <w:ind w:firstLine="640" w:firstLineChars="200"/>
        <w:textAlignment w:val="auto"/>
        <w:rPr>
          <w:rFonts w:hint="eastAsia" w:ascii="仿宋_GB2312" w:hAnsi="仿宋_GB2312" w:eastAsia="仿宋_GB2312" w:cs="仿宋_GB2312"/>
          <w:kern w:val="21"/>
          <w:sz w:val="32"/>
          <w:szCs w:val="32"/>
          <w:lang w:val="en-US" w:eastAsia="zh-CN" w:bidi="ar-SA"/>
        </w:rPr>
      </w:pPr>
      <w:r>
        <w:rPr>
          <w:rFonts w:hint="eastAsia" w:ascii="仿宋_GB2312" w:hAnsi="仿宋_GB2312" w:eastAsia="仿宋_GB2312" w:cs="仿宋_GB2312"/>
          <w:kern w:val="21"/>
          <w:sz w:val="32"/>
          <w:szCs w:val="32"/>
          <w:lang w:val="en-US" w:eastAsia="zh-CN" w:bidi="ar-SA"/>
        </w:rPr>
        <w:t>我局在推进三项制度工作中虽然取得一定成绩，但还存在以下几方面的问题：一是是机关执法专职人员较少，主要体现在现有持执法证人员偏少，部分工作因为人力问题难以开展；二是“三项制度”推行工作有待进一步加强，多组织业务培训，提高工作能力，更好地推进工作开展。</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84"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三、党政主要负责人履行推进法治建设第一责任人职责</w:t>
      </w:r>
    </w:p>
    <w:p>
      <w:pPr>
        <w:pStyle w:val="2"/>
        <w:keepNext w:val="0"/>
        <w:keepLines w:val="0"/>
        <w:pageBreakBefore w:val="0"/>
        <w:widowControl w:val="0"/>
        <w:kinsoku/>
        <w:wordWrap/>
        <w:overflowPunct/>
        <w:topLinePunct w:val="0"/>
        <w:autoSpaceDE/>
        <w:autoSpaceDN/>
        <w:bidi w:val="0"/>
        <w:adjustRightInd/>
        <w:snapToGrid/>
        <w:spacing w:line="584" w:lineRule="exact"/>
        <w:ind w:left="0" w:leftChars="0" w:firstLine="640" w:firstLineChars="200"/>
        <w:textAlignment w:val="auto"/>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坚持党对政法工作的绝对领导，始终</w:t>
      </w:r>
      <w:r>
        <w:rPr>
          <w:rFonts w:hint="eastAsia" w:ascii="仿宋_GB2312" w:hAnsi="仿宋_GB2312" w:eastAsia="仿宋_GB2312" w:cs="仿宋_GB2312"/>
          <w:kern w:val="21"/>
          <w:sz w:val="32"/>
          <w:szCs w:val="32"/>
          <w:lang w:eastAsia="zh-CN"/>
        </w:rPr>
        <w:t>树立</w:t>
      </w:r>
      <w:r>
        <w:rPr>
          <w:rFonts w:hint="eastAsia" w:ascii="仿宋_GB2312" w:hAnsi="仿宋_GB2312" w:eastAsia="仿宋_GB2312" w:cs="仿宋_GB2312"/>
          <w:kern w:val="21"/>
          <w:sz w:val="32"/>
          <w:szCs w:val="32"/>
        </w:rPr>
        <w:t>法治建设第一责任，将法治建设摆在</w:t>
      </w:r>
      <w:r>
        <w:rPr>
          <w:rFonts w:hint="eastAsia" w:ascii="仿宋_GB2312" w:hAnsi="仿宋_GB2312" w:eastAsia="仿宋_GB2312" w:cs="仿宋_GB2312"/>
          <w:kern w:val="21"/>
          <w:sz w:val="32"/>
          <w:szCs w:val="32"/>
          <w:lang w:eastAsia="zh-CN"/>
        </w:rPr>
        <w:t>人社</w:t>
      </w:r>
      <w:r>
        <w:rPr>
          <w:rFonts w:hint="eastAsia" w:ascii="仿宋_GB2312" w:hAnsi="仿宋_GB2312" w:eastAsia="仿宋_GB2312" w:cs="仿宋_GB2312"/>
          <w:kern w:val="21"/>
          <w:sz w:val="32"/>
          <w:szCs w:val="32"/>
        </w:rPr>
        <w:t>工作的战略层面。坚</w:t>
      </w:r>
      <w:r>
        <w:rPr>
          <w:rFonts w:hint="eastAsia" w:ascii="仿宋_GB2312" w:hAnsi="仿宋_GB2312" w:eastAsia="仿宋_GB2312" w:cs="仿宋_GB2312"/>
          <w:kern w:val="21"/>
          <w:sz w:val="32"/>
          <w:szCs w:val="32"/>
          <w:lang w:eastAsia="zh-CN"/>
        </w:rPr>
        <w:t>持党政主要负责人</w:t>
      </w:r>
      <w:r>
        <w:rPr>
          <w:rFonts w:hint="eastAsia" w:ascii="仿宋_GB2312" w:hAnsi="仿宋_GB2312" w:eastAsia="仿宋_GB2312" w:cs="仿宋_GB2312"/>
          <w:kern w:val="21"/>
          <w:sz w:val="32"/>
          <w:szCs w:val="32"/>
        </w:rPr>
        <w:t>对全局法治建设重要工作亲自部署、重点环节亲自协调、重点任务亲自督办，统筹推进法治建设各项工作，形成“主要领导重点抓、分管领导抓重点”的法治建设工作格局。同时引导干部职工全员学法，重点学习习近平法治思想、党内法规、《宪法》、《民法典》等文献材料，邀请</w:t>
      </w:r>
      <w:r>
        <w:rPr>
          <w:rFonts w:hint="eastAsia" w:ascii="仿宋_GB2312" w:hAnsi="仿宋_GB2312" w:eastAsia="仿宋_GB2312" w:cs="仿宋_GB2312"/>
          <w:kern w:val="21"/>
          <w:sz w:val="32"/>
          <w:szCs w:val="32"/>
          <w:lang w:eastAsia="zh-CN"/>
        </w:rPr>
        <w:t>法律顾问</w:t>
      </w:r>
      <w:r>
        <w:rPr>
          <w:rFonts w:hint="eastAsia" w:ascii="仿宋_GB2312" w:hAnsi="仿宋_GB2312" w:eastAsia="仿宋_GB2312" w:cs="仿宋_GB2312"/>
          <w:kern w:val="21"/>
          <w:sz w:val="32"/>
          <w:szCs w:val="32"/>
        </w:rPr>
        <w:t>为全体党员干部解读“八项规定”等规章制度。</w:t>
      </w:r>
    </w:p>
    <w:p>
      <w:pPr>
        <w:pStyle w:val="6"/>
        <w:keepNext w:val="0"/>
        <w:keepLines w:val="0"/>
        <w:pageBreakBefore w:val="0"/>
        <w:widowControl w:val="0"/>
        <w:kinsoku/>
        <w:wordWrap/>
        <w:overflowPunct/>
        <w:topLinePunct w:val="0"/>
        <w:autoSpaceDE/>
        <w:autoSpaceDN/>
        <w:bidi w:val="0"/>
        <w:adjustRightInd/>
        <w:snapToGrid/>
        <w:spacing w:after="0" w:line="584"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四、</w:t>
      </w:r>
      <w:r>
        <w:rPr>
          <w:rFonts w:hint="eastAsia" w:ascii="黑体" w:hAnsi="黑体" w:eastAsia="黑体" w:cs="黑体"/>
          <w:sz w:val="32"/>
          <w:szCs w:val="32"/>
          <w:lang w:val="en-US" w:eastAsia="zh-CN"/>
        </w:rPr>
        <w:t>2024年度主要工作安排</w:t>
      </w:r>
    </w:p>
    <w:p>
      <w:pPr>
        <w:pStyle w:val="2"/>
        <w:keepNext w:val="0"/>
        <w:keepLines w:val="0"/>
        <w:pageBreakBefore w:val="0"/>
        <w:widowControl w:val="0"/>
        <w:kinsoku/>
        <w:wordWrap/>
        <w:overflowPunct/>
        <w:topLinePunct w:val="0"/>
        <w:autoSpaceDE/>
        <w:autoSpaceDN/>
        <w:bidi w:val="0"/>
        <w:adjustRightInd/>
        <w:snapToGrid/>
        <w:spacing w:line="584" w:lineRule="exact"/>
        <w:ind w:left="0" w:leftChars="0" w:firstLine="640" w:firstLineChars="200"/>
        <w:textAlignment w:val="auto"/>
        <w:rPr>
          <w:rFonts w:hint="eastAsia" w:ascii="仿宋_GB2312" w:hAnsi="仿宋_GB2312" w:eastAsia="仿宋_GB2312" w:cs="仿宋_GB2312"/>
          <w:kern w:val="21"/>
          <w:sz w:val="32"/>
          <w:szCs w:val="32"/>
          <w:lang w:val="en-US" w:eastAsia="zh-CN" w:bidi="ar-SA"/>
        </w:rPr>
      </w:pPr>
      <w:r>
        <w:rPr>
          <w:rFonts w:hint="eastAsia" w:ascii="仿宋_GB2312" w:hAnsi="仿宋_GB2312" w:eastAsia="仿宋_GB2312" w:cs="仿宋_GB2312"/>
          <w:kern w:val="21"/>
          <w:sz w:val="32"/>
          <w:szCs w:val="32"/>
          <w:lang w:val="en-US" w:eastAsia="zh-CN" w:bidi="ar-SA"/>
        </w:rPr>
        <w:t>（一）加强学习，不断增强法治意识。定期组织党员干部开展《宪法》、《民法典》、《行政许可法》《中国共产党廉洁自律准则》等法律法规学习，教育引导党员干部牢固梳理法治观念，自觉尊法守法用法。</w:t>
      </w:r>
    </w:p>
    <w:p>
      <w:pPr>
        <w:pStyle w:val="2"/>
        <w:keepNext w:val="0"/>
        <w:keepLines w:val="0"/>
        <w:pageBreakBefore w:val="0"/>
        <w:widowControl w:val="0"/>
        <w:kinsoku/>
        <w:wordWrap/>
        <w:overflowPunct/>
        <w:topLinePunct w:val="0"/>
        <w:autoSpaceDE/>
        <w:autoSpaceDN/>
        <w:bidi w:val="0"/>
        <w:adjustRightInd/>
        <w:snapToGrid/>
        <w:spacing w:line="584" w:lineRule="exact"/>
        <w:ind w:left="0" w:leftChars="0" w:firstLine="640" w:firstLineChars="200"/>
        <w:textAlignment w:val="auto"/>
        <w:rPr>
          <w:rFonts w:hint="eastAsia" w:ascii="仿宋_GB2312" w:hAnsi="仿宋_GB2312" w:eastAsia="仿宋_GB2312" w:cs="仿宋_GB2312"/>
          <w:kern w:val="21"/>
          <w:sz w:val="32"/>
          <w:szCs w:val="32"/>
          <w:lang w:val="en-US" w:eastAsia="zh-CN" w:bidi="ar-SA"/>
        </w:rPr>
      </w:pPr>
      <w:r>
        <w:rPr>
          <w:rFonts w:hint="eastAsia" w:ascii="仿宋_GB2312" w:hAnsi="仿宋_GB2312" w:eastAsia="仿宋_GB2312" w:cs="仿宋_GB2312"/>
          <w:kern w:val="21"/>
          <w:sz w:val="32"/>
          <w:szCs w:val="32"/>
          <w:lang w:val="en-US" w:eastAsia="zh-CN" w:bidi="ar-SA"/>
        </w:rPr>
        <w:t>（二）全面依法履行行政职责，打造良好营商环境。提升行政审批效率，加强事中事后监管；聚焦民生实事，维护群众利益，切实提升群众满意度；扎举办企业安全生产教育培训，营造安全生产浓厚氛围。</w:t>
      </w:r>
    </w:p>
    <w:p>
      <w:pPr>
        <w:pStyle w:val="2"/>
        <w:keepNext w:val="0"/>
        <w:keepLines w:val="0"/>
        <w:pageBreakBefore w:val="0"/>
        <w:widowControl w:val="0"/>
        <w:kinsoku/>
        <w:wordWrap/>
        <w:overflowPunct/>
        <w:topLinePunct w:val="0"/>
        <w:autoSpaceDE/>
        <w:autoSpaceDN/>
        <w:bidi w:val="0"/>
        <w:adjustRightInd/>
        <w:snapToGrid/>
        <w:spacing w:line="584" w:lineRule="exact"/>
        <w:ind w:left="0" w:leftChars="0" w:firstLine="640" w:firstLineChars="200"/>
        <w:textAlignment w:val="auto"/>
        <w:rPr>
          <w:rFonts w:hint="eastAsia" w:ascii="仿宋_GB2312" w:hAnsi="仿宋_GB2312" w:eastAsia="仿宋_GB2312" w:cs="仿宋_GB2312"/>
          <w:kern w:val="21"/>
          <w:sz w:val="32"/>
          <w:szCs w:val="32"/>
          <w:lang w:val="en-US" w:eastAsia="zh-CN" w:bidi="ar-SA"/>
        </w:rPr>
      </w:pPr>
      <w:r>
        <w:rPr>
          <w:rFonts w:hint="eastAsia" w:ascii="仿宋_GB2312" w:hAnsi="仿宋_GB2312" w:eastAsia="仿宋_GB2312" w:cs="仿宋_GB2312"/>
          <w:kern w:val="21"/>
          <w:sz w:val="32"/>
          <w:szCs w:val="32"/>
          <w:lang w:val="en-US" w:eastAsia="zh-CN" w:bidi="ar-SA"/>
        </w:rPr>
        <w:t>（三）加强法治队伍建设，抓好日常宣传工作。规范行政执法人员持证执法；在重要时间节点做好《宪法》、、《中华人民共和国劳动法》、《中华人民共和国劳动法》《劳动监察条例》、《工伤保险条例》等重要法律法规宣传。</w:t>
      </w:r>
    </w:p>
    <w:p>
      <w:pPr>
        <w:rPr>
          <w:rFonts w:hint="eastAsia" w:ascii="仿宋_GB2312" w:hAnsi="仿宋_GB2312" w:eastAsia="仿宋_GB2312" w:cs="仿宋_GB2312"/>
          <w:kern w:val="21"/>
          <w:sz w:val="32"/>
          <w:szCs w:val="32"/>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after="0" w:line="584" w:lineRule="exact"/>
        <w:ind w:firstLine="640" w:firstLineChars="200"/>
        <w:textAlignment w:val="auto"/>
        <w:rPr>
          <w:rFonts w:hint="eastAsia" w:ascii="仿宋_GB2312" w:hAnsi="仿宋_GB2312" w:eastAsia="仿宋_GB2312" w:cs="仿宋_GB2312"/>
          <w:kern w:val="21"/>
          <w:sz w:val="32"/>
          <w:szCs w:val="32"/>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after="0" w:line="584" w:lineRule="exact"/>
        <w:jc w:val="right"/>
        <w:textAlignment w:val="auto"/>
        <w:rPr>
          <w:rFonts w:hint="eastAsia" w:ascii="仿宋_GB2312" w:hAnsi="仿宋_GB2312" w:eastAsia="仿宋_GB2312" w:cs="仿宋_GB2312"/>
          <w:kern w:val="21"/>
          <w:sz w:val="32"/>
          <w:szCs w:val="32"/>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after="0" w:line="584" w:lineRule="exact"/>
        <w:jc w:val="right"/>
        <w:textAlignment w:val="auto"/>
        <w:rPr>
          <w:rFonts w:hint="eastAsia" w:ascii="仿宋_GB2312" w:hAnsi="仿宋_GB2312" w:eastAsia="仿宋_GB2312" w:cs="仿宋_GB2312"/>
          <w:kern w:val="21"/>
          <w:sz w:val="32"/>
          <w:szCs w:val="32"/>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after="0" w:line="584" w:lineRule="exact"/>
        <w:jc w:val="right"/>
        <w:textAlignment w:val="auto"/>
        <w:rPr>
          <w:rFonts w:hint="eastAsia" w:ascii="仿宋_GB2312" w:hAnsi="仿宋_GB2312" w:eastAsia="仿宋_GB2312" w:cs="仿宋_GB2312"/>
          <w:kern w:val="21"/>
          <w:sz w:val="32"/>
          <w:szCs w:val="32"/>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after="0" w:line="584" w:lineRule="exact"/>
        <w:jc w:val="right"/>
        <w:textAlignment w:val="auto"/>
        <w:rPr>
          <w:rFonts w:hint="eastAsia" w:ascii="仿宋_GB2312" w:hAnsi="仿宋_GB2312" w:eastAsia="仿宋_GB2312" w:cs="仿宋_GB2312"/>
          <w:kern w:val="21"/>
          <w:sz w:val="32"/>
          <w:szCs w:val="32"/>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after="0" w:line="584" w:lineRule="exact"/>
        <w:jc w:val="right"/>
        <w:textAlignment w:val="auto"/>
        <w:rPr>
          <w:rFonts w:hint="eastAsia" w:ascii="仿宋_GB2312" w:hAnsi="仿宋_GB2312" w:eastAsia="仿宋_GB2312" w:cs="仿宋_GB2312"/>
          <w:kern w:val="21"/>
          <w:sz w:val="32"/>
          <w:szCs w:val="32"/>
          <w:lang w:val="en-US" w:eastAsia="zh-CN" w:bidi="ar-SA"/>
        </w:rPr>
      </w:pPr>
      <w:r>
        <w:rPr>
          <w:rFonts w:hint="eastAsia" w:ascii="仿宋_GB2312" w:hAnsi="仿宋_GB2312" w:eastAsia="仿宋_GB2312" w:cs="仿宋_GB2312"/>
          <w:kern w:val="21"/>
          <w:sz w:val="32"/>
          <w:szCs w:val="32"/>
          <w:lang w:val="en-US" w:eastAsia="zh-CN" w:bidi="ar-SA"/>
        </w:rPr>
        <w:t>梨树县人力资源和社会保障局</w:t>
      </w:r>
    </w:p>
    <w:p>
      <w:pPr>
        <w:pStyle w:val="6"/>
        <w:keepNext w:val="0"/>
        <w:keepLines w:val="0"/>
        <w:pageBreakBefore w:val="0"/>
        <w:widowControl w:val="0"/>
        <w:kinsoku/>
        <w:wordWrap/>
        <w:overflowPunct/>
        <w:topLinePunct w:val="0"/>
        <w:autoSpaceDE/>
        <w:autoSpaceDN/>
        <w:bidi w:val="0"/>
        <w:adjustRightInd/>
        <w:snapToGrid/>
        <w:spacing w:after="0" w:line="584"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2023年12月11日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A895540-8C35-4DC6-AA47-D1374EC4658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9CA2C001-A939-47ED-AE63-E40441FBEB4C}"/>
  </w:font>
  <w:font w:name="仿宋_GB2312">
    <w:panose1 w:val="02010609030101010101"/>
    <w:charset w:val="86"/>
    <w:family w:val="auto"/>
    <w:pitch w:val="default"/>
    <w:sig w:usb0="00000001" w:usb1="080E0000" w:usb2="00000000" w:usb3="00000000" w:csb0="00040000" w:csb1="00000000"/>
    <w:embedRegular r:id="rId3" w:fontKey="{4164E1E5-F027-4698-A7DC-A33318DA413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hOTEyMTBmNjgyNjhlMGFlYmMwMTYyNzI2ZWY2ZGUifQ=="/>
  </w:docVars>
  <w:rsids>
    <w:rsidRoot w:val="1D0D3250"/>
    <w:rsid w:val="056E2A83"/>
    <w:rsid w:val="0707619D"/>
    <w:rsid w:val="0B8C1197"/>
    <w:rsid w:val="0C527430"/>
    <w:rsid w:val="0E303356"/>
    <w:rsid w:val="10B87A0C"/>
    <w:rsid w:val="12C23008"/>
    <w:rsid w:val="19FC299E"/>
    <w:rsid w:val="1AD91A25"/>
    <w:rsid w:val="1D0D3250"/>
    <w:rsid w:val="1EB1403F"/>
    <w:rsid w:val="20592BE1"/>
    <w:rsid w:val="20C81CA0"/>
    <w:rsid w:val="23AE7CC5"/>
    <w:rsid w:val="251E4A7E"/>
    <w:rsid w:val="29986C5C"/>
    <w:rsid w:val="2D105F7D"/>
    <w:rsid w:val="2F353298"/>
    <w:rsid w:val="301243C7"/>
    <w:rsid w:val="30C43FD8"/>
    <w:rsid w:val="36210282"/>
    <w:rsid w:val="397C19CF"/>
    <w:rsid w:val="3AFC49AD"/>
    <w:rsid w:val="3B40257B"/>
    <w:rsid w:val="3D111170"/>
    <w:rsid w:val="3F0D716F"/>
    <w:rsid w:val="3F8A3EE2"/>
    <w:rsid w:val="3FB22FF2"/>
    <w:rsid w:val="40D906BF"/>
    <w:rsid w:val="493113C1"/>
    <w:rsid w:val="4B115470"/>
    <w:rsid w:val="4C2B677F"/>
    <w:rsid w:val="4DBD24C7"/>
    <w:rsid w:val="50F72E6F"/>
    <w:rsid w:val="526C2051"/>
    <w:rsid w:val="55AB17F2"/>
    <w:rsid w:val="56A1616C"/>
    <w:rsid w:val="5A9F7206"/>
    <w:rsid w:val="5E0E2BEE"/>
    <w:rsid w:val="6227012A"/>
    <w:rsid w:val="68464DC5"/>
    <w:rsid w:val="6D1C60F5"/>
    <w:rsid w:val="6F160192"/>
    <w:rsid w:val="6F887A72"/>
    <w:rsid w:val="79E9396D"/>
    <w:rsid w:val="7E135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customStyle="1" w:styleId="2">
    <w:name w:val="Normal Indent1"/>
    <w:basedOn w:val="1"/>
    <w:next w:val="1"/>
    <w:autoRedefine/>
    <w:qFormat/>
    <w:uiPriority w:val="0"/>
    <w:pPr>
      <w:ind w:firstLine="680"/>
    </w:pPr>
    <w:rPr>
      <w:szCs w:val="22"/>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2"/>
    <w:basedOn w:val="1"/>
    <w:autoRedefine/>
    <w:qFormat/>
    <w:uiPriority w:val="99"/>
    <w:pPr>
      <w:spacing w:after="120" w:line="480" w:lineRule="auto"/>
    </w:p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0">
    <w:name w:val="Strong"/>
    <w:basedOn w:val="9"/>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3174</Words>
  <Characters>3316</Characters>
  <Lines>0</Lines>
  <Paragraphs>0</Paragraphs>
  <TotalTime>3</TotalTime>
  <ScaleCrop>false</ScaleCrop>
  <LinksUpToDate>false</LinksUpToDate>
  <CharactersWithSpaces>3317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2022-01-09T10:00:00Z</dcterms:created>
  <dc:creator>安然</dc:creator>
  <cp:lastModifiedBy>王也维</cp:lastModifiedBy>
  <cp:lastPrinted>2023-07-20T05:40:00Z</cp:lastPrinted>
  <dcterms:modified xsi:type="dcterms:W3CDTF">2023-12-26T02:39:05Z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DE5D7AEFBFA745FA8A4D373385D979B4_13</vt:lpwstr>
  </property>
</Properties>
</file>