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lang w:eastAsia="zh-CN"/>
        </w:rPr>
        <w:t>梨树县</w:t>
      </w:r>
      <w:r>
        <w:rPr>
          <w:rFonts w:hint="eastAsia" w:ascii="宋体" w:hAnsi="宋体" w:eastAsia="宋体" w:cs="宋体"/>
          <w:b/>
          <w:bCs/>
          <w:sz w:val="44"/>
          <w:szCs w:val="44"/>
        </w:rPr>
        <w:t>公安局法治</w:t>
      </w:r>
      <w:r>
        <w:rPr>
          <w:rFonts w:hint="eastAsia" w:ascii="宋体" w:hAnsi="宋体" w:eastAsia="宋体" w:cs="宋体"/>
          <w:b/>
          <w:bCs/>
          <w:sz w:val="44"/>
          <w:szCs w:val="44"/>
          <w:lang w:eastAsia="zh-CN"/>
        </w:rPr>
        <w:t>政府</w:t>
      </w:r>
      <w:r>
        <w:rPr>
          <w:rFonts w:hint="eastAsia" w:ascii="宋体" w:hAnsi="宋体" w:eastAsia="宋体" w:cs="宋体"/>
          <w:b/>
          <w:bCs/>
          <w:sz w:val="44"/>
          <w:szCs w:val="44"/>
        </w:rPr>
        <w:t>建设</w:t>
      </w:r>
    </w:p>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2023年</w:t>
      </w:r>
      <w:r>
        <w:rPr>
          <w:rFonts w:hint="eastAsia" w:ascii="宋体" w:hAnsi="宋体" w:eastAsia="宋体" w:cs="宋体"/>
          <w:b/>
          <w:bCs/>
          <w:sz w:val="44"/>
          <w:szCs w:val="44"/>
          <w:lang w:eastAsia="zh-CN"/>
        </w:rPr>
        <w:t>度</w:t>
      </w:r>
      <w:r>
        <w:rPr>
          <w:rFonts w:hint="eastAsia" w:ascii="宋体" w:hAnsi="宋体" w:eastAsia="宋体" w:cs="宋体"/>
          <w:b/>
          <w:bCs/>
          <w:sz w:val="44"/>
          <w:szCs w:val="44"/>
        </w:rPr>
        <w:t>工作总结</w:t>
      </w:r>
    </w:p>
    <w:p>
      <w:pPr>
        <w:rPr>
          <w:rFonts w:hint="eastAsia" w:ascii="宋体" w:hAnsi="宋体" w:eastAsia="宋体" w:cs="宋体"/>
          <w:b w:val="0"/>
          <w:bCs w:val="0"/>
          <w:sz w:val="32"/>
          <w:szCs w:val="32"/>
        </w:rPr>
      </w:pPr>
    </w:p>
    <w:p>
      <w:pPr>
        <w:numPr>
          <w:ilvl w:val="0"/>
          <w:numId w:val="0"/>
        </w:numPr>
        <w:ind w:firstLine="640" w:firstLineChars="200"/>
        <w:jc w:val="left"/>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按照《关于报送〈贯彻落实法治</w:t>
      </w:r>
      <w:r>
        <w:rPr>
          <w:rFonts w:hint="eastAsia" w:ascii="宋体" w:hAnsi="宋体" w:eastAsia="宋体" w:cs="宋体"/>
          <w:b w:val="0"/>
          <w:bCs w:val="0"/>
          <w:color w:val="000000" w:themeColor="text1"/>
          <w:sz w:val="32"/>
          <w:szCs w:val="32"/>
          <w:lang w:eastAsia="zh-CN"/>
          <w14:textFill>
            <w14:solidFill>
              <w14:schemeClr w14:val="tx1"/>
            </w14:solidFill>
          </w14:textFill>
        </w:rPr>
        <w:t>政府</w:t>
      </w:r>
      <w:r>
        <w:rPr>
          <w:rFonts w:hint="eastAsia" w:ascii="宋体" w:hAnsi="宋体" w:eastAsia="宋体" w:cs="宋体"/>
          <w:b w:val="0"/>
          <w:bCs w:val="0"/>
          <w:color w:val="000000" w:themeColor="text1"/>
          <w:sz w:val="32"/>
          <w:szCs w:val="32"/>
          <w14:textFill>
            <w14:solidFill>
              <w14:schemeClr w14:val="tx1"/>
            </w14:solidFill>
          </w14:textFill>
        </w:rPr>
        <w:t>建设实施方案（2020-2025年）〉2023年度工作总结的通知》要求，</w:t>
      </w:r>
      <w:r>
        <w:rPr>
          <w:rFonts w:hint="eastAsia" w:ascii="宋体" w:hAnsi="宋体" w:eastAsia="宋体" w:cs="宋体"/>
          <w:b w:val="0"/>
          <w:bCs w:val="0"/>
          <w:color w:val="000000" w:themeColor="text1"/>
          <w:sz w:val="32"/>
          <w:szCs w:val="32"/>
          <w:lang w:eastAsia="zh-CN"/>
          <w14:textFill>
            <w14:solidFill>
              <w14:schemeClr w14:val="tx1"/>
            </w14:solidFill>
          </w14:textFill>
        </w:rPr>
        <w:t>梨树县公安局</w:t>
      </w:r>
      <w:r>
        <w:rPr>
          <w:rFonts w:hint="eastAsia" w:ascii="宋体" w:hAnsi="宋体" w:eastAsia="宋体" w:cs="宋体"/>
          <w:b w:val="0"/>
          <w:bCs w:val="0"/>
          <w:color w:val="000000" w:themeColor="text1"/>
          <w:sz w:val="32"/>
          <w:szCs w:val="32"/>
          <w14:textFill>
            <w14:solidFill>
              <w14:schemeClr w14:val="tx1"/>
            </w14:solidFill>
          </w14:textFill>
        </w:rPr>
        <w:t>根据《法治</w:t>
      </w:r>
      <w:r>
        <w:rPr>
          <w:rFonts w:hint="eastAsia" w:ascii="宋体" w:hAnsi="宋体" w:eastAsia="宋体" w:cs="宋体"/>
          <w:b w:val="0"/>
          <w:bCs w:val="0"/>
          <w:color w:val="000000" w:themeColor="text1"/>
          <w:sz w:val="32"/>
          <w:szCs w:val="32"/>
          <w:lang w:eastAsia="zh-CN"/>
          <w14:textFill>
            <w14:solidFill>
              <w14:schemeClr w14:val="tx1"/>
            </w14:solidFill>
          </w14:textFill>
        </w:rPr>
        <w:t>政府</w:t>
      </w:r>
      <w:r>
        <w:rPr>
          <w:rFonts w:hint="eastAsia" w:ascii="宋体" w:hAnsi="宋体" w:eastAsia="宋体" w:cs="宋体"/>
          <w:b w:val="0"/>
          <w:bCs w:val="0"/>
          <w:color w:val="000000" w:themeColor="text1"/>
          <w:sz w:val="32"/>
          <w:szCs w:val="32"/>
          <w14:textFill>
            <w14:solidFill>
              <w14:schemeClr w14:val="tx1"/>
            </w14:solidFill>
          </w14:textFill>
        </w:rPr>
        <w:t>建设实施方案（2020-2025年）》工作部署，</w:t>
      </w:r>
      <w:r>
        <w:rPr>
          <w:rFonts w:hint="eastAsia" w:ascii="宋体" w:hAnsi="宋体" w:eastAsia="宋体" w:cs="宋体"/>
          <w:b w:val="0"/>
          <w:bCs w:val="0"/>
          <w:color w:val="000000" w:themeColor="text1"/>
          <w:sz w:val="32"/>
          <w:szCs w:val="32"/>
          <w:lang w:val="en-US" w:eastAsia="zh-CN"/>
          <w14:textFill>
            <w14:solidFill>
              <w14:schemeClr w14:val="tx1"/>
            </w14:solidFill>
          </w14:textFill>
        </w:rPr>
        <w:t>从工作实际出发，切实抓好各项法治工作的贯彻落实，持续推进法治政府、法治社会一体建设，</w:t>
      </w:r>
      <w:r>
        <w:rPr>
          <w:rFonts w:hint="eastAsia" w:ascii="宋体" w:hAnsi="宋体" w:eastAsia="宋体" w:cs="宋体"/>
          <w:b w:val="0"/>
          <w:bCs w:val="0"/>
          <w:color w:val="000000" w:themeColor="text1"/>
          <w:sz w:val="32"/>
          <w:szCs w:val="32"/>
          <w:lang w:eastAsia="zh-CN"/>
          <w14:textFill>
            <w14:solidFill>
              <w14:schemeClr w14:val="tx1"/>
            </w14:solidFill>
          </w14:textFill>
        </w:rPr>
        <w:t>落实党中央、国务院、省委、省政府关于依法治国、依法治省和建设法治政府的各项决策部署，深入推进依法行政，加快建设法治政府，通过开展一系列的工作，使我局的法治建设工作取得了明显成效。</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现将有关情况报告如下：</w:t>
      </w:r>
    </w:p>
    <w:p>
      <w:pPr>
        <w:pStyle w:val="2"/>
        <w:keepNext w:val="0"/>
        <w:keepLines w:val="0"/>
        <w:pageBreakBefore w:val="0"/>
        <w:widowControl w:val="0"/>
        <w:kinsoku/>
        <w:wordWrap/>
        <w:overflowPunct/>
        <w:topLinePunct w:val="0"/>
        <w:autoSpaceDE/>
        <w:autoSpaceDN/>
        <w:bidi w:val="0"/>
        <w:adjustRightInd/>
        <w:snapToGrid/>
        <w:spacing w:after="0" w:line="584" w:lineRule="exact"/>
        <w:ind w:firstLine="720" w:firstLineChars="200"/>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eastAsia="zh-CN"/>
        </w:rPr>
        <w:t>一、</w:t>
      </w:r>
      <w:r>
        <w:rPr>
          <w:rFonts w:hint="eastAsia" w:ascii="黑体" w:hAnsi="黑体" w:eastAsia="黑体" w:cs="黑体"/>
          <w:sz w:val="36"/>
          <w:szCs w:val="36"/>
          <w:lang w:val="en-US" w:eastAsia="zh-CN"/>
        </w:rPr>
        <w:t>2023年法治政府建设基本情况</w:t>
      </w:r>
    </w:p>
    <w:p>
      <w:pPr>
        <w:ind w:firstLine="640" w:firstLineChars="200"/>
        <w:rPr>
          <w:rFonts w:hint="eastAsia" w:ascii="宋体" w:hAnsi="宋体" w:eastAsia="宋体" w:cs="宋体"/>
          <w:b w:val="0"/>
          <w:bCs w:val="0"/>
          <w:color w:val="000000" w:themeColor="text1"/>
          <w:sz w:val="32"/>
          <w:szCs w:val="32"/>
          <w:lang w:eastAsia="zh-CN"/>
          <w14:textFill>
            <w14:solidFill>
              <w14:schemeClr w14:val="tx1"/>
            </w14:solidFill>
          </w14:textFill>
        </w:rPr>
      </w:pPr>
      <w:bookmarkStart w:id="0" w:name="_GoBack"/>
      <w:bookmarkEnd w:id="0"/>
      <w:r>
        <w:rPr>
          <w:rFonts w:hint="eastAsia" w:ascii="宋体" w:hAnsi="宋体" w:eastAsia="宋体" w:cs="宋体"/>
          <w:b w:val="0"/>
          <w:bCs w:val="0"/>
          <w:color w:val="000000" w:themeColor="text1"/>
          <w:sz w:val="32"/>
          <w:szCs w:val="32"/>
          <w14:textFill>
            <w14:solidFill>
              <w14:schemeClr w14:val="tx1"/>
            </w14:solidFill>
          </w14:textFill>
        </w:rPr>
        <w:t>一、开展《中国共产党政法工作条例》</w:t>
      </w:r>
      <w:r>
        <w:rPr>
          <w:rFonts w:hint="eastAsia" w:ascii="宋体" w:hAnsi="宋体" w:eastAsia="宋体" w:cs="宋体"/>
          <w:b w:val="0"/>
          <w:bCs w:val="0"/>
          <w:color w:val="000000" w:themeColor="text1"/>
          <w:sz w:val="32"/>
          <w:szCs w:val="32"/>
          <w:lang w:eastAsia="zh-CN"/>
          <w14:textFill>
            <w14:solidFill>
              <w14:schemeClr w14:val="tx1"/>
            </w14:solidFill>
          </w14:textFill>
        </w:rPr>
        <w:t>和吉林省实施细则</w:t>
      </w:r>
      <w:r>
        <w:rPr>
          <w:rFonts w:hint="eastAsia" w:ascii="宋体" w:hAnsi="宋体" w:eastAsia="宋体" w:cs="宋体"/>
          <w:b w:val="0"/>
          <w:bCs w:val="0"/>
          <w:color w:val="000000" w:themeColor="text1"/>
          <w:sz w:val="32"/>
          <w:szCs w:val="32"/>
          <w14:textFill>
            <w14:solidFill>
              <w14:schemeClr w14:val="tx1"/>
            </w14:solidFill>
          </w14:textFill>
        </w:rPr>
        <w:t>学习培训</w:t>
      </w:r>
      <w:r>
        <w:rPr>
          <w:rFonts w:hint="eastAsia" w:ascii="宋体" w:hAnsi="宋体" w:eastAsia="宋体" w:cs="宋体"/>
          <w:b w:val="0"/>
          <w:bCs w:val="0"/>
          <w:color w:val="000000" w:themeColor="text1"/>
          <w:sz w:val="32"/>
          <w:szCs w:val="32"/>
          <w:lang w:eastAsia="zh-CN"/>
          <w14:textFill>
            <w14:solidFill>
              <w14:schemeClr w14:val="tx1"/>
            </w14:solidFill>
          </w14:textFill>
        </w:rPr>
        <w:t>情况</w:t>
      </w:r>
    </w:p>
    <w:p>
      <w:pPr>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 xml:space="preserve">   （一）党委带头集中学</w:t>
      </w:r>
    </w:p>
    <w:p>
      <w:pPr>
        <w:ind w:firstLine="640" w:firstLineChars="200"/>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县</w:t>
      </w:r>
      <w:r>
        <w:rPr>
          <w:rFonts w:hint="eastAsia" w:ascii="宋体" w:hAnsi="宋体" w:eastAsia="宋体" w:cs="宋体"/>
          <w:b w:val="0"/>
          <w:bCs w:val="0"/>
          <w:color w:val="000000" w:themeColor="text1"/>
          <w:sz w:val="32"/>
          <w:szCs w:val="32"/>
          <w14:textFill>
            <w14:solidFill>
              <w14:schemeClr w14:val="tx1"/>
            </w14:solidFill>
          </w14:textFill>
        </w:rPr>
        <w:t>局党委先学一步、学深一层，召开专题党委学习会议，对《条例》</w:t>
      </w:r>
      <w:r>
        <w:rPr>
          <w:rFonts w:hint="eastAsia" w:ascii="宋体" w:hAnsi="宋体" w:eastAsia="宋体" w:cs="宋体"/>
          <w:b w:val="0"/>
          <w:bCs w:val="0"/>
          <w:color w:val="000000" w:themeColor="text1"/>
          <w:sz w:val="32"/>
          <w:szCs w:val="32"/>
          <w:lang w:eastAsia="zh-CN"/>
          <w14:textFill>
            <w14:solidFill>
              <w14:schemeClr w14:val="tx1"/>
            </w14:solidFill>
          </w14:textFill>
        </w:rPr>
        <w:t>及吉林省实施细则</w:t>
      </w:r>
      <w:r>
        <w:rPr>
          <w:rFonts w:hint="eastAsia" w:ascii="宋体" w:hAnsi="宋体" w:eastAsia="宋体" w:cs="宋体"/>
          <w:b w:val="0"/>
          <w:bCs w:val="0"/>
          <w:color w:val="000000" w:themeColor="text1"/>
          <w:sz w:val="32"/>
          <w:szCs w:val="32"/>
          <w14:textFill>
            <w14:solidFill>
              <w14:schemeClr w14:val="tx1"/>
            </w14:solidFill>
          </w14:textFill>
        </w:rPr>
        <w:t>进行了原原本本的学习，党委成员结合分管工作进行交流发言，谈思想、谈认识、谈体会，深刻领会《条例》精神实质和思想内涵，把习近平总书记关于新时代政法工作的重要思想与贯彻《条例》深度融合，坚定听党指挥决心，树立正确政治方向。</w:t>
      </w:r>
    </w:p>
    <w:p>
      <w:pPr>
        <w:ind w:firstLine="640" w:firstLineChars="200"/>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（二）精心组织全警学</w:t>
      </w:r>
    </w:p>
    <w:p>
      <w:pPr>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 xml:space="preserve">    坚持学习《条例》全覆盖、常态化。把学习《条例》作为各级党组织政治理论学习的一项重要内容，利用“三会一课”、主题党日活动、交流座谈会等形式，精心组织开展学习培训活动，全面准确掌握《条例》的基本精神、主要内容和工作要求。由党委书记亲自授课，对全体民警辅警进行了《条例》的培训。同时充分利用</w:t>
      </w:r>
      <w:r>
        <w:rPr>
          <w:rFonts w:hint="eastAsia" w:ascii="宋体" w:hAnsi="宋体" w:eastAsia="宋体" w:cs="宋体"/>
          <w:b w:val="0"/>
          <w:bCs w:val="0"/>
          <w:color w:val="000000" w:themeColor="text1"/>
          <w:sz w:val="32"/>
          <w:szCs w:val="32"/>
          <w:lang w:eastAsia="zh-CN"/>
          <w14:textFill>
            <w14:solidFill>
              <w14:schemeClr w14:val="tx1"/>
            </w14:solidFill>
          </w14:textFill>
        </w:rPr>
        <w:t>网络</w:t>
      </w:r>
      <w:r>
        <w:rPr>
          <w:rFonts w:hint="eastAsia" w:ascii="宋体" w:hAnsi="宋体" w:eastAsia="宋体" w:cs="宋体"/>
          <w:b w:val="0"/>
          <w:bCs w:val="0"/>
          <w:color w:val="000000" w:themeColor="text1"/>
          <w:sz w:val="32"/>
          <w:szCs w:val="32"/>
          <w14:textFill>
            <w14:solidFill>
              <w14:schemeClr w14:val="tx1"/>
            </w14:solidFill>
          </w14:textFill>
        </w:rPr>
        <w:t>平台，及时发布学习内容，让民警随时随地及时学，破解工学矛盾，拓展学习渠道，制作网上学习课件。</w:t>
      </w:r>
    </w:p>
    <w:p>
      <w:pPr>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 xml:space="preserve">    （三）结合实际主动学</w:t>
      </w:r>
    </w:p>
    <w:p>
      <w:pPr>
        <w:ind w:firstLine="645"/>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紧密联系实际，用《条例》指导推动新时代公安工作。坚持把学习贯彻《条例》与学习贯彻习近平新时代中国特色社会主义思想有机结合起来，与落实中央和省、市</w:t>
      </w:r>
      <w:r>
        <w:rPr>
          <w:rFonts w:hint="eastAsia" w:ascii="宋体" w:hAnsi="宋体" w:eastAsia="宋体" w:cs="宋体"/>
          <w:b w:val="0"/>
          <w:bCs w:val="0"/>
          <w:color w:val="000000" w:themeColor="text1"/>
          <w:sz w:val="32"/>
          <w:szCs w:val="32"/>
          <w:lang w:eastAsia="zh-CN"/>
          <w14:textFill>
            <w14:solidFill>
              <w14:schemeClr w14:val="tx1"/>
            </w14:solidFill>
          </w14:textFill>
        </w:rPr>
        <w:t>、县</w:t>
      </w:r>
      <w:r>
        <w:rPr>
          <w:rFonts w:hint="eastAsia" w:ascii="宋体" w:hAnsi="宋体" w:eastAsia="宋体" w:cs="宋体"/>
          <w:b w:val="0"/>
          <w:bCs w:val="0"/>
          <w:color w:val="000000" w:themeColor="text1"/>
          <w:sz w:val="32"/>
          <w:szCs w:val="32"/>
          <w14:textFill>
            <w14:solidFill>
              <w14:schemeClr w14:val="tx1"/>
            </w14:solidFill>
          </w14:textFill>
        </w:rPr>
        <w:t>政法公安工作会议精神结合起来，与开展的</w:t>
      </w:r>
      <w:r>
        <w:rPr>
          <w:rFonts w:hint="eastAsia" w:ascii="宋体" w:hAnsi="宋体" w:eastAsia="宋体" w:cs="宋体"/>
          <w:b w:val="0"/>
          <w:bCs w:val="0"/>
          <w:color w:val="000000" w:themeColor="text1"/>
          <w:sz w:val="32"/>
          <w:szCs w:val="32"/>
          <w:lang w:eastAsia="zh-CN"/>
          <w14:textFill>
            <w14:solidFill>
              <w14:schemeClr w14:val="tx1"/>
            </w14:solidFill>
          </w14:textFill>
        </w:rPr>
        <w:t>主题</w:t>
      </w:r>
      <w:r>
        <w:rPr>
          <w:rFonts w:hint="eastAsia" w:ascii="宋体" w:hAnsi="宋体" w:eastAsia="宋体" w:cs="宋体"/>
          <w:b w:val="0"/>
          <w:bCs w:val="0"/>
          <w:color w:val="000000" w:themeColor="text1"/>
          <w:sz w:val="32"/>
          <w:szCs w:val="32"/>
          <w14:textFill>
            <w14:solidFill>
              <w14:schemeClr w14:val="tx1"/>
            </w14:solidFill>
          </w14:textFill>
        </w:rPr>
        <w:t>教育整顿结合起来，学会融会贯通、学以致用，做到相互促进、相互提高，把教育成果不断转化为解决实际问题、推动公安工作的过硬本领和能力，为圆满完成各项公安工作任务提供有力保证。</w:t>
      </w:r>
    </w:p>
    <w:p>
      <w:pPr>
        <w:ind w:firstLine="640" w:firstLineChars="200"/>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二、健全完善公正高效权威的司法制度</w:t>
      </w:r>
    </w:p>
    <w:p>
      <w:pPr>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 xml:space="preserve">    （一）推进执法司法办案业务协同系统应用，把技术优势转化为监督效能</w:t>
      </w:r>
      <w:r>
        <w:rPr>
          <w:rFonts w:hint="eastAsia" w:ascii="宋体" w:hAnsi="宋体" w:eastAsia="宋体" w:cs="宋体"/>
          <w:b w:val="0"/>
          <w:bCs w:val="0"/>
          <w:color w:val="000000" w:themeColor="text1"/>
          <w:sz w:val="32"/>
          <w:szCs w:val="32"/>
          <w:lang w:eastAsia="zh-CN"/>
          <w14:textFill>
            <w14:solidFill>
              <w14:schemeClr w14:val="tx1"/>
            </w14:solidFill>
          </w14:textFill>
        </w:rPr>
        <w:t>。梨树县</w:t>
      </w:r>
      <w:r>
        <w:rPr>
          <w:rFonts w:hint="eastAsia" w:ascii="宋体" w:hAnsi="宋体" w:eastAsia="宋体" w:cs="宋体"/>
          <w:b w:val="0"/>
          <w:bCs w:val="0"/>
          <w:color w:val="000000" w:themeColor="text1"/>
          <w:sz w:val="32"/>
          <w:szCs w:val="32"/>
          <w14:textFill>
            <w14:solidFill>
              <w14:schemeClr w14:val="tx1"/>
            </w14:solidFill>
          </w14:textFill>
        </w:rPr>
        <w:t>公安局</w:t>
      </w:r>
      <w:r>
        <w:rPr>
          <w:rFonts w:hint="eastAsia" w:ascii="宋体" w:hAnsi="宋体" w:eastAsia="宋体" w:cs="宋体"/>
          <w:b w:val="0"/>
          <w:bCs w:val="0"/>
          <w:color w:val="000000" w:themeColor="text1"/>
          <w:sz w:val="32"/>
          <w:szCs w:val="32"/>
          <w:lang w:eastAsia="zh-CN"/>
          <w14:textFill>
            <w14:solidFill>
              <w14:schemeClr w14:val="tx1"/>
            </w14:solidFill>
          </w14:textFill>
        </w:rPr>
        <w:t>紧跟市局步伐，同步</w:t>
      </w:r>
      <w:r>
        <w:rPr>
          <w:rFonts w:hint="eastAsia" w:ascii="宋体" w:hAnsi="宋体" w:eastAsia="宋体" w:cs="宋体"/>
          <w:b w:val="0"/>
          <w:bCs w:val="0"/>
          <w:color w:val="000000" w:themeColor="text1"/>
          <w:sz w:val="32"/>
          <w:szCs w:val="32"/>
          <w14:textFill>
            <w14:solidFill>
              <w14:schemeClr w14:val="tx1"/>
            </w14:solidFill>
          </w14:textFill>
        </w:rPr>
        <w:t>推动执法司法办案业务协同系统应用，</w:t>
      </w:r>
      <w:r>
        <w:rPr>
          <w:rFonts w:hint="eastAsia" w:ascii="宋体" w:hAnsi="宋体" w:eastAsia="宋体" w:cs="宋体"/>
          <w:b w:val="0"/>
          <w:bCs w:val="0"/>
          <w:color w:val="000000" w:themeColor="text1"/>
          <w:sz w:val="32"/>
          <w:szCs w:val="32"/>
          <w:lang w:eastAsia="zh-CN"/>
          <w14:textFill>
            <w14:solidFill>
              <w14:schemeClr w14:val="tx1"/>
            </w14:solidFill>
          </w14:textFill>
        </w:rPr>
        <w:t>按照</w:t>
      </w:r>
      <w:r>
        <w:rPr>
          <w:rFonts w:hint="eastAsia" w:ascii="宋体" w:hAnsi="宋体" w:eastAsia="宋体" w:cs="宋体"/>
          <w:b w:val="0"/>
          <w:bCs w:val="0"/>
          <w:color w:val="000000" w:themeColor="text1"/>
          <w:sz w:val="32"/>
          <w:szCs w:val="32"/>
          <w14:textFill>
            <w14:solidFill>
              <w14:schemeClr w14:val="tx1"/>
            </w14:solidFill>
          </w14:textFill>
        </w:rPr>
        <w:t>市局《关于执法司法办案业务协同该系统在全市上线运行的通知》要求</w:t>
      </w:r>
      <w:r>
        <w:rPr>
          <w:rFonts w:hint="eastAsia" w:ascii="宋体" w:hAnsi="宋体" w:eastAsia="宋体" w:cs="宋体"/>
          <w:b w:val="0"/>
          <w:bCs w:val="0"/>
          <w:color w:val="000000" w:themeColor="text1"/>
          <w:sz w:val="32"/>
          <w:szCs w:val="32"/>
          <w:lang w:eastAsia="zh-CN"/>
          <w14:textFill>
            <w14:solidFill>
              <w14:schemeClr w14:val="tx1"/>
            </w14:solidFill>
          </w14:textFill>
        </w:rPr>
        <w:t>，</w:t>
      </w:r>
      <w:r>
        <w:rPr>
          <w:rFonts w:hint="eastAsia" w:ascii="宋体" w:hAnsi="宋体" w:eastAsia="宋体" w:cs="宋体"/>
          <w:b w:val="0"/>
          <w:bCs w:val="0"/>
          <w:color w:val="000000" w:themeColor="text1"/>
          <w:sz w:val="32"/>
          <w:szCs w:val="32"/>
          <w14:textFill>
            <w14:solidFill>
              <w14:schemeClr w14:val="tx1"/>
            </w14:solidFill>
          </w14:textFill>
        </w:rPr>
        <w:t>落实全部案件网上办案。</w:t>
      </w:r>
    </w:p>
    <w:p>
      <w:pPr>
        <w:ind w:firstLine="640" w:firstLineChars="200"/>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（二）</w:t>
      </w:r>
      <w:r>
        <w:rPr>
          <w:rFonts w:hint="eastAsia" w:ascii="宋体" w:hAnsi="宋体" w:eastAsia="宋体" w:cs="宋体"/>
          <w:b w:val="0"/>
          <w:bCs w:val="0"/>
          <w:color w:val="000000" w:themeColor="text1"/>
          <w:sz w:val="32"/>
          <w:szCs w:val="32"/>
          <w:lang w:eastAsia="zh-CN"/>
          <w14:textFill>
            <w14:solidFill>
              <w14:schemeClr w14:val="tx1"/>
            </w14:solidFill>
          </w14:textFill>
        </w:rPr>
        <w:t>根据</w:t>
      </w:r>
      <w:r>
        <w:rPr>
          <w:rFonts w:hint="eastAsia" w:ascii="宋体" w:hAnsi="宋体" w:eastAsia="宋体" w:cs="宋体"/>
          <w:b w:val="0"/>
          <w:bCs w:val="0"/>
          <w:color w:val="000000" w:themeColor="text1"/>
          <w:sz w:val="32"/>
          <w:szCs w:val="32"/>
          <w14:textFill>
            <w14:solidFill>
              <w14:schemeClr w14:val="tx1"/>
            </w14:solidFill>
          </w14:textFill>
        </w:rPr>
        <w:t>《四平市公安局关于预防和排除非法证据若干问题的规定》</w:t>
      </w:r>
      <w:r>
        <w:rPr>
          <w:rFonts w:hint="eastAsia" w:ascii="宋体" w:hAnsi="宋体" w:eastAsia="宋体" w:cs="宋体"/>
          <w:b w:val="0"/>
          <w:bCs w:val="0"/>
          <w:color w:val="000000" w:themeColor="text1"/>
          <w:sz w:val="32"/>
          <w:szCs w:val="32"/>
          <w:lang w:eastAsia="zh-CN"/>
          <w14:textFill>
            <w14:solidFill>
              <w14:schemeClr w14:val="tx1"/>
            </w14:solidFill>
          </w14:textFill>
        </w:rPr>
        <w:t>制定本地具体方案，</w:t>
      </w:r>
      <w:r>
        <w:rPr>
          <w:rFonts w:hint="eastAsia" w:ascii="宋体" w:hAnsi="宋体" w:eastAsia="宋体" w:cs="宋体"/>
          <w:b w:val="0"/>
          <w:bCs w:val="0"/>
          <w:color w:val="000000" w:themeColor="text1"/>
          <w:sz w:val="32"/>
          <w:szCs w:val="32"/>
          <w14:textFill>
            <w14:solidFill>
              <w14:schemeClr w14:val="tx1"/>
            </w14:solidFill>
          </w14:textFill>
        </w:rPr>
        <w:t>明确对犯罪嫌疑人开展讯问工作的相关要求、排除非法证据的具体情形、瑕疵证据的补正要求及监督问责的相关规定。有效促进各级公安机关侦查部门全面规范侦查取证行为，严格依照法定程序收集和保管证据，从源头上预防非法取证行为的发生。高标准建设现代化信息化执法办案管理中心，高标准建成执法办案管理中心，利用信息化手段实现对人、财、案、物、卷全流程信息化监督管理，有效保障了执法工作安全、规范、高效开展。</w:t>
      </w:r>
    </w:p>
    <w:p>
      <w:pPr>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 xml:space="preserve">    （三）严格执行《关于适用认罪认罚从宽制度的指导意见》</w:t>
      </w:r>
      <w:r>
        <w:rPr>
          <w:rFonts w:hint="eastAsia" w:ascii="宋体" w:hAnsi="宋体" w:eastAsia="宋体" w:cs="宋体"/>
          <w:b w:val="0"/>
          <w:bCs w:val="0"/>
          <w:color w:val="000000" w:themeColor="text1"/>
          <w:sz w:val="32"/>
          <w:szCs w:val="32"/>
          <w:lang w:eastAsia="zh-CN"/>
          <w14:textFill>
            <w14:solidFill>
              <w14:schemeClr w14:val="tx1"/>
            </w14:solidFill>
          </w14:textFill>
        </w:rPr>
        <w:t>。</w:t>
      </w:r>
      <w:r>
        <w:rPr>
          <w:rFonts w:hint="eastAsia" w:ascii="宋体" w:hAnsi="宋体" w:eastAsia="宋体" w:cs="宋体"/>
          <w:b w:val="0"/>
          <w:bCs w:val="0"/>
          <w:color w:val="000000" w:themeColor="text1"/>
          <w:sz w:val="32"/>
          <w:szCs w:val="32"/>
          <w14:textFill>
            <w14:solidFill>
              <w14:schemeClr w14:val="tx1"/>
            </w14:solidFill>
          </w14:textFill>
        </w:rPr>
        <w:t>根据</w:t>
      </w:r>
      <w:r>
        <w:rPr>
          <w:rFonts w:hint="eastAsia" w:ascii="宋体" w:hAnsi="宋体" w:eastAsia="宋体" w:cs="宋体"/>
          <w:b w:val="0"/>
          <w:bCs w:val="0"/>
          <w:color w:val="000000" w:themeColor="text1"/>
          <w:sz w:val="32"/>
          <w:szCs w:val="32"/>
          <w:lang w:eastAsia="zh-CN"/>
          <w14:textFill>
            <w14:solidFill>
              <w14:schemeClr w14:val="tx1"/>
            </w14:solidFill>
          </w14:textFill>
        </w:rPr>
        <w:t>市局</w:t>
      </w:r>
      <w:r>
        <w:rPr>
          <w:rFonts w:hint="eastAsia" w:ascii="宋体" w:hAnsi="宋体" w:eastAsia="宋体" w:cs="宋体"/>
          <w:b w:val="0"/>
          <w:bCs w:val="0"/>
          <w:color w:val="000000" w:themeColor="text1"/>
          <w:sz w:val="32"/>
          <w:szCs w:val="32"/>
          <w14:textFill>
            <w14:solidFill>
              <w14:schemeClr w14:val="tx1"/>
            </w14:solidFill>
          </w14:textFill>
        </w:rPr>
        <w:t>认罪认罚的相关规定制作了《认罪认罚从宽制度告知书》和讯问笔录模板在讯问犯罪嫌疑人时必须</w:t>
      </w:r>
      <w:r>
        <w:rPr>
          <w:rFonts w:hint="eastAsia" w:ascii="宋体" w:hAnsi="宋体" w:eastAsia="宋体" w:cs="宋体"/>
          <w:b w:val="0"/>
          <w:bCs w:val="0"/>
          <w:color w:val="000000" w:themeColor="text1"/>
          <w:sz w:val="32"/>
          <w:szCs w:val="32"/>
          <w:lang w:eastAsia="zh-CN"/>
          <w14:textFill>
            <w14:solidFill>
              <w14:schemeClr w14:val="tx1"/>
            </w14:solidFill>
          </w14:textFill>
        </w:rPr>
        <w:t>如实</w:t>
      </w:r>
      <w:r>
        <w:rPr>
          <w:rFonts w:hint="eastAsia" w:ascii="宋体" w:hAnsi="宋体" w:eastAsia="宋体" w:cs="宋体"/>
          <w:b w:val="0"/>
          <w:bCs w:val="0"/>
          <w:color w:val="000000" w:themeColor="text1"/>
          <w:sz w:val="32"/>
          <w:szCs w:val="32"/>
          <w14:textFill>
            <w14:solidFill>
              <w14:schemeClr w14:val="tx1"/>
            </w14:solidFill>
          </w14:textFill>
        </w:rPr>
        <w:t>告知认罪认罚的相关</w:t>
      </w:r>
      <w:r>
        <w:rPr>
          <w:rFonts w:hint="eastAsia" w:ascii="宋体" w:hAnsi="宋体" w:eastAsia="宋体" w:cs="宋体"/>
          <w:b w:val="0"/>
          <w:bCs w:val="0"/>
          <w:color w:val="000000" w:themeColor="text1"/>
          <w:sz w:val="32"/>
          <w:szCs w:val="32"/>
          <w:lang w:eastAsia="zh-CN"/>
          <w14:textFill>
            <w14:solidFill>
              <w14:schemeClr w14:val="tx1"/>
            </w14:solidFill>
          </w14:textFill>
        </w:rPr>
        <w:t>法律</w:t>
      </w:r>
      <w:r>
        <w:rPr>
          <w:rFonts w:hint="eastAsia" w:ascii="宋体" w:hAnsi="宋体" w:eastAsia="宋体" w:cs="宋体"/>
          <w:b w:val="0"/>
          <w:bCs w:val="0"/>
          <w:color w:val="000000" w:themeColor="text1"/>
          <w:sz w:val="32"/>
          <w:szCs w:val="32"/>
          <w14:textFill>
            <w14:solidFill>
              <w14:schemeClr w14:val="tx1"/>
            </w14:solidFill>
          </w14:textFill>
        </w:rPr>
        <w:t>规定，鼓励犯罪嫌疑人自愿如实认罪，真诚悔罪认罚</w:t>
      </w:r>
      <w:r>
        <w:rPr>
          <w:rFonts w:hint="eastAsia" w:ascii="宋体" w:hAnsi="宋体" w:eastAsia="宋体" w:cs="宋体"/>
          <w:b w:val="0"/>
          <w:bCs w:val="0"/>
          <w:color w:val="000000" w:themeColor="text1"/>
          <w:sz w:val="32"/>
          <w:szCs w:val="32"/>
          <w:lang w:eastAsia="zh-CN"/>
          <w14:textFill>
            <w14:solidFill>
              <w14:schemeClr w14:val="tx1"/>
            </w14:solidFill>
          </w14:textFill>
        </w:rPr>
        <w:t>，提高办案质效，节省司法资源。</w:t>
      </w:r>
    </w:p>
    <w:p>
      <w:pPr>
        <w:ind w:firstLine="640" w:firstLineChars="200"/>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三</w:t>
      </w:r>
      <w:r>
        <w:rPr>
          <w:rFonts w:hint="eastAsia" w:ascii="宋体" w:hAnsi="宋体" w:eastAsia="宋体" w:cs="宋体"/>
          <w:b w:val="0"/>
          <w:bCs w:val="0"/>
          <w:color w:val="000000" w:themeColor="text1"/>
          <w:sz w:val="32"/>
          <w:szCs w:val="32"/>
          <w14:textFill>
            <w14:solidFill>
              <w14:schemeClr w14:val="tx1"/>
            </w14:solidFill>
          </w14:textFill>
        </w:rPr>
        <w:t>、常态化进行矛盾纠纷和排查化解</w:t>
      </w:r>
    </w:p>
    <w:p>
      <w:pPr>
        <w:ind w:firstLine="640" w:firstLineChars="200"/>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5月10日，</w:t>
      </w:r>
      <w:r>
        <w:rPr>
          <w:rFonts w:hint="eastAsia" w:ascii="宋体" w:hAnsi="宋体" w:eastAsia="宋体" w:cs="宋体"/>
          <w:b w:val="0"/>
          <w:bCs w:val="0"/>
          <w:color w:val="000000" w:themeColor="text1"/>
          <w:sz w:val="32"/>
          <w:szCs w:val="32"/>
          <w:lang w:eastAsia="zh-CN"/>
          <w14:textFill>
            <w14:solidFill>
              <w14:schemeClr w14:val="tx1"/>
            </w14:solidFill>
          </w14:textFill>
        </w:rPr>
        <w:t>根据</w:t>
      </w:r>
      <w:r>
        <w:rPr>
          <w:rFonts w:hint="eastAsia" w:ascii="宋体" w:hAnsi="宋体" w:eastAsia="宋体" w:cs="宋体"/>
          <w:b w:val="0"/>
          <w:bCs w:val="0"/>
          <w:color w:val="000000" w:themeColor="text1"/>
          <w:sz w:val="32"/>
          <w:szCs w:val="32"/>
          <w14:textFill>
            <w14:solidFill>
              <w14:schemeClr w14:val="tx1"/>
            </w14:solidFill>
          </w14:textFill>
        </w:rPr>
        <w:t>全市公安机关矛盾纠纷排查化解工作质效，全面排查化解各类矛盾纠纷，动态管控各类高危人员，有效防范和压降“民转刑、刑转命”案件发生，努力为</w:t>
      </w:r>
      <w:r>
        <w:rPr>
          <w:rFonts w:hint="eastAsia" w:ascii="宋体" w:hAnsi="宋体" w:eastAsia="宋体" w:cs="宋体"/>
          <w:b w:val="0"/>
          <w:bCs w:val="0"/>
          <w:color w:val="000000" w:themeColor="text1"/>
          <w:sz w:val="32"/>
          <w:szCs w:val="32"/>
          <w:lang w:eastAsia="zh-CN"/>
          <w14:textFill>
            <w14:solidFill>
              <w14:schemeClr w14:val="tx1"/>
            </w14:solidFill>
          </w14:textFill>
        </w:rPr>
        <w:t>我县</w:t>
      </w:r>
      <w:r>
        <w:rPr>
          <w:rFonts w:hint="eastAsia" w:ascii="宋体" w:hAnsi="宋体" w:eastAsia="宋体" w:cs="宋体"/>
          <w:b w:val="0"/>
          <w:bCs w:val="0"/>
          <w:color w:val="000000" w:themeColor="text1"/>
          <w:sz w:val="32"/>
          <w:szCs w:val="32"/>
          <w14:textFill>
            <w14:solidFill>
              <w14:schemeClr w14:val="tx1"/>
            </w14:solidFill>
          </w14:textFill>
        </w:rPr>
        <w:t>经济社会发展创造和谐稳定的治安环境，全力推动平安</w:t>
      </w:r>
      <w:r>
        <w:rPr>
          <w:rFonts w:hint="eastAsia" w:ascii="宋体" w:hAnsi="宋体" w:eastAsia="宋体" w:cs="宋体"/>
          <w:b w:val="0"/>
          <w:bCs w:val="0"/>
          <w:color w:val="000000" w:themeColor="text1"/>
          <w:sz w:val="32"/>
          <w:szCs w:val="32"/>
          <w:lang w:eastAsia="zh-CN"/>
          <w14:textFill>
            <w14:solidFill>
              <w14:schemeClr w14:val="tx1"/>
            </w14:solidFill>
          </w14:textFill>
        </w:rPr>
        <w:t>社会换进</w:t>
      </w:r>
      <w:r>
        <w:rPr>
          <w:rFonts w:hint="eastAsia" w:ascii="宋体" w:hAnsi="宋体" w:eastAsia="宋体" w:cs="宋体"/>
          <w:b w:val="0"/>
          <w:bCs w:val="0"/>
          <w:color w:val="000000" w:themeColor="text1"/>
          <w:sz w:val="32"/>
          <w:szCs w:val="32"/>
          <w14:textFill>
            <w14:solidFill>
              <w14:schemeClr w14:val="tx1"/>
            </w14:solidFill>
          </w14:textFill>
        </w:rPr>
        <w:t>建设迈向更高水平。</w:t>
      </w:r>
      <w:r>
        <w:rPr>
          <w:rFonts w:hint="eastAsia" w:ascii="宋体" w:hAnsi="宋体" w:eastAsia="宋体" w:cs="宋体"/>
          <w:b w:val="0"/>
          <w:bCs w:val="0"/>
          <w:color w:val="000000" w:themeColor="text1"/>
          <w:sz w:val="32"/>
          <w:szCs w:val="32"/>
          <w:lang w:eastAsia="zh-CN"/>
          <w14:textFill>
            <w14:solidFill>
              <w14:schemeClr w14:val="tx1"/>
            </w14:solidFill>
          </w14:textFill>
        </w:rPr>
        <w:t>参照</w:t>
      </w:r>
      <w:r>
        <w:rPr>
          <w:rFonts w:hint="eastAsia" w:ascii="宋体" w:hAnsi="宋体" w:eastAsia="宋体" w:cs="宋体"/>
          <w:b w:val="0"/>
          <w:bCs w:val="0"/>
          <w:color w:val="000000" w:themeColor="text1"/>
          <w:sz w:val="32"/>
          <w:szCs w:val="32"/>
          <w14:textFill>
            <w14:solidFill>
              <w14:schemeClr w14:val="tx1"/>
            </w14:solidFill>
          </w14:textFill>
        </w:rPr>
        <w:t>《四平市公安局矛盾纠纷排查化解工作方案》，</w:t>
      </w:r>
      <w:r>
        <w:rPr>
          <w:rFonts w:hint="eastAsia" w:ascii="宋体" w:hAnsi="宋体" w:eastAsia="宋体" w:cs="宋体"/>
          <w:b w:val="0"/>
          <w:bCs w:val="0"/>
          <w:color w:val="000000" w:themeColor="text1"/>
          <w:sz w:val="32"/>
          <w:szCs w:val="32"/>
          <w:lang w:eastAsia="zh-CN"/>
          <w14:textFill>
            <w14:solidFill>
              <w14:schemeClr w14:val="tx1"/>
            </w14:solidFill>
          </w14:textFill>
        </w:rPr>
        <w:t>我局</w:t>
      </w:r>
      <w:r>
        <w:rPr>
          <w:rFonts w:hint="eastAsia" w:ascii="宋体" w:hAnsi="宋体" w:eastAsia="宋体" w:cs="宋体"/>
          <w:b w:val="0"/>
          <w:bCs w:val="0"/>
          <w:color w:val="000000" w:themeColor="text1"/>
          <w:sz w:val="32"/>
          <w:szCs w:val="32"/>
          <w14:textFill>
            <w14:solidFill>
              <w14:schemeClr w14:val="tx1"/>
            </w14:solidFill>
          </w14:textFill>
        </w:rPr>
        <w:t>民警和辅警扎实开展矛盾纠纷排查化解工作，深入排查易引发“民转刑”案件的婚恋、家庭、邻里、医患等各类矛盾纠纷，积极参与推进矛盾纠纷多元化解机制建设，通过主动排查监测预警，及时发现苗头性的、潜在的矛盾纠纷，确保发现一起、清零一起，切实消除“显性”和“隐性”矛盾风险隐患，把预防做到打击前，打击做到升级前，最大限度减少民转刑、刑转命案的发生。通过拓展矛调方法举措，强化支撑保障，不断提升发现预防的前瞻性、强化打击整治的主动性、增强社会共治的有效性，全面打造具有</w:t>
      </w:r>
      <w:r>
        <w:rPr>
          <w:rFonts w:hint="eastAsia" w:ascii="宋体" w:hAnsi="宋体" w:eastAsia="宋体" w:cs="宋体"/>
          <w:b w:val="0"/>
          <w:bCs w:val="0"/>
          <w:color w:val="000000" w:themeColor="text1"/>
          <w:sz w:val="32"/>
          <w:szCs w:val="32"/>
          <w:lang w:eastAsia="zh-CN"/>
          <w14:textFill>
            <w14:solidFill>
              <w14:schemeClr w14:val="tx1"/>
            </w14:solidFill>
          </w14:textFill>
        </w:rPr>
        <w:t>梨树</w:t>
      </w:r>
      <w:r>
        <w:rPr>
          <w:rFonts w:hint="eastAsia" w:ascii="宋体" w:hAnsi="宋体" w:eastAsia="宋体" w:cs="宋体"/>
          <w:b w:val="0"/>
          <w:bCs w:val="0"/>
          <w:color w:val="000000" w:themeColor="text1"/>
          <w:sz w:val="32"/>
          <w:szCs w:val="32"/>
          <w14:textFill>
            <w14:solidFill>
              <w14:schemeClr w14:val="tx1"/>
            </w14:solidFill>
          </w14:textFill>
        </w:rPr>
        <w:t>特色的矛盾纠纷排查化解工作新模式。</w:t>
      </w:r>
    </w:p>
    <w:p>
      <w:pPr>
        <w:ind w:firstLine="640" w:firstLineChars="200"/>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结合省厅开展的“警地融合”“警民融合”活动，下沉机关民警人，按照“五统一”标准建设，积极对接社区、民兵组织开展基层治理工作。</w:t>
      </w:r>
      <w:r>
        <w:rPr>
          <w:rFonts w:hint="eastAsia" w:ascii="宋体" w:hAnsi="宋体" w:eastAsia="宋体" w:cs="宋体"/>
          <w:b w:val="0"/>
          <w:bCs w:val="0"/>
          <w:color w:val="000000" w:themeColor="text1"/>
          <w:sz w:val="32"/>
          <w:szCs w:val="32"/>
          <w:lang w:eastAsia="zh-CN"/>
          <w14:textFill>
            <w14:solidFill>
              <w14:schemeClr w14:val="tx1"/>
            </w14:solidFill>
          </w14:textFill>
        </w:rPr>
        <w:t>充分利用</w:t>
      </w:r>
      <w:r>
        <w:rPr>
          <w:rFonts w:hint="eastAsia" w:ascii="宋体" w:hAnsi="宋体" w:eastAsia="宋体" w:cs="宋体"/>
          <w:b w:val="0"/>
          <w:bCs w:val="0"/>
          <w:color w:val="000000" w:themeColor="text1"/>
          <w:sz w:val="32"/>
          <w:szCs w:val="32"/>
          <w14:textFill>
            <w14:solidFill>
              <w14:schemeClr w14:val="tx1"/>
            </w14:solidFill>
          </w14:textFill>
        </w:rPr>
        <w:t>“警地融合”APP，采集各类信息</w:t>
      </w:r>
      <w:r>
        <w:rPr>
          <w:rFonts w:hint="eastAsia" w:ascii="宋体" w:hAnsi="宋体" w:eastAsia="宋体" w:cs="宋体"/>
          <w:b w:val="0"/>
          <w:bCs w:val="0"/>
          <w:color w:val="000000" w:themeColor="text1"/>
          <w:sz w:val="32"/>
          <w:szCs w:val="32"/>
          <w:lang w:val="en-US" w:eastAsia="zh-CN"/>
          <w14:textFill>
            <w14:solidFill>
              <w14:schemeClr w14:val="tx1"/>
            </w14:solidFill>
          </w14:textFill>
        </w:rPr>
        <w:t>5</w:t>
      </w:r>
      <w:r>
        <w:rPr>
          <w:rFonts w:hint="eastAsia" w:ascii="宋体" w:hAnsi="宋体" w:eastAsia="宋体" w:cs="宋体"/>
          <w:b w:val="0"/>
          <w:bCs w:val="0"/>
          <w:color w:val="000000" w:themeColor="text1"/>
          <w:sz w:val="32"/>
          <w:szCs w:val="32"/>
          <w14:textFill>
            <w14:solidFill>
              <w14:schemeClr w14:val="tx1"/>
            </w14:solidFill>
          </w14:textFill>
        </w:rPr>
        <w:t>余万条，基层基础工作不断夯实。“警民融合”深入开展，领导干部包保社区，有效整合外卖员、快递员等七类人员参与社会治理。</w:t>
      </w:r>
    </w:p>
    <w:p>
      <w:pPr>
        <w:ind w:firstLine="640" w:firstLineChars="200"/>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坚持源头治理，创新方式方法，打造矛盾</w:t>
      </w:r>
      <w:r>
        <w:rPr>
          <w:rFonts w:hint="eastAsia" w:ascii="宋体" w:hAnsi="宋体" w:eastAsia="宋体" w:cs="宋体"/>
          <w:b w:val="0"/>
          <w:bCs w:val="0"/>
          <w:color w:val="000000" w:themeColor="text1"/>
          <w:sz w:val="32"/>
          <w:szCs w:val="32"/>
          <w:lang w:eastAsia="zh-CN"/>
          <w14:textFill>
            <w14:solidFill>
              <w14:schemeClr w14:val="tx1"/>
            </w14:solidFill>
          </w14:textFill>
        </w:rPr>
        <w:t>纠纷</w:t>
      </w:r>
      <w:r>
        <w:rPr>
          <w:rFonts w:hint="eastAsia" w:ascii="宋体" w:hAnsi="宋体" w:eastAsia="宋体" w:cs="宋体"/>
          <w:b w:val="0"/>
          <w:bCs w:val="0"/>
          <w:color w:val="000000" w:themeColor="text1"/>
          <w:sz w:val="32"/>
          <w:szCs w:val="32"/>
          <w14:textFill>
            <w14:solidFill>
              <w14:schemeClr w14:val="tx1"/>
            </w14:solidFill>
          </w14:textFill>
        </w:rPr>
        <w:t>排查化解工作体系，组建</w:t>
      </w:r>
      <w:r>
        <w:rPr>
          <w:rFonts w:hint="eastAsia" w:ascii="宋体" w:hAnsi="宋体" w:eastAsia="宋体" w:cs="宋体"/>
          <w:b w:val="0"/>
          <w:bCs w:val="0"/>
          <w:color w:val="000000" w:themeColor="text1"/>
          <w:sz w:val="32"/>
          <w:szCs w:val="32"/>
          <w:lang w:val="en-US" w:eastAsia="zh-CN"/>
          <w14:textFill>
            <w14:solidFill>
              <w14:schemeClr w14:val="tx1"/>
            </w14:solidFill>
          </w14:textFill>
        </w:rPr>
        <w:t>200余</w:t>
      </w:r>
      <w:r>
        <w:rPr>
          <w:rFonts w:hint="eastAsia" w:ascii="宋体" w:hAnsi="宋体" w:eastAsia="宋体" w:cs="宋体"/>
          <w:b w:val="0"/>
          <w:bCs w:val="0"/>
          <w:color w:val="000000" w:themeColor="text1"/>
          <w:sz w:val="32"/>
          <w:szCs w:val="32"/>
          <w14:textFill>
            <w14:solidFill>
              <w14:schemeClr w14:val="tx1"/>
            </w14:solidFill>
          </w14:textFill>
        </w:rPr>
        <w:t>个“啄木鸟”矛排小分队，通过社区（包村）民警、辅警深入社区、村屯及矛盾集中、隐患突出的重点单位和部位开展矛盾纠纷排查，及时掌握各类矛盾纠纷和极端行为的苗头倾向；同时，全面建立基础台账，及时将矛盾信息录入警综平台矛盾纠纷排查系统。今年以来，共排查各类矛盾纠纷</w:t>
      </w:r>
      <w:r>
        <w:rPr>
          <w:rFonts w:hint="eastAsia" w:ascii="宋体" w:hAnsi="宋体" w:eastAsia="宋体" w:cs="宋体"/>
          <w:b w:val="0"/>
          <w:bCs w:val="0"/>
          <w:color w:val="000000" w:themeColor="text1"/>
          <w:sz w:val="32"/>
          <w:szCs w:val="32"/>
          <w:lang w:val="en-US" w:eastAsia="zh-CN"/>
          <w14:textFill>
            <w14:solidFill>
              <w14:schemeClr w14:val="tx1"/>
            </w14:solidFill>
          </w14:textFill>
        </w:rPr>
        <w:t>500余</w:t>
      </w:r>
      <w:r>
        <w:rPr>
          <w:rFonts w:hint="eastAsia" w:ascii="宋体" w:hAnsi="宋体" w:eastAsia="宋体" w:cs="宋体"/>
          <w:b w:val="0"/>
          <w:bCs w:val="0"/>
          <w:color w:val="000000" w:themeColor="text1"/>
          <w:sz w:val="32"/>
          <w:szCs w:val="32"/>
          <w14:textFill>
            <w14:solidFill>
              <w14:schemeClr w14:val="tx1"/>
            </w14:solidFill>
          </w14:textFill>
        </w:rPr>
        <w:t>起，其中，</w:t>
      </w:r>
      <w:r>
        <w:rPr>
          <w:rFonts w:hint="eastAsia" w:ascii="宋体" w:hAnsi="宋体" w:eastAsia="宋体" w:cs="宋体"/>
          <w:b w:val="0"/>
          <w:bCs w:val="0"/>
          <w:color w:val="000000" w:themeColor="text1"/>
          <w:sz w:val="32"/>
          <w:szCs w:val="32"/>
          <w:lang w:eastAsia="zh-CN"/>
          <w14:textFill>
            <w14:solidFill>
              <w14:schemeClr w14:val="tx1"/>
            </w14:solidFill>
          </w14:textFill>
        </w:rPr>
        <w:t>解决、</w:t>
      </w:r>
      <w:r>
        <w:rPr>
          <w:rFonts w:hint="eastAsia" w:ascii="宋体" w:hAnsi="宋体" w:eastAsia="宋体" w:cs="宋体"/>
          <w:b w:val="0"/>
          <w:bCs w:val="0"/>
          <w:color w:val="000000" w:themeColor="text1"/>
          <w:sz w:val="32"/>
          <w:szCs w:val="32"/>
          <w14:textFill>
            <w14:solidFill>
              <w14:schemeClr w14:val="tx1"/>
            </w14:solidFill>
          </w14:textFill>
        </w:rPr>
        <w:t>化解</w:t>
      </w:r>
      <w:r>
        <w:rPr>
          <w:rFonts w:hint="eastAsia" w:ascii="宋体" w:hAnsi="宋体" w:eastAsia="宋体" w:cs="宋体"/>
          <w:b w:val="0"/>
          <w:bCs w:val="0"/>
          <w:color w:val="000000" w:themeColor="text1"/>
          <w:sz w:val="32"/>
          <w:szCs w:val="32"/>
          <w:lang w:eastAsia="zh-CN"/>
          <w14:textFill>
            <w14:solidFill>
              <w14:schemeClr w14:val="tx1"/>
            </w14:solidFill>
          </w14:textFill>
        </w:rPr>
        <w:t>、</w:t>
      </w:r>
      <w:r>
        <w:rPr>
          <w:rFonts w:hint="eastAsia" w:ascii="宋体" w:hAnsi="宋体" w:eastAsia="宋体" w:cs="宋体"/>
          <w:b w:val="0"/>
          <w:bCs w:val="0"/>
          <w:color w:val="000000" w:themeColor="text1"/>
          <w:sz w:val="32"/>
          <w:szCs w:val="32"/>
          <w14:textFill>
            <w14:solidFill>
              <w14:schemeClr w14:val="tx1"/>
            </w14:solidFill>
          </w14:textFill>
        </w:rPr>
        <w:t>移交有关部门，化解率95%。</w:t>
      </w:r>
    </w:p>
    <w:p>
      <w:pPr>
        <w:ind w:firstLine="640" w:firstLineChars="200"/>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四</w:t>
      </w:r>
      <w:r>
        <w:rPr>
          <w:rFonts w:hint="eastAsia" w:ascii="宋体" w:hAnsi="宋体" w:eastAsia="宋体" w:cs="宋体"/>
          <w:b w:val="0"/>
          <w:bCs w:val="0"/>
          <w:color w:val="000000" w:themeColor="text1"/>
          <w:sz w:val="32"/>
          <w:szCs w:val="32"/>
          <w14:textFill>
            <w14:solidFill>
              <w14:schemeClr w14:val="tx1"/>
            </w14:solidFill>
          </w14:textFill>
        </w:rPr>
        <w:t>、贯彻落实“三个规定”作为重要的政治纪律和政治规矩</w:t>
      </w:r>
    </w:p>
    <w:p>
      <w:pPr>
        <w:ind w:firstLine="640" w:firstLineChars="200"/>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（一）强化建章立制</w:t>
      </w:r>
    </w:p>
    <w:p>
      <w:pPr>
        <w:ind w:firstLine="640" w:firstLineChars="200"/>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结合公安部、省公安厅</w:t>
      </w:r>
      <w:r>
        <w:rPr>
          <w:rFonts w:hint="eastAsia" w:ascii="宋体" w:hAnsi="宋体" w:eastAsia="宋体" w:cs="宋体"/>
          <w:b w:val="0"/>
          <w:bCs w:val="0"/>
          <w:color w:val="000000" w:themeColor="text1"/>
          <w:sz w:val="32"/>
          <w:szCs w:val="32"/>
          <w:lang w:eastAsia="zh-CN"/>
          <w14:textFill>
            <w14:solidFill>
              <w14:schemeClr w14:val="tx1"/>
            </w14:solidFill>
          </w14:textFill>
        </w:rPr>
        <w:t>、市局</w:t>
      </w:r>
      <w:r>
        <w:rPr>
          <w:rFonts w:hint="eastAsia" w:ascii="宋体" w:hAnsi="宋体" w:eastAsia="宋体" w:cs="宋体"/>
          <w:b w:val="0"/>
          <w:bCs w:val="0"/>
          <w:color w:val="000000" w:themeColor="text1"/>
          <w:sz w:val="32"/>
          <w:szCs w:val="32"/>
          <w14:textFill>
            <w14:solidFill>
              <w14:schemeClr w14:val="tx1"/>
            </w14:solidFill>
          </w14:textFill>
        </w:rPr>
        <w:t>相关制度规范，结合</w:t>
      </w:r>
      <w:r>
        <w:rPr>
          <w:rFonts w:hint="eastAsia" w:ascii="宋体" w:hAnsi="宋体" w:eastAsia="宋体" w:cs="宋体"/>
          <w:b w:val="0"/>
          <w:bCs w:val="0"/>
          <w:color w:val="000000" w:themeColor="text1"/>
          <w:sz w:val="32"/>
          <w:szCs w:val="32"/>
          <w:lang w:eastAsia="zh-CN"/>
          <w14:textFill>
            <w14:solidFill>
              <w14:schemeClr w14:val="tx1"/>
            </w14:solidFill>
          </w14:textFill>
        </w:rPr>
        <w:t>我县</w:t>
      </w:r>
      <w:r>
        <w:rPr>
          <w:rFonts w:hint="eastAsia" w:ascii="宋体" w:hAnsi="宋体" w:eastAsia="宋体" w:cs="宋体"/>
          <w:b w:val="0"/>
          <w:bCs w:val="0"/>
          <w:color w:val="000000" w:themeColor="text1"/>
          <w:sz w:val="32"/>
          <w:szCs w:val="32"/>
          <w14:textFill>
            <w14:solidFill>
              <w14:schemeClr w14:val="tx1"/>
            </w14:solidFill>
          </w14:textFill>
        </w:rPr>
        <w:t>公安工作实际，</w:t>
      </w:r>
      <w:r>
        <w:rPr>
          <w:rFonts w:hint="eastAsia" w:ascii="宋体" w:hAnsi="宋体" w:eastAsia="宋体" w:cs="宋体"/>
          <w:b w:val="0"/>
          <w:bCs w:val="0"/>
          <w:color w:val="000000" w:themeColor="text1"/>
          <w:sz w:val="32"/>
          <w:szCs w:val="32"/>
          <w:lang w:eastAsia="zh-CN"/>
          <w14:textFill>
            <w14:solidFill>
              <w14:schemeClr w14:val="tx1"/>
            </w14:solidFill>
          </w14:textFill>
        </w:rPr>
        <w:t>落实</w:t>
      </w:r>
      <w:r>
        <w:rPr>
          <w:rFonts w:hint="eastAsia" w:ascii="宋体" w:hAnsi="宋体" w:eastAsia="宋体" w:cs="宋体"/>
          <w:b w:val="0"/>
          <w:bCs w:val="0"/>
          <w:color w:val="000000" w:themeColor="text1"/>
          <w:sz w:val="32"/>
          <w:szCs w:val="32"/>
          <w14:textFill>
            <w14:solidFill>
              <w14:schemeClr w14:val="tx1"/>
            </w14:solidFill>
          </w14:textFill>
        </w:rPr>
        <w:t>《四平市公安机关落实“三个规定”实施办法（试行）》《四平市公安机关内部人员和领导干部干预司法活动、插手具体案件处理的记录、通报和责任追究办法》和《四平市公安机关违反防止干预司法三个规定专项整治四类重点案件倒查方案》等制度规范。</w:t>
      </w:r>
    </w:p>
    <w:p>
      <w:pPr>
        <w:ind w:firstLine="640" w:firstLineChars="200"/>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（二）强化制度落实</w:t>
      </w:r>
    </w:p>
    <w:p>
      <w:pPr>
        <w:ind w:firstLine="640" w:firstLineChars="200"/>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将</w:t>
      </w:r>
      <w:r>
        <w:rPr>
          <w:rFonts w:hint="eastAsia" w:ascii="宋体" w:hAnsi="宋体" w:eastAsia="宋体" w:cs="宋体"/>
          <w:b w:val="0"/>
          <w:bCs w:val="0"/>
          <w:color w:val="000000" w:themeColor="text1"/>
          <w:sz w:val="32"/>
          <w:szCs w:val="32"/>
          <w14:textFill>
            <w14:solidFill>
              <w14:schemeClr w14:val="tx1"/>
            </w14:solidFill>
          </w14:textFill>
        </w:rPr>
        <w:t>公安机关“三个规定”及相关制度规范作为党委中心组理论学习重要内容，认真组织学习。推动政工、实训部门将相关制度规范纳入民警日常培训课程，组织全员培训，引导广大民警深刻领会精神实质，确保全警把规定内容读懂吃透。</w:t>
      </w:r>
    </w:p>
    <w:p>
      <w:pPr>
        <w:ind w:firstLine="640" w:firstLineChars="200"/>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（三）强化日常排查</w:t>
      </w:r>
    </w:p>
    <w:p>
      <w:pPr>
        <w:ind w:firstLine="640" w:firstLineChars="200"/>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在组织全体民警签订《严格遵守防止干预司法“三个规定”承诺书》的基础上，</w:t>
      </w:r>
      <w:r>
        <w:rPr>
          <w:rFonts w:hint="eastAsia" w:ascii="宋体" w:hAnsi="宋体" w:eastAsia="宋体" w:cs="宋体"/>
          <w:b w:val="0"/>
          <w:bCs w:val="0"/>
          <w:color w:val="000000" w:themeColor="text1"/>
          <w:sz w:val="32"/>
          <w:szCs w:val="32"/>
          <w:lang w:eastAsia="zh-CN"/>
          <w14:textFill>
            <w14:solidFill>
              <w14:schemeClr w14:val="tx1"/>
            </w14:solidFill>
          </w14:textFill>
        </w:rPr>
        <w:t>常规化</w:t>
      </w:r>
      <w:r>
        <w:rPr>
          <w:rFonts w:hint="eastAsia" w:ascii="宋体" w:hAnsi="宋体" w:eastAsia="宋体" w:cs="宋体"/>
          <w:b w:val="0"/>
          <w:bCs w:val="0"/>
          <w:color w:val="000000" w:themeColor="text1"/>
          <w:sz w:val="32"/>
          <w:szCs w:val="32"/>
          <w14:textFill>
            <w14:solidFill>
              <w14:schemeClr w14:val="tx1"/>
            </w14:solidFill>
          </w14:textFill>
        </w:rPr>
        <w:t>对</w:t>
      </w:r>
      <w:r>
        <w:rPr>
          <w:rFonts w:hint="eastAsia" w:ascii="宋体" w:hAnsi="宋体" w:eastAsia="宋体" w:cs="宋体"/>
          <w:b w:val="0"/>
          <w:bCs w:val="0"/>
          <w:color w:val="000000" w:themeColor="text1"/>
          <w:sz w:val="32"/>
          <w:szCs w:val="32"/>
          <w:lang w:eastAsia="zh-CN"/>
          <w14:textFill>
            <w14:solidFill>
              <w14:schemeClr w14:val="tx1"/>
            </w14:solidFill>
          </w14:textFill>
        </w:rPr>
        <w:t>各执法办案部门对</w:t>
      </w:r>
      <w:r>
        <w:rPr>
          <w:rFonts w:hint="eastAsia" w:ascii="宋体" w:hAnsi="宋体" w:eastAsia="宋体" w:cs="宋体"/>
          <w:b w:val="0"/>
          <w:bCs w:val="0"/>
          <w:color w:val="000000" w:themeColor="text1"/>
          <w:sz w:val="32"/>
          <w:szCs w:val="32"/>
          <w14:textFill>
            <w14:solidFill>
              <w14:schemeClr w14:val="tx1"/>
            </w14:solidFill>
          </w14:textFill>
        </w:rPr>
        <w:t>本警种民警违反防止干预司法“三个规定”情况开展自查自纠，在全面梳理排查整治违反“三个规定”问题的同时，提醒民警遵规守纪，不越纪律的红线。</w:t>
      </w:r>
    </w:p>
    <w:p>
      <w:pPr>
        <w:numPr>
          <w:ilvl w:val="0"/>
          <w:numId w:val="1"/>
        </w:numPr>
        <w:ind w:firstLine="640" w:firstLineChars="200"/>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强化线索核查。</w:t>
      </w:r>
    </w:p>
    <w:p>
      <w:pPr>
        <w:numPr>
          <w:ilvl w:val="0"/>
          <w:numId w:val="0"/>
        </w:numPr>
        <w:ind w:firstLine="640" w:firstLineChars="200"/>
        <w:rPr>
          <w:rFonts w:hint="eastAsia"/>
        </w:rPr>
      </w:pPr>
      <w:r>
        <w:rPr>
          <w:rFonts w:hint="eastAsia" w:ascii="宋体" w:hAnsi="宋体" w:eastAsia="宋体" w:cs="宋体"/>
          <w:b w:val="0"/>
          <w:bCs w:val="0"/>
          <w:color w:val="000000" w:themeColor="text1"/>
          <w:sz w:val="32"/>
          <w:szCs w:val="32"/>
          <w14:textFill>
            <w14:solidFill>
              <w14:schemeClr w14:val="tx1"/>
            </w14:solidFill>
          </w14:textFill>
        </w:rPr>
        <w:t>工作中，督察支队在组织全警自查的基础上，依托12389群众举报投诉电话，及时收集、掌握人民群众关于民警违反防止干预司法“三个规定”的相关线索，严查违反防止干预司法“三个规定”行为，督促独立公正行使执法权。</w:t>
      </w:r>
    </w:p>
    <w:p>
      <w:pPr>
        <w:pStyle w:val="13"/>
        <w:ind w:firstLine="720" w:firstLineChars="200"/>
        <w:rPr>
          <w:rFonts w:hint="eastAsia" w:ascii="黑体" w:hAnsi="黑体" w:eastAsia="黑体" w:cs="黑体"/>
          <w:sz w:val="36"/>
          <w:szCs w:val="36"/>
          <w:lang w:eastAsia="zh-CN"/>
        </w:rPr>
      </w:pPr>
      <w:r>
        <w:rPr>
          <w:rFonts w:hint="eastAsia" w:ascii="黑体" w:hAnsi="黑体" w:eastAsia="黑体" w:cs="黑体"/>
          <w:sz w:val="36"/>
          <w:szCs w:val="36"/>
          <w:lang w:eastAsia="zh-CN"/>
        </w:rPr>
        <w:t>二、存在的问题和不足</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宋体" w:cs="宋体"/>
          <w:b w:val="0"/>
          <w:bCs w:val="0"/>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lang w:val="zh-CN" w:eastAsia="zh-CN" w:bidi="ar-SA"/>
          <w14:textFill>
            <w14:solidFill>
              <w14:schemeClr w14:val="tx1"/>
            </w14:solidFill>
          </w14:textFill>
        </w:rPr>
        <w:t>一、</w:t>
      </w:r>
      <w:r>
        <w:rPr>
          <w:rFonts w:hint="default" w:ascii="宋体" w:hAnsi="宋体" w:eastAsia="宋体" w:cs="宋体"/>
          <w:b w:val="0"/>
          <w:bCs w:val="0"/>
          <w:color w:val="000000" w:themeColor="text1"/>
          <w:kern w:val="2"/>
          <w:sz w:val="32"/>
          <w:szCs w:val="32"/>
          <w:lang w:val="zh-CN" w:eastAsia="zh-CN" w:bidi="ar-SA"/>
          <w14:textFill>
            <w14:solidFill>
              <w14:schemeClr w14:val="tx1"/>
            </w14:solidFill>
          </w14:textFill>
        </w:rPr>
        <w:t>政策执行落实还有一定差距。</w:t>
      </w:r>
      <w:r>
        <w:rPr>
          <w:rFonts w:hint="eastAsia" w:ascii="宋体" w:hAnsi="宋体" w:eastAsia="宋体" w:cs="宋体"/>
          <w:b w:val="0"/>
          <w:bCs w:val="0"/>
          <w:color w:val="000000" w:themeColor="text1"/>
          <w:kern w:val="2"/>
          <w:sz w:val="32"/>
          <w:szCs w:val="32"/>
          <w:lang w:val="zh-CN" w:eastAsia="zh-CN" w:bidi="ar-SA"/>
          <w14:textFill>
            <w14:solidFill>
              <w14:schemeClr w14:val="tx1"/>
            </w14:solidFill>
          </w14:textFill>
        </w:rPr>
        <w:t>还存在着民警</w:t>
      </w:r>
      <w:r>
        <w:rPr>
          <w:rFonts w:hint="default" w:ascii="宋体" w:hAnsi="宋体" w:eastAsia="宋体" w:cs="宋体"/>
          <w:b w:val="0"/>
          <w:bCs w:val="0"/>
          <w:color w:val="000000" w:themeColor="text1"/>
          <w:kern w:val="2"/>
          <w:sz w:val="32"/>
          <w:szCs w:val="32"/>
          <w:lang w:val="en-US" w:eastAsia="zh-CN" w:bidi="ar-SA"/>
          <w14:textFill>
            <w14:solidFill>
              <w14:schemeClr w14:val="tx1"/>
            </w14:solidFill>
          </w14:textFill>
        </w:rPr>
        <w:t>少数对</w:t>
      </w:r>
      <w:r>
        <w:rPr>
          <w:rFonts w:hint="eastAsia" w:ascii="宋体" w:hAnsi="宋体" w:eastAsia="宋体" w:cs="宋体"/>
          <w:b w:val="0"/>
          <w:bCs w:val="0"/>
          <w:color w:val="000000" w:themeColor="text1"/>
          <w:kern w:val="2"/>
          <w:sz w:val="32"/>
          <w:szCs w:val="32"/>
          <w:lang w:val="en-US" w:eastAsia="zh-CN" w:bidi="ar-SA"/>
          <w14:textFill>
            <w14:solidFill>
              <w14:schemeClr w14:val="tx1"/>
            </w14:solidFill>
          </w14:textFill>
        </w:rPr>
        <w:t>法治政府建设</w:t>
      </w:r>
      <w:r>
        <w:rPr>
          <w:rFonts w:hint="default" w:ascii="宋体" w:hAnsi="宋体" w:eastAsia="宋体" w:cs="宋体"/>
          <w:b w:val="0"/>
          <w:bCs w:val="0"/>
          <w:color w:val="000000" w:themeColor="text1"/>
          <w:kern w:val="2"/>
          <w:sz w:val="32"/>
          <w:szCs w:val="32"/>
          <w:lang w:val="en-US" w:eastAsia="zh-CN" w:bidi="ar-SA"/>
          <w14:textFill>
            <w14:solidFill>
              <w14:schemeClr w14:val="tx1"/>
            </w14:solidFill>
          </w14:textFill>
        </w:rPr>
        <w:t>不够重视，存在“上热下冷”和政策措施落实不深不细的情况，存在重打击轻服务的思想，在服务企业、服务群众中表现出不耐心、不细心的心态，对上级最新政策掌握不及时，没有具体问题具体分析，致使优化服务力度不够。</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宋体" w:cs="宋体"/>
          <w:b w:val="0"/>
          <w:bCs w:val="0"/>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lang w:val="zh-CN" w:eastAsia="zh-CN" w:bidi="ar-SA"/>
          <w14:textFill>
            <w14:solidFill>
              <w14:schemeClr w14:val="tx1"/>
            </w14:solidFill>
          </w14:textFill>
        </w:rPr>
        <w:t>二</w:t>
      </w:r>
      <w:r>
        <w:rPr>
          <w:rFonts w:hint="default" w:ascii="宋体" w:hAnsi="宋体" w:eastAsia="宋体" w:cs="宋体"/>
          <w:b w:val="0"/>
          <w:bCs w:val="0"/>
          <w:color w:val="000000" w:themeColor="text1"/>
          <w:kern w:val="2"/>
          <w:sz w:val="32"/>
          <w:szCs w:val="32"/>
          <w:lang w:val="zh-CN" w:eastAsia="zh-CN" w:bidi="ar-SA"/>
          <w14:textFill>
            <w14:solidFill>
              <w14:schemeClr w14:val="tx1"/>
            </w14:solidFill>
          </w14:textFill>
        </w:rPr>
        <w:t>是全警统筹协作还要继续加强。</w:t>
      </w:r>
      <w:r>
        <w:rPr>
          <w:rFonts w:hint="default" w:ascii="宋体" w:hAnsi="宋体" w:eastAsia="宋体" w:cs="宋体"/>
          <w:b w:val="0"/>
          <w:bCs w:val="0"/>
          <w:color w:val="000000" w:themeColor="text1"/>
          <w:kern w:val="2"/>
          <w:sz w:val="32"/>
          <w:szCs w:val="32"/>
          <w:lang w:val="en-US" w:eastAsia="zh-CN" w:bidi="ar-SA"/>
          <w14:textFill>
            <w14:solidFill>
              <w14:schemeClr w14:val="tx1"/>
            </w14:solidFill>
          </w14:textFill>
        </w:rPr>
        <w:t>工作中我们发现，</w:t>
      </w:r>
      <w:r>
        <w:rPr>
          <w:rFonts w:hint="default" w:ascii="宋体" w:hAnsi="宋体" w:eastAsia="宋体" w:cs="宋体"/>
          <w:b w:val="0"/>
          <w:bCs w:val="0"/>
          <w:color w:val="000000" w:themeColor="text1"/>
          <w:kern w:val="2"/>
          <w:sz w:val="32"/>
          <w:szCs w:val="32"/>
          <w:lang w:val="zh-CN" w:eastAsia="zh-CN" w:bidi="ar-SA"/>
          <w14:textFill>
            <w14:solidFill>
              <w14:schemeClr w14:val="tx1"/>
            </w14:solidFill>
          </w14:textFill>
        </w:rPr>
        <w:t>企业的问题诉求往往需要公安机关多个警种部门联动解决。而</w:t>
      </w:r>
      <w:r>
        <w:rPr>
          <w:rFonts w:hint="default" w:ascii="宋体" w:hAnsi="宋体" w:eastAsia="宋体" w:cs="宋体"/>
          <w:b w:val="0"/>
          <w:bCs w:val="0"/>
          <w:color w:val="000000" w:themeColor="text1"/>
          <w:kern w:val="2"/>
          <w:sz w:val="32"/>
          <w:szCs w:val="32"/>
          <w:lang w:val="en-US" w:eastAsia="zh-CN" w:bidi="ar-SA"/>
          <w14:textFill>
            <w14:solidFill>
              <w14:schemeClr w14:val="tx1"/>
            </w14:solidFill>
          </w14:textFill>
        </w:rPr>
        <w:t>公安机关内部资源和信息的共享不够，联勤联动不够经常，导致了各警种间单打独斗的现象还一定程度存在，致使企业在遇有问题诉求时往往很难一次解决。</w:t>
      </w:r>
    </w:p>
    <w:p>
      <w:pPr>
        <w:pStyle w:val="13"/>
        <w:ind w:firstLine="720" w:firstLineChars="200"/>
        <w:rPr>
          <w:rFonts w:hint="eastAsia" w:ascii="黑体" w:hAnsi="黑体" w:eastAsia="黑体" w:cs="黑体"/>
          <w:sz w:val="36"/>
          <w:szCs w:val="36"/>
          <w:lang w:eastAsia="zh-CN"/>
        </w:rPr>
      </w:pPr>
      <w:r>
        <w:rPr>
          <w:rFonts w:hint="eastAsia" w:ascii="黑体" w:hAnsi="黑体" w:eastAsia="黑体" w:cs="黑体"/>
          <w:sz w:val="36"/>
          <w:szCs w:val="36"/>
          <w:lang w:eastAsia="zh-CN"/>
        </w:rPr>
        <w:t>三、党政主要负责人履行推进法治建设第一责任人职责情况 </w:t>
      </w:r>
    </w:p>
    <w:p>
      <w:pPr>
        <w:ind w:firstLine="665"/>
        <w:rPr>
          <w:rFonts w:hint="eastAsia" w:ascii="宋体" w:hAnsi="宋体" w:eastAsia="宋体" w:cs="宋体"/>
          <w:b w:val="0"/>
          <w:bCs w:val="0"/>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lang w:val="en-US" w:eastAsia="zh-CN" w:bidi="ar-SA"/>
          <w14:textFill>
            <w14:solidFill>
              <w14:schemeClr w14:val="tx1"/>
            </w14:solidFill>
          </w14:textFill>
        </w:rPr>
        <w:t>公安局主要领导作为履行法治政府建设第一责任人职责，始终坚持坚持全面从严治党、依规治党，落实党内法规制度，切实抓好梨树县公安局法治建设与公安业务工作，带领全局各警种深入学习贯彻习近平法治思想，贯彻落实习近平总书记关于法治建设的重要指示精神，认真贯彻落实上级机关关于法治建设的各项决策部署，有序推动落实各项法治建设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hAnsi="仿宋_GB2312" w:cs="仿宋_GB2312"/>
          <w:szCs w:val="32"/>
        </w:rPr>
      </w:pPr>
      <w:r>
        <w:rPr>
          <w:rFonts w:hint="eastAsia" w:ascii="宋体" w:hAnsi="宋体" w:eastAsia="宋体" w:cs="宋体"/>
          <w:b w:val="0"/>
          <w:bCs w:val="0"/>
          <w:color w:val="000000" w:themeColor="text1"/>
          <w:kern w:val="2"/>
          <w:sz w:val="32"/>
          <w:szCs w:val="32"/>
          <w:lang w:val="en-US" w:eastAsia="zh-CN" w:bidi="ar-SA"/>
          <w14:textFill>
            <w14:solidFill>
              <w14:schemeClr w14:val="tx1"/>
            </w14:solidFill>
          </w14:textFill>
        </w:rPr>
        <w:t>王峰副县长作为我局执法管理委员会主任，带领梨树县公安局公安机关关执法管理委员会，</w:t>
      </w:r>
      <w:r>
        <w:rPr>
          <w:rFonts w:hint="eastAsia" w:asciiTheme="majorEastAsia" w:hAnsiTheme="majorEastAsia" w:eastAsiaTheme="majorEastAsia"/>
          <w:sz w:val="32"/>
          <w:szCs w:val="32"/>
        </w:rPr>
        <w:t>对</w:t>
      </w:r>
      <w:r>
        <w:rPr>
          <w:rFonts w:hint="eastAsia" w:asciiTheme="majorEastAsia" w:hAnsiTheme="majorEastAsia" w:eastAsiaTheme="majorEastAsia"/>
          <w:sz w:val="32"/>
          <w:szCs w:val="32"/>
          <w:lang w:eastAsia="zh-CN"/>
        </w:rPr>
        <w:t>我局</w:t>
      </w:r>
      <w:r>
        <w:rPr>
          <w:rFonts w:hint="eastAsia" w:asciiTheme="majorEastAsia" w:hAnsiTheme="majorEastAsia" w:eastAsiaTheme="majorEastAsia"/>
          <w:sz w:val="32"/>
          <w:szCs w:val="32"/>
        </w:rPr>
        <w:t>重大、疑难、复杂敏感以及有重大争议，不能达成一致的案件进行集体研究，</w:t>
      </w:r>
      <w:r>
        <w:rPr>
          <w:rFonts w:hint="eastAsia" w:asciiTheme="majorEastAsia" w:hAnsiTheme="majorEastAsia" w:eastAsiaTheme="majorEastAsia"/>
          <w:sz w:val="32"/>
          <w:szCs w:val="32"/>
          <w:lang w:eastAsia="zh-CN"/>
        </w:rPr>
        <w:t>通过执法监督委员会</w:t>
      </w:r>
      <w:r>
        <w:rPr>
          <w:rFonts w:hint="eastAsia" w:asciiTheme="majorEastAsia" w:hAnsiTheme="majorEastAsia" w:eastAsiaTheme="majorEastAsia"/>
          <w:sz w:val="32"/>
          <w:szCs w:val="32"/>
        </w:rPr>
        <w:t>有效的解决疑难案件定性不准，单人错误定性和其他问题的发生。</w:t>
      </w:r>
    </w:p>
    <w:p>
      <w:pPr>
        <w:ind w:firstLine="665"/>
        <w:rPr>
          <w:rFonts w:hint="default" w:ascii="宋体" w:hAnsi="宋体" w:eastAsia="宋体" w:cs="宋体"/>
          <w:b w:val="0"/>
          <w:bCs w:val="0"/>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lang w:val="en-US" w:eastAsia="zh-CN" w:bidi="ar-SA"/>
          <w14:textFill>
            <w14:solidFill>
              <w14:schemeClr w14:val="tx1"/>
            </w14:solidFill>
          </w14:textFill>
        </w:rPr>
        <w:t>带领梨树县公安局在2023年的各项工作中，全力推进梨树公安严格、规范、客观、公正的执法和</w:t>
      </w:r>
      <w:r>
        <w:rPr>
          <w:rFonts w:hint="eastAsia" w:ascii="宋体" w:hAnsi="宋体" w:eastAsia="宋体" w:cs="宋体"/>
          <w:sz w:val="32"/>
          <w:szCs w:val="32"/>
          <w:lang w:val="en-US" w:eastAsia="zh-CN"/>
        </w:rPr>
        <w:t>和服务群众水平</w:t>
      </w:r>
      <w:r>
        <w:rPr>
          <w:rFonts w:hint="eastAsia" w:ascii="宋体" w:hAnsi="宋体" w:eastAsia="宋体" w:cs="宋体"/>
          <w:b w:val="0"/>
          <w:bCs w:val="0"/>
          <w:color w:val="000000" w:themeColor="text1"/>
          <w:kern w:val="2"/>
          <w:sz w:val="32"/>
          <w:szCs w:val="32"/>
          <w:lang w:val="en-US" w:eastAsia="zh-CN" w:bidi="ar-SA"/>
          <w14:textFill>
            <w14:solidFill>
              <w14:schemeClr w14:val="tx1"/>
            </w14:solidFill>
          </w14:textFill>
        </w:rPr>
        <w:t>，</w:t>
      </w:r>
      <w:r>
        <w:rPr>
          <w:rFonts w:hint="eastAsia" w:asciiTheme="majorEastAsia" w:hAnsiTheme="majorEastAsia" w:eastAsiaTheme="majorEastAsia"/>
          <w:sz w:val="32"/>
          <w:szCs w:val="32"/>
        </w:rPr>
        <w:t>推动公安法治化建设的进程</w:t>
      </w:r>
      <w:r>
        <w:rPr>
          <w:rFonts w:hint="eastAsia" w:ascii="宋体" w:hAnsi="宋体" w:eastAsia="宋体" w:cs="宋体"/>
          <w:b w:val="0"/>
          <w:bCs w:val="0"/>
          <w:color w:val="000000" w:themeColor="text1"/>
          <w:kern w:val="2"/>
          <w:sz w:val="32"/>
          <w:szCs w:val="32"/>
          <w:lang w:val="en-US" w:eastAsia="zh-CN" w:bidi="ar-SA"/>
          <w14:textFill>
            <w14:solidFill>
              <w14:schemeClr w14:val="tx1"/>
            </w14:solidFill>
          </w14:textFill>
        </w:rPr>
        <w:t>。</w:t>
      </w:r>
    </w:p>
    <w:p>
      <w:pPr>
        <w:pStyle w:val="5"/>
        <w:ind w:firstLine="720" w:firstLineChars="200"/>
        <w:rPr>
          <w:rFonts w:hint="eastAsia" w:ascii="宋体" w:hAnsi="宋体" w:eastAsia="宋体" w:cs="宋体"/>
          <w:b w:val="0"/>
          <w:bCs w:val="0"/>
          <w:sz w:val="36"/>
          <w:szCs w:val="36"/>
        </w:rPr>
      </w:pPr>
      <w:r>
        <w:rPr>
          <w:rFonts w:hint="eastAsia" w:ascii="黑体" w:hAnsi="黑体" w:eastAsia="黑体" w:cs="黑体"/>
          <w:sz w:val="36"/>
          <w:szCs w:val="36"/>
          <w:lang w:eastAsia="zh-CN"/>
        </w:rPr>
        <w:t>四、</w:t>
      </w:r>
      <w:r>
        <w:rPr>
          <w:rFonts w:hint="eastAsia" w:ascii="黑体" w:hAnsi="黑体" w:eastAsia="黑体" w:cs="黑体"/>
          <w:sz w:val="36"/>
          <w:szCs w:val="36"/>
          <w:lang w:val="en-US" w:eastAsia="zh-CN"/>
        </w:rPr>
        <w:t>2024年度主要工作安排</w:t>
      </w:r>
    </w:p>
    <w:p>
      <w:pPr>
        <w:spacing w:line="600" w:lineRule="exact"/>
        <w:ind w:firstLine="640" w:firstLineChars="200"/>
        <w:rPr>
          <w:rFonts w:hint="eastAsia" w:ascii="宋体" w:hAnsi="宋体" w:eastAsia="宋体" w:cs="宋体"/>
          <w:b w:val="0"/>
          <w:bCs w:val="0"/>
          <w:sz w:val="32"/>
          <w:szCs w:val="44"/>
        </w:rPr>
      </w:pPr>
      <w:r>
        <w:rPr>
          <w:rFonts w:hint="eastAsia" w:ascii="宋体" w:hAnsi="宋体" w:eastAsia="宋体" w:cs="宋体"/>
          <w:b w:val="0"/>
          <w:bCs w:val="0"/>
          <w:sz w:val="32"/>
          <w:szCs w:val="32"/>
        </w:rPr>
        <w:t>2024年</w:t>
      </w:r>
      <w:r>
        <w:rPr>
          <w:rFonts w:hint="eastAsia" w:ascii="宋体" w:hAnsi="宋体" w:eastAsia="宋体" w:cs="宋体"/>
          <w:b w:val="0"/>
          <w:bCs w:val="0"/>
          <w:sz w:val="32"/>
          <w:szCs w:val="32"/>
          <w:lang w:eastAsia="zh-CN"/>
        </w:rPr>
        <w:t>梨树县公安局</w:t>
      </w:r>
      <w:r>
        <w:rPr>
          <w:rFonts w:hint="eastAsia" w:ascii="宋体" w:hAnsi="宋体" w:eastAsia="宋体" w:cs="宋体"/>
          <w:b w:val="0"/>
          <w:bCs w:val="0"/>
          <w:sz w:val="32"/>
          <w:szCs w:val="32"/>
        </w:rPr>
        <w:t>将紧紧围绕“一二三四”吉林公安工作现代化发展战略，贯彻落实</w:t>
      </w:r>
      <w:r>
        <w:rPr>
          <w:rFonts w:hint="eastAsia" w:ascii="宋体" w:hAnsi="宋体" w:eastAsia="宋体" w:cs="宋体"/>
          <w:b w:val="0"/>
          <w:bCs w:val="0"/>
          <w:sz w:val="32"/>
          <w:szCs w:val="32"/>
          <w:lang w:eastAsia="zh-CN"/>
        </w:rPr>
        <w:t>省厅</w:t>
      </w:r>
      <w:r>
        <w:rPr>
          <w:rFonts w:hint="eastAsia" w:ascii="宋体" w:hAnsi="宋体" w:eastAsia="宋体" w:cs="宋体"/>
          <w:b w:val="0"/>
          <w:bCs w:val="0"/>
          <w:sz w:val="32"/>
          <w:szCs w:val="32"/>
        </w:rPr>
        <w:t>关于加强和改进公安工作的部署要求，加强法治保障，促使执法权责更加明显、执法制度更加健全、执法监督更加有力，</w:t>
      </w:r>
      <w:r>
        <w:rPr>
          <w:rFonts w:hint="eastAsia" w:ascii="宋体" w:hAnsi="宋体" w:eastAsia="宋体" w:cs="宋体"/>
          <w:b w:val="0"/>
          <w:bCs w:val="0"/>
          <w:sz w:val="32"/>
          <w:szCs w:val="44"/>
        </w:rPr>
        <w:t>聚焦五个方面工作，</w:t>
      </w:r>
      <w:r>
        <w:rPr>
          <w:rFonts w:hint="eastAsia" w:ascii="宋体" w:hAnsi="宋体" w:eastAsia="宋体" w:cs="宋体"/>
          <w:b w:val="0"/>
          <w:bCs w:val="0"/>
          <w:sz w:val="32"/>
          <w:szCs w:val="32"/>
        </w:rPr>
        <w:t>实现法治公安建设工作迈入第一方阵的工作目标，具体是：</w:t>
      </w:r>
    </w:p>
    <w:p>
      <w:pPr>
        <w:numPr>
          <w:ilvl w:val="0"/>
          <w:numId w:val="0"/>
        </w:numPr>
        <w:spacing w:line="600" w:lineRule="exact"/>
        <w:ind w:firstLine="640" w:firstLineChars="200"/>
        <w:rPr>
          <w:rFonts w:hint="eastAsia" w:ascii="宋体" w:hAnsi="宋体" w:eastAsia="宋体" w:cs="宋体"/>
          <w:b w:val="0"/>
          <w:bCs w:val="0"/>
          <w:sz w:val="32"/>
          <w:szCs w:val="44"/>
        </w:rPr>
      </w:pPr>
      <w:r>
        <w:rPr>
          <w:rFonts w:hint="eastAsia" w:ascii="宋体" w:hAnsi="宋体" w:eastAsia="宋体" w:cs="宋体"/>
          <w:b w:val="0"/>
          <w:bCs w:val="0"/>
          <w:sz w:val="32"/>
          <w:szCs w:val="44"/>
          <w:lang w:eastAsia="zh-CN"/>
        </w:rPr>
        <w:t>一、</w:t>
      </w:r>
      <w:r>
        <w:rPr>
          <w:rFonts w:hint="eastAsia" w:ascii="宋体" w:hAnsi="宋体" w:eastAsia="宋体" w:cs="宋体"/>
          <w:b w:val="0"/>
          <w:bCs w:val="0"/>
          <w:sz w:val="32"/>
          <w:szCs w:val="44"/>
        </w:rPr>
        <w:t>聚焦中心工作，打造一流的法制服务保障能力。</w:t>
      </w:r>
    </w:p>
    <w:p>
      <w:pPr>
        <w:spacing w:line="600" w:lineRule="exact"/>
        <w:ind w:firstLine="640" w:firstLineChars="200"/>
        <w:rPr>
          <w:rFonts w:hint="eastAsia" w:ascii="宋体" w:hAnsi="宋体" w:eastAsia="宋体" w:cs="宋体"/>
          <w:b w:val="0"/>
          <w:bCs w:val="0"/>
          <w:sz w:val="32"/>
          <w:szCs w:val="44"/>
        </w:rPr>
      </w:pPr>
      <w:r>
        <w:rPr>
          <w:rFonts w:hint="eastAsia" w:ascii="宋体" w:hAnsi="宋体" w:eastAsia="宋体" w:cs="宋体"/>
          <w:b w:val="0"/>
          <w:bCs w:val="0"/>
          <w:sz w:val="32"/>
          <w:szCs w:val="44"/>
          <w:lang w:eastAsia="zh-CN"/>
        </w:rPr>
        <w:t>（</w:t>
      </w:r>
      <w:r>
        <w:rPr>
          <w:rFonts w:hint="eastAsia" w:ascii="宋体" w:hAnsi="宋体" w:eastAsia="宋体" w:cs="宋体"/>
          <w:b w:val="0"/>
          <w:bCs w:val="0"/>
          <w:sz w:val="32"/>
          <w:szCs w:val="44"/>
        </w:rPr>
        <w:t>一</w:t>
      </w:r>
      <w:r>
        <w:rPr>
          <w:rFonts w:hint="eastAsia" w:ascii="宋体" w:hAnsi="宋体" w:eastAsia="宋体" w:cs="宋体"/>
          <w:b w:val="0"/>
          <w:bCs w:val="0"/>
          <w:sz w:val="32"/>
          <w:szCs w:val="44"/>
          <w:lang w:eastAsia="zh-CN"/>
        </w:rPr>
        <w:t>）</w:t>
      </w:r>
      <w:r>
        <w:rPr>
          <w:rFonts w:hint="eastAsia" w:ascii="宋体" w:hAnsi="宋体" w:eastAsia="宋体" w:cs="宋体"/>
          <w:b w:val="0"/>
          <w:bCs w:val="0"/>
          <w:sz w:val="32"/>
          <w:szCs w:val="44"/>
        </w:rPr>
        <w:t>是全力推动法治公安建设。组织召开法治公安建设会议，以五化工作法全力推进法治公安建设各项工作，确保取得实际成效。建立法治公安建设专项督导机制，加大专项督导力度，确保工作任务落实、落细。实时</w:t>
      </w:r>
      <w:r>
        <w:rPr>
          <w:rFonts w:hint="eastAsia" w:ascii="宋体" w:hAnsi="宋体" w:eastAsia="宋体" w:cs="宋体"/>
          <w:b w:val="0"/>
          <w:bCs w:val="0"/>
          <w:sz w:val="32"/>
          <w:szCs w:val="32"/>
        </w:rPr>
        <w:t>分析全局法治公安建设工作成效和短板，不断总结推广经验做法，协调解决问题困难，加大支持保障力度，为法治公安建设创造良好条件。</w:t>
      </w:r>
    </w:p>
    <w:p>
      <w:pPr>
        <w:spacing w:line="600" w:lineRule="exact"/>
        <w:ind w:firstLine="640" w:firstLineChars="200"/>
        <w:rPr>
          <w:rFonts w:hint="eastAsia" w:ascii="宋体" w:hAnsi="宋体" w:eastAsia="宋体" w:cs="宋体"/>
          <w:b w:val="0"/>
          <w:bCs w:val="0"/>
          <w:sz w:val="32"/>
          <w:szCs w:val="44"/>
        </w:rPr>
      </w:pPr>
      <w:r>
        <w:rPr>
          <w:rFonts w:hint="eastAsia" w:ascii="宋体" w:hAnsi="宋体" w:eastAsia="宋体" w:cs="宋体"/>
          <w:b w:val="0"/>
          <w:bCs w:val="0"/>
          <w:sz w:val="32"/>
          <w:szCs w:val="44"/>
          <w:lang w:eastAsia="zh-CN"/>
        </w:rPr>
        <w:t>（二）</w:t>
      </w:r>
      <w:r>
        <w:rPr>
          <w:rFonts w:hint="eastAsia" w:ascii="宋体" w:hAnsi="宋体" w:eastAsia="宋体" w:cs="宋体"/>
          <w:b w:val="0"/>
          <w:bCs w:val="0"/>
          <w:sz w:val="32"/>
          <w:szCs w:val="32"/>
        </w:rPr>
        <w:t>是</w:t>
      </w:r>
      <w:r>
        <w:rPr>
          <w:rFonts w:hint="eastAsia" w:ascii="宋体" w:hAnsi="宋体" w:eastAsia="宋体" w:cs="宋体"/>
          <w:b w:val="0"/>
          <w:bCs w:val="0"/>
          <w:sz w:val="32"/>
          <w:szCs w:val="44"/>
        </w:rPr>
        <w:t>全面深化制度机制建设。聚焦影响政治安全、国家安全、社会稳定的案事件和重大安保维稳活动，坚持法制先行，积极主动作为，采取出台执法指引、强化案件审核、加强案例指导等方式，制定完善配套执法制度机制，确保各项执法活动有据可依、有章可循，为全局奋力开展各类专项行动和依法维护社会安全稳定提供坚实法制保障。</w:t>
      </w:r>
    </w:p>
    <w:p>
      <w:pPr>
        <w:spacing w:line="600" w:lineRule="exact"/>
        <w:ind w:firstLine="640" w:firstLineChars="200"/>
        <w:rPr>
          <w:rFonts w:hint="eastAsia" w:ascii="宋体" w:hAnsi="宋体" w:eastAsia="宋体" w:cs="宋体"/>
          <w:b w:val="0"/>
          <w:bCs w:val="0"/>
          <w:sz w:val="32"/>
          <w:szCs w:val="44"/>
        </w:rPr>
      </w:pPr>
      <w:r>
        <w:rPr>
          <w:rFonts w:hint="eastAsia" w:ascii="宋体" w:hAnsi="宋体" w:eastAsia="宋体" w:cs="宋体"/>
          <w:b w:val="0"/>
          <w:bCs w:val="0"/>
          <w:sz w:val="32"/>
          <w:szCs w:val="44"/>
          <w:lang w:eastAsia="zh-CN"/>
        </w:rPr>
        <w:t>（三）</w:t>
      </w:r>
      <w:r>
        <w:rPr>
          <w:rFonts w:hint="eastAsia" w:ascii="宋体" w:hAnsi="宋体" w:eastAsia="宋体" w:cs="宋体"/>
          <w:b w:val="0"/>
          <w:bCs w:val="0"/>
          <w:sz w:val="32"/>
          <w:szCs w:val="44"/>
        </w:rPr>
        <w:t>是助力法治化营商环境建设。深入推进落实依法审慎办理涉企案件，坚持宽严相济的刑事政策，严格立案审查，依法审慎采取羁押性强制措施，严格规范查封、扣押、冻结等涉案财物处理程序。强力整治选择性执法、逐利执法等突出问题，最大限度减少对企业正常生产经营活动的影响，助力构建法治化营商环境。</w:t>
      </w:r>
    </w:p>
    <w:p>
      <w:pPr>
        <w:spacing w:line="600" w:lineRule="exact"/>
        <w:ind w:firstLine="640" w:firstLineChars="200"/>
        <w:rPr>
          <w:rFonts w:hint="eastAsia" w:ascii="宋体" w:hAnsi="宋体" w:eastAsia="宋体" w:cs="宋体"/>
          <w:b w:val="0"/>
          <w:bCs w:val="0"/>
          <w:sz w:val="32"/>
          <w:szCs w:val="44"/>
        </w:rPr>
      </w:pPr>
      <w:r>
        <w:rPr>
          <w:rFonts w:hint="eastAsia" w:ascii="宋体" w:hAnsi="宋体" w:eastAsia="宋体" w:cs="宋体"/>
          <w:b w:val="0"/>
          <w:bCs w:val="0"/>
          <w:sz w:val="32"/>
          <w:szCs w:val="44"/>
        </w:rPr>
        <w:t>二</w:t>
      </w:r>
      <w:r>
        <w:rPr>
          <w:rFonts w:hint="eastAsia" w:ascii="宋体" w:hAnsi="宋体" w:eastAsia="宋体" w:cs="宋体"/>
          <w:b w:val="0"/>
          <w:bCs w:val="0"/>
          <w:sz w:val="32"/>
          <w:szCs w:val="44"/>
          <w:lang w:eastAsia="zh-CN"/>
        </w:rPr>
        <w:t>、</w:t>
      </w:r>
      <w:r>
        <w:rPr>
          <w:rFonts w:hint="eastAsia" w:ascii="宋体" w:hAnsi="宋体" w:eastAsia="宋体" w:cs="宋体"/>
          <w:b w:val="0"/>
          <w:bCs w:val="0"/>
          <w:sz w:val="32"/>
          <w:szCs w:val="44"/>
        </w:rPr>
        <w:t>聚焦三项机制，打造一流的基层治理法制体系。</w:t>
      </w:r>
    </w:p>
    <w:p>
      <w:pPr>
        <w:spacing w:line="600" w:lineRule="exact"/>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44"/>
          <w:lang w:eastAsia="zh-CN"/>
        </w:rPr>
        <w:t>（</w:t>
      </w:r>
      <w:r>
        <w:rPr>
          <w:rFonts w:hint="eastAsia" w:ascii="宋体" w:hAnsi="宋体" w:eastAsia="宋体" w:cs="宋体"/>
          <w:b w:val="0"/>
          <w:bCs w:val="0"/>
          <w:sz w:val="32"/>
          <w:szCs w:val="44"/>
        </w:rPr>
        <w:t>一</w:t>
      </w:r>
      <w:r>
        <w:rPr>
          <w:rFonts w:hint="eastAsia" w:ascii="宋体" w:hAnsi="宋体" w:eastAsia="宋体" w:cs="宋体"/>
          <w:b w:val="0"/>
          <w:bCs w:val="0"/>
          <w:sz w:val="32"/>
          <w:szCs w:val="44"/>
          <w:lang w:eastAsia="zh-CN"/>
        </w:rPr>
        <w:t>）</w:t>
      </w:r>
      <w:r>
        <w:rPr>
          <w:rFonts w:hint="eastAsia" w:ascii="宋体" w:hAnsi="宋体" w:eastAsia="宋体" w:cs="宋体"/>
          <w:b w:val="0"/>
          <w:bCs w:val="0"/>
          <w:sz w:val="32"/>
          <w:szCs w:val="44"/>
        </w:rPr>
        <w:t>着力强化柔性执法。坚持教育与处罚相结合原则，制定完善包容审慎监管执法“四张清单”和“首违不罚”清单，坚决整治“一刀切式处罚”的执法弊端。</w:t>
      </w:r>
      <w:r>
        <w:rPr>
          <w:rFonts w:hint="eastAsia" w:ascii="宋体" w:hAnsi="宋体" w:eastAsia="宋体" w:cs="宋体"/>
          <w:b w:val="0"/>
          <w:bCs w:val="0"/>
          <w:sz w:val="32"/>
          <w:szCs w:val="32"/>
        </w:rPr>
        <w:t>严格执行行政裁量权基准，强化行政裁量权基准适用，做到同城同事同罚，防止裁量不当、避免畸轻畸重。</w:t>
      </w:r>
    </w:p>
    <w:p>
      <w:pPr>
        <w:spacing w:line="600" w:lineRule="exact"/>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44"/>
          <w:lang w:eastAsia="zh-CN"/>
        </w:rPr>
        <w:t>（二）</w:t>
      </w:r>
      <w:r>
        <w:rPr>
          <w:rFonts w:hint="eastAsia" w:ascii="宋体" w:hAnsi="宋体" w:eastAsia="宋体" w:cs="宋体"/>
          <w:b w:val="0"/>
          <w:bCs w:val="0"/>
          <w:sz w:val="32"/>
          <w:szCs w:val="32"/>
        </w:rPr>
        <w:t>是</w:t>
      </w:r>
      <w:r>
        <w:rPr>
          <w:rFonts w:hint="eastAsia" w:ascii="宋体" w:hAnsi="宋体" w:eastAsia="宋体" w:cs="宋体"/>
          <w:b w:val="0"/>
          <w:bCs w:val="0"/>
          <w:sz w:val="32"/>
          <w:szCs w:val="44"/>
        </w:rPr>
        <w:t>广泛开展法治宣传教育。不断增强人民群众学法、用法、守法的法律意识。</w:t>
      </w:r>
      <w:r>
        <w:rPr>
          <w:rFonts w:hint="eastAsia" w:ascii="宋体" w:hAnsi="宋体" w:eastAsia="宋体" w:cs="宋体"/>
          <w:b w:val="0"/>
          <w:bCs w:val="0"/>
          <w:sz w:val="32"/>
          <w:szCs w:val="32"/>
        </w:rPr>
        <w:t>贯彻落实国家普法规划，按照 “谁执法谁普法”普法责任制，有针对性的制定普法计划和普法大纲，依托学校、企业、媒体等普法阵地，广泛发布普法宣传信息。组织各有关警种部门利用警察节、禁毒日、宪法日等重点节点契机，广泛开展普法宣传活动，不断增强人民群众学法、用法、守法的法律意识。</w:t>
      </w:r>
    </w:p>
    <w:p>
      <w:pPr>
        <w:spacing w:line="600" w:lineRule="exact"/>
        <w:ind w:firstLine="640" w:firstLineChars="200"/>
        <w:rPr>
          <w:rFonts w:hint="eastAsia" w:ascii="宋体" w:hAnsi="宋体" w:eastAsia="宋体" w:cs="宋体"/>
          <w:b w:val="0"/>
          <w:bCs w:val="0"/>
          <w:sz w:val="32"/>
          <w:szCs w:val="44"/>
        </w:rPr>
      </w:pPr>
      <w:r>
        <w:rPr>
          <w:rFonts w:hint="eastAsia" w:ascii="宋体" w:hAnsi="宋体" w:eastAsia="宋体" w:cs="宋体"/>
          <w:b w:val="0"/>
          <w:bCs w:val="0"/>
          <w:sz w:val="32"/>
          <w:szCs w:val="44"/>
          <w:lang w:eastAsia="zh-CN"/>
        </w:rPr>
        <w:t>（三）</w:t>
      </w:r>
      <w:r>
        <w:rPr>
          <w:rFonts w:hint="eastAsia" w:ascii="宋体" w:hAnsi="宋体" w:eastAsia="宋体" w:cs="宋体"/>
          <w:b w:val="0"/>
          <w:bCs w:val="0"/>
          <w:sz w:val="32"/>
          <w:szCs w:val="32"/>
        </w:rPr>
        <w:t>是</w:t>
      </w:r>
      <w:r>
        <w:rPr>
          <w:rFonts w:hint="eastAsia" w:ascii="宋体" w:hAnsi="宋体" w:eastAsia="宋体" w:cs="宋体"/>
          <w:b w:val="0"/>
          <w:bCs w:val="0"/>
          <w:sz w:val="32"/>
          <w:szCs w:val="44"/>
        </w:rPr>
        <w:t>坚决整治执法突出问题。依托受立案“码上监督”和“法制千警阅万卷”案件评查活动，全面加强对案件办理全过程、全环节的监督管理，及时纠正整治执法突出问题，不断提升公安机关执法公信力。通过压实工作责任，为全局纵深推进“三项新机制”贡献法制力量。</w:t>
      </w:r>
    </w:p>
    <w:p>
      <w:pPr>
        <w:spacing w:line="600" w:lineRule="exact"/>
        <w:ind w:firstLine="640" w:firstLineChars="200"/>
        <w:rPr>
          <w:rFonts w:hint="eastAsia" w:ascii="宋体" w:hAnsi="宋体" w:eastAsia="宋体" w:cs="宋体"/>
          <w:b w:val="0"/>
          <w:bCs w:val="0"/>
          <w:sz w:val="32"/>
          <w:szCs w:val="44"/>
        </w:rPr>
      </w:pPr>
      <w:r>
        <w:rPr>
          <w:rFonts w:hint="eastAsia" w:ascii="宋体" w:hAnsi="宋体" w:eastAsia="宋体" w:cs="宋体"/>
          <w:b w:val="0"/>
          <w:bCs w:val="0"/>
          <w:sz w:val="32"/>
          <w:szCs w:val="44"/>
          <w:lang w:eastAsia="zh-CN"/>
        </w:rPr>
        <w:t>三、</w:t>
      </w:r>
      <w:r>
        <w:rPr>
          <w:rFonts w:hint="eastAsia" w:ascii="宋体" w:hAnsi="宋体" w:eastAsia="宋体" w:cs="宋体"/>
          <w:b w:val="0"/>
          <w:bCs w:val="0"/>
          <w:sz w:val="32"/>
          <w:szCs w:val="44"/>
        </w:rPr>
        <w:t>聚焦执法考评，打造一流的执法监管机制体系。</w:t>
      </w:r>
    </w:p>
    <w:p>
      <w:pPr>
        <w:spacing w:line="600" w:lineRule="exact"/>
        <w:ind w:firstLine="640" w:firstLineChars="200"/>
        <w:rPr>
          <w:rFonts w:hint="eastAsia" w:ascii="宋体" w:hAnsi="宋体" w:eastAsia="宋体" w:cs="宋体"/>
          <w:b w:val="0"/>
          <w:bCs w:val="0"/>
          <w:sz w:val="32"/>
          <w:szCs w:val="44"/>
        </w:rPr>
      </w:pPr>
      <w:r>
        <w:rPr>
          <w:rFonts w:hint="eastAsia" w:ascii="宋体" w:hAnsi="宋体" w:eastAsia="宋体" w:cs="宋体"/>
          <w:b w:val="0"/>
          <w:bCs w:val="0"/>
          <w:sz w:val="32"/>
          <w:szCs w:val="44"/>
        </w:rPr>
        <w:t>持续深化“法制千警阅万卷”案件评查活动。坚持常态化开展已结刑事、行政案件自查整改工作，每月组织市县两级公安法制民警对全局刑事、行政案件开展交叉互检，及时预警发现受、立案件超期等执法问题，落实执法问题整改责任。对不涉嫌犯罪不捕不诉、行政复议诉讼败诉等案件开展一案一审查工作，对存在执法问题的严肃追究执法过错责任，确保全局不涉嫌犯罪不捕不诉、行政复议诉讼败诉案件继续保持“零发生”的良好态势。是持续推进执法质效提升。紧盯绩效考评工作项目，结合各县市区公安局、各警种部门警力情况和工作实际，科学合理制定百警公诉犯罪嫌疑人数等考评项目考评方案，采取每周通报战果、每月排名通报的工作模式全力推动工作落实，促进全局执法质效有力提升。通过不断健全严密各项执法监督机制，确保全局执法质量考评成绩稳居全省第一方阵。</w:t>
      </w:r>
    </w:p>
    <w:p>
      <w:pPr>
        <w:spacing w:line="600" w:lineRule="exact"/>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44"/>
          <w:lang w:eastAsia="zh-CN"/>
        </w:rPr>
        <w:t>四、</w:t>
      </w:r>
      <w:r>
        <w:rPr>
          <w:rFonts w:hint="eastAsia" w:ascii="宋体" w:hAnsi="宋体" w:eastAsia="宋体" w:cs="宋体"/>
          <w:b w:val="0"/>
          <w:bCs w:val="0"/>
          <w:sz w:val="32"/>
          <w:szCs w:val="44"/>
        </w:rPr>
        <w:t>聚焦能力提升，打造一流的法制专业人才队伍。</w:t>
      </w:r>
    </w:p>
    <w:p>
      <w:pPr>
        <w:spacing w:line="600" w:lineRule="exact"/>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44"/>
          <w:lang w:eastAsia="zh-CN"/>
        </w:rPr>
        <w:t>（</w:t>
      </w:r>
      <w:r>
        <w:rPr>
          <w:rFonts w:hint="eastAsia" w:ascii="宋体" w:hAnsi="宋体" w:eastAsia="宋体" w:cs="宋体"/>
          <w:b w:val="0"/>
          <w:bCs w:val="0"/>
          <w:sz w:val="32"/>
          <w:szCs w:val="44"/>
        </w:rPr>
        <w:t>一</w:t>
      </w:r>
      <w:r>
        <w:rPr>
          <w:rFonts w:hint="eastAsia" w:ascii="宋体" w:hAnsi="宋体" w:eastAsia="宋体" w:cs="宋体"/>
          <w:b w:val="0"/>
          <w:bCs w:val="0"/>
          <w:sz w:val="32"/>
          <w:szCs w:val="44"/>
          <w:lang w:eastAsia="zh-CN"/>
        </w:rPr>
        <w:t>）</w:t>
      </w:r>
      <w:r>
        <w:rPr>
          <w:rFonts w:hint="eastAsia" w:ascii="宋体" w:hAnsi="宋体" w:eastAsia="宋体" w:cs="宋体"/>
          <w:b w:val="0"/>
          <w:bCs w:val="0"/>
          <w:sz w:val="32"/>
          <w:szCs w:val="44"/>
        </w:rPr>
        <w:t>抓牢领导干部“关键少数”。</w:t>
      </w:r>
      <w:r>
        <w:rPr>
          <w:rFonts w:hint="eastAsia" w:ascii="宋体" w:hAnsi="宋体" w:eastAsia="宋体" w:cs="宋体"/>
          <w:b w:val="0"/>
          <w:bCs w:val="0"/>
          <w:sz w:val="32"/>
          <w:szCs w:val="32"/>
        </w:rPr>
        <w:t>严格抓好领导干部学法用法工作落实，健全完善领导干部应知应会党内法规和国家法律清单制度，推行领导干部年度述法制度，落实完善领导干部任前法律考试、公安机关负责人出庭应诉制度，不断强化领导干部自身法律素养。</w:t>
      </w:r>
    </w:p>
    <w:p>
      <w:pPr>
        <w:spacing w:line="560" w:lineRule="exact"/>
        <w:ind w:firstLine="640" w:firstLineChars="200"/>
        <w:rPr>
          <w:rFonts w:hint="eastAsia" w:ascii="宋体" w:hAnsi="宋体" w:eastAsia="宋体" w:cs="宋体"/>
          <w:b w:val="0"/>
          <w:bCs w:val="0"/>
          <w:sz w:val="32"/>
          <w:szCs w:val="44"/>
        </w:rPr>
      </w:pPr>
      <w:r>
        <w:rPr>
          <w:rFonts w:hint="eastAsia" w:ascii="宋体" w:hAnsi="宋体" w:eastAsia="宋体" w:cs="宋体"/>
          <w:b w:val="0"/>
          <w:bCs w:val="0"/>
          <w:sz w:val="32"/>
          <w:szCs w:val="44"/>
          <w:lang w:eastAsia="zh-CN"/>
        </w:rPr>
        <w:t>（二）</w:t>
      </w:r>
      <w:r>
        <w:rPr>
          <w:rFonts w:hint="eastAsia" w:ascii="宋体" w:hAnsi="宋体" w:eastAsia="宋体" w:cs="宋体"/>
          <w:b w:val="0"/>
          <w:bCs w:val="0"/>
          <w:sz w:val="32"/>
          <w:szCs w:val="44"/>
        </w:rPr>
        <w:t>盯紧法制部门“关键岗位”，深入开展法制练兵活动，采取集中研讨、观摩庭审、案例剖析等方式强化法制民警实战培训，提升法制民警依法履职能力水平。建立涵盖办案民警、法制员、法制民警、审批领导的全量考评机制，客观准确记录民警办案质效，依托考评结果建立法制人才库，为推动法制民警增配工作储备优秀人才。</w:t>
      </w:r>
    </w:p>
    <w:p>
      <w:pPr>
        <w:spacing w:line="560" w:lineRule="exact"/>
        <w:ind w:firstLine="640" w:firstLineChars="200"/>
        <w:rPr>
          <w:rFonts w:hint="eastAsia" w:ascii="宋体" w:hAnsi="宋体" w:eastAsia="宋体" w:cs="宋体"/>
          <w:b w:val="0"/>
          <w:bCs w:val="0"/>
        </w:rPr>
      </w:pPr>
      <w:r>
        <w:rPr>
          <w:rFonts w:hint="eastAsia" w:ascii="宋体" w:hAnsi="宋体" w:eastAsia="宋体" w:cs="宋体"/>
          <w:b w:val="0"/>
          <w:bCs w:val="0"/>
          <w:sz w:val="32"/>
          <w:szCs w:val="44"/>
          <w:lang w:eastAsia="zh-CN"/>
        </w:rPr>
        <w:t>（三）</w:t>
      </w:r>
      <w:r>
        <w:rPr>
          <w:rFonts w:hint="eastAsia" w:ascii="宋体" w:hAnsi="宋体" w:eastAsia="宋体" w:cs="宋体"/>
          <w:b w:val="0"/>
          <w:bCs w:val="0"/>
          <w:sz w:val="32"/>
          <w:szCs w:val="44"/>
        </w:rPr>
        <w:t>把握执法民警“关键环节”，通过开展系列执法培训活动、制定相应奖励机制政策，鼓励引导民警学法用法，提高执法民警法律素养和执法水平。建立执法民警执法档案，全面立体反映民警执法办案质效，鼓励民警多办案、办好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800002BF" w:usb1="38C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2F64F6"/>
    <w:multiLevelType w:val="singleLevel"/>
    <w:tmpl w:val="4F2F64F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OTEyMTBmNjgyNjhlMGFlYmMwMTYyNzI2ZWY2ZGUifQ=="/>
  </w:docVars>
  <w:rsids>
    <w:rsidRoot w:val="00DA1B01"/>
    <w:rsid w:val="00010F67"/>
    <w:rsid w:val="00260905"/>
    <w:rsid w:val="002D1328"/>
    <w:rsid w:val="00395D42"/>
    <w:rsid w:val="00481AEF"/>
    <w:rsid w:val="007A40F0"/>
    <w:rsid w:val="00802DB4"/>
    <w:rsid w:val="00830B7A"/>
    <w:rsid w:val="008E5178"/>
    <w:rsid w:val="00D20B52"/>
    <w:rsid w:val="00DA1B01"/>
    <w:rsid w:val="00DB2AA9"/>
    <w:rsid w:val="00E2605A"/>
    <w:rsid w:val="00FE3FFC"/>
    <w:rsid w:val="11E50D5E"/>
    <w:rsid w:val="1B537AF6"/>
    <w:rsid w:val="21D409A0"/>
    <w:rsid w:val="2D8B1075"/>
    <w:rsid w:val="4BFF32BA"/>
    <w:rsid w:val="4E265108"/>
    <w:rsid w:val="69A526EA"/>
    <w:rsid w:val="FFFFB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99"/>
    <w:pPr>
      <w:spacing w:after="120" w:line="480" w:lineRule="auto"/>
    </w:pPr>
  </w:style>
  <w:style w:type="paragraph" w:styleId="3">
    <w:name w:val="Body Text"/>
    <w:basedOn w:val="1"/>
    <w:next w:val="4"/>
    <w:unhideWhenUsed/>
    <w:qFormat/>
    <w:uiPriority w:val="99"/>
  </w:style>
  <w:style w:type="paragraph" w:styleId="4">
    <w:name w:val="Body Text First Indent"/>
    <w:basedOn w:val="3"/>
    <w:next w:val="1"/>
    <w:qFormat/>
    <w:uiPriority w:val="0"/>
    <w:pPr>
      <w:ind w:firstLine="420" w:firstLineChars="100"/>
    </w:pPr>
  </w:style>
  <w:style w:type="paragraph" w:styleId="5">
    <w:name w:val="toc 3"/>
    <w:basedOn w:val="1"/>
    <w:next w:val="1"/>
    <w:unhideWhenUsed/>
    <w:qFormat/>
    <w:uiPriority w:val="0"/>
    <w:rPr>
      <w:sz w:val="32"/>
      <w:szCs w:val="32"/>
    </w:rPr>
  </w:style>
  <w:style w:type="paragraph" w:styleId="6">
    <w:name w:val="Balloon Text"/>
    <w:basedOn w:val="1"/>
    <w:link w:val="11"/>
    <w:semiHidden/>
    <w:unhideWhenUsed/>
    <w:qFormat/>
    <w:uiPriority w:val="99"/>
    <w:rPr>
      <w:sz w:val="18"/>
      <w:szCs w:val="18"/>
    </w:rPr>
  </w:style>
  <w:style w:type="paragraph" w:styleId="7">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1">
    <w:name w:val="批注框文本 Char"/>
    <w:basedOn w:val="10"/>
    <w:link w:val="6"/>
    <w:semiHidden/>
    <w:qFormat/>
    <w:uiPriority w:val="99"/>
    <w:rPr>
      <w:sz w:val="18"/>
      <w:szCs w:val="18"/>
    </w:rPr>
  </w:style>
  <w:style w:type="paragraph" w:customStyle="1" w:styleId="12">
    <w:name w:val="_Style 2"/>
    <w:basedOn w:val="1"/>
    <w:qFormat/>
    <w:uiPriority w:val="99"/>
    <w:pPr>
      <w:spacing w:line="549" w:lineRule="atLeast"/>
      <w:ind w:firstLine="623"/>
      <w:textAlignment w:val="baseline"/>
    </w:pPr>
    <w:rPr>
      <w:rFonts w:eastAsia="仿宋_GB2312"/>
      <w:color w:val="000000"/>
      <w:sz w:val="31"/>
    </w:rPr>
  </w:style>
  <w:style w:type="paragraph" w:customStyle="1" w:styleId="13">
    <w:name w:val="Body Text First Indent1"/>
    <w:basedOn w:val="3"/>
    <w:next w:val="7"/>
    <w:qFormat/>
    <w:uiPriority w:val="99"/>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1112</Words>
  <Characters>6340</Characters>
  <Lines>52</Lines>
  <Paragraphs>14</Paragraphs>
  <TotalTime>1</TotalTime>
  <ScaleCrop>false</ScaleCrop>
  <LinksUpToDate>false</LinksUpToDate>
  <CharactersWithSpaces>7438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2023-11-23T08:51:00Z</dcterms:created>
  <dc:creator>xb21cn</dc:creator>
  <cp:lastModifiedBy>王也维</cp:lastModifiedBy>
  <cp:lastPrinted>2023-11-27T09:09:00Z</cp:lastPrinted>
  <dcterms:modified xsi:type="dcterms:W3CDTF">2023-12-26T02:41:00Z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6035DDE42F4E49299A3C6BF95B64DAAD_12</vt:lpwstr>
  </property>
</Properties>
</file>