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18"/>
        <w:tblOverlap w:val="never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14"/>
        <w:gridCol w:w="667"/>
        <w:gridCol w:w="666"/>
        <w:gridCol w:w="660"/>
        <w:gridCol w:w="672"/>
        <w:gridCol w:w="588"/>
        <w:gridCol w:w="62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36"/>
                <w:szCs w:val="36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委托事项内容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财政拨款收入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是否政府购买服务（是/否）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是否政府采购（是/否）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eastAsia="华文细黑" w:cs="Times New Roman"/>
                <w:color w:val="000000"/>
                <w:sz w:val="16"/>
                <w:szCs w:val="16"/>
              </w:rPr>
              <w:t>一般公共预算拨款收入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政府性基金预算拨款收入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国有资本经营预算拨款收入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梨树县刘家馆子镇人民政府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基本支出（公用经费）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否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项目名称1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项目名称2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160" w:firstLineChars="1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......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</w:tbl>
    <w:p>
      <w:pPr>
        <w:tabs>
          <w:tab w:val="left" w:pos="658"/>
        </w:tabs>
        <w:jc w:val="left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</w:rPr>
        <w:t>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B25F5"/>
    <w:rsid w:val="000B25F5"/>
    <w:rsid w:val="002E736A"/>
    <w:rsid w:val="006077DB"/>
    <w:rsid w:val="01633E9B"/>
    <w:rsid w:val="04096F7B"/>
    <w:rsid w:val="0AAC0660"/>
    <w:rsid w:val="0B215F36"/>
    <w:rsid w:val="11435E48"/>
    <w:rsid w:val="15616306"/>
    <w:rsid w:val="16DF0E96"/>
    <w:rsid w:val="1B44655E"/>
    <w:rsid w:val="33D64BF4"/>
    <w:rsid w:val="37476E97"/>
    <w:rsid w:val="4DFE42FC"/>
    <w:rsid w:val="52AB2578"/>
    <w:rsid w:val="5715590B"/>
    <w:rsid w:val="593C217C"/>
    <w:rsid w:val="5E3C2D02"/>
    <w:rsid w:val="691557A4"/>
    <w:rsid w:val="69E2467A"/>
    <w:rsid w:val="6C847C6A"/>
    <w:rsid w:val="75F23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2024-03-07T04:29:00Z</cp:lastPrinted>
  <dcterms:modified xsi:type="dcterms:W3CDTF">2024-03-22T01:24:54Z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59CBE747DE1841C8A0D7A5574198AEC1_13</vt:lpwstr>
  </property>
</Properties>
</file>