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梨树县老龄工作委员会办公室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rPr>
          <w:rFonts w:eastAsia="楷体"/>
          <w:kern w:val="0"/>
          <w:szCs w:val="32"/>
        </w:rPr>
      </w:pPr>
    </w:p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YjhiZjc2MzBiYmMzNGE1Yzc3YmQ4OTYzNDhmODkifQ=="/>
  </w:docVars>
  <w:rsids>
    <w:rsidRoot w:val="00000000"/>
    <w:rsid w:val="009D64E4"/>
    <w:rsid w:val="02B97CF5"/>
    <w:rsid w:val="09D55347"/>
    <w:rsid w:val="09E758A7"/>
    <w:rsid w:val="0B0C432E"/>
    <w:rsid w:val="0F6F7291"/>
    <w:rsid w:val="1C3C2F91"/>
    <w:rsid w:val="267F39BD"/>
    <w:rsid w:val="2AF34D42"/>
    <w:rsid w:val="2BC51AF6"/>
    <w:rsid w:val="422A0D27"/>
    <w:rsid w:val="446915E1"/>
    <w:rsid w:val="461629FD"/>
    <w:rsid w:val="4D76298E"/>
    <w:rsid w:val="68D154E7"/>
    <w:rsid w:val="6D073873"/>
    <w:rsid w:val="75226A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2024-03-19T07:54:09Z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2B3696CF17234322AA9A4F957A9BF526_13</vt:lpwstr>
  </property>
</Properties>
</file>