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lef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华文细黑" w:cs="Times New Roman"/>
                <w:color w:val="000000"/>
                <w:kern w:val="0"/>
                <w:sz w:val="20"/>
                <w:szCs w:val="22"/>
                <w:lang w:eastAsia="zh-CN"/>
              </w:rPr>
              <w:t>执法大队</w:t>
            </w:r>
            <w:r>
              <w:rPr>
                <w:rFonts w:hint="eastAsia" w:eastAsia="华文细黑" w:cs="Times New Roman"/>
                <w:color w:val="000000"/>
                <w:kern w:val="0"/>
                <w:sz w:val="20"/>
                <w:szCs w:val="22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梨树县畜牧业服务中心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26304C9"/>
    <w:rsid w:val="070D6EEC"/>
    <w:rsid w:val="3F761F80"/>
    <w:rsid w:val="56985A38"/>
    <w:rsid w:val="58DB4AD7"/>
    <w:rsid w:val="5E5F7AB3"/>
    <w:rsid w:val="620C2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2024-03-13T01:02:16Z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069AA386A53F4490B976FDB30AD80228_13</vt:lpwstr>
  </property>
</Properties>
</file>