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rFonts w:hint="default" w:ascii="Calibri" w:hAnsi="Calibri" w:eastAsia="宋体" w:cs="黑体"/>
          <w:kern w:val="2"/>
          <w:sz w:val="36"/>
          <w:szCs w:val="36"/>
          <w:lang w:val="en-US" w:eastAsia="zh-CN" w:bidi="ar-SA"/>
        </w:rPr>
      </w:pPr>
      <w:r>
        <w:rPr>
          <w:rFonts w:hint="eastAsia" w:cs="黑体"/>
          <w:kern w:val="2"/>
          <w:sz w:val="36"/>
          <w:szCs w:val="36"/>
          <w:lang w:val="en-US" w:eastAsia="zh-CN" w:bidi="ar-SA"/>
        </w:rPr>
        <w:t>梨树县2024年国有资本经营预算情况说明</w:t>
      </w: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tabs>
          <w:tab w:val="left" w:pos="2333"/>
        </w:tabs>
        <w:ind w:firstLine="640" w:firstLineChars="200"/>
        <w:jc w:val="left"/>
        <w:rPr>
          <w:sz w:val="32"/>
          <w:szCs w:val="32"/>
          <w:lang w:val="en-US" w:eastAsia="zh-CN"/>
        </w:rPr>
      </w:pPr>
      <w:r>
        <w:rPr>
          <w:rFonts w:ascii="宋体" w:hAnsi="宋体" w:eastAsia="宋体" w:cs="宋体"/>
          <w:sz w:val="32"/>
          <w:szCs w:val="32"/>
        </w:rPr>
        <w:t>我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县202</w:t>
      </w:r>
      <w:r>
        <w:rPr>
          <w:rFonts w:hint="eastAsia" w:ascii="宋体" w:hAnsi="宋体" w:cs="宋体"/>
          <w:sz w:val="32"/>
          <w:szCs w:val="32"/>
          <w:lang w:val="en-US" w:eastAsia="zh-CN"/>
        </w:rPr>
        <w:t>4</w:t>
      </w:r>
      <w:bookmarkStart w:id="0" w:name="_GoBack"/>
      <w:bookmarkEnd w:id="0"/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年</w:t>
      </w:r>
      <w:r>
        <w:rPr>
          <w:rFonts w:ascii="宋体" w:hAnsi="宋体" w:eastAsia="宋体" w:cs="宋体"/>
          <w:sz w:val="32"/>
          <w:szCs w:val="32"/>
        </w:rPr>
        <w:t>没有国有资本经营预算，以空表公开，特此说明。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2MyMGM2MTY1Yjk4YzQ5ZmEyM2UwNmYxNGRmODRmYTQifQ=="/>
  </w:docVars>
  <w:rsids>
    <w:rsidRoot w:val="00000000"/>
    <w:rsid w:val="42EB37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2022-05-09T14:20:00Z</dcterms:created>
  <dc:creator>lenovo</dc:creator>
  <cp:lastModifiedBy>lenovo</cp:lastModifiedBy>
  <dcterms:modified xsi:type="dcterms:W3CDTF">2024-01-17T16:03:55Z</dcterms:modified>
  <dc:title>梨树县2023年国有资本经营预算情况说明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93BE9F415CB0415BAD4947EBEE73EA01</vt:lpwstr>
  </property>
</Properties>
</file>