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4D69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梨树县202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年国有资本经营预算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情况说明</w:t>
      </w:r>
    </w:p>
    <w:p w14:paraId="4C69F833">
      <w:pPr>
        <w:rPr>
          <w:rFonts w:hint="eastAsia" w:ascii="仿宋" w:hAnsi="仿宋" w:eastAsia="仿宋" w:cs="仿宋"/>
          <w:sz w:val="32"/>
          <w:szCs w:val="32"/>
        </w:rPr>
      </w:pPr>
    </w:p>
    <w:p w14:paraId="41F46FA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 w14:paraId="2E1E60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为贯彻落实国家关于加强国有资本经营预算管理的政策要求，优化国有资本配置效率，提升财政资金使用规范性，梨树县于202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sz w:val="32"/>
          <w:szCs w:val="32"/>
        </w:rPr>
        <w:t>开展国有资本经营预算编制工作。本次编制旨在全面统筹国有资本经营收支计划，强化对国有企业的监督管理，确保国有资本保值增值，同时推动国有企业改革与高质量发展，为县域经济可持续发展提供有力支撑。</w:t>
      </w:r>
    </w:p>
    <w:p w14:paraId="7464F17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二、国有资本经营预算收入安排情况</w:t>
      </w:r>
    </w:p>
    <w:p w14:paraId="704AE9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年，梨树县国有资本经营预算总收入为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0万元，具体构成如下：</w:t>
      </w:r>
    </w:p>
    <w:p w14:paraId="0E7CFD0B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国有资本经营收入合计：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0万元</w:t>
      </w:r>
    </w:p>
    <w:p w14:paraId="03EA189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利润收入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0万元，主要来源于县属国有企业年度经营利润上缴；</w:t>
      </w:r>
    </w:p>
    <w:p w14:paraId="04E25BD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三、国有资本经营预算支出安排情况</w:t>
      </w:r>
    </w:p>
    <w:p w14:paraId="46B8435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年，梨树县国有资本经营预算总支出为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0万元，具体安排如下：</w:t>
      </w:r>
    </w:p>
    <w:p w14:paraId="01BE01BA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国有资本经营支出合计：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200</w:t>
      </w:r>
      <w:r>
        <w:rPr>
          <w:rFonts w:hint="eastAsia" w:ascii="楷体" w:hAnsi="楷体" w:eastAsia="楷体" w:cs="楷体"/>
          <w:sz w:val="32"/>
          <w:szCs w:val="32"/>
        </w:rPr>
        <w:t>0万元</w:t>
      </w:r>
    </w:p>
    <w:p w14:paraId="64B78E2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国有企业资本金注入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0万元，用于支持县属重点企业技术改造、产业升级及新项目投资，增强企业核心竞争力；</w:t>
      </w:r>
    </w:p>
    <w:p w14:paraId="47FA302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其他支出科目</w:t>
      </w:r>
      <w:r>
        <w:rPr>
          <w:rFonts w:hint="eastAsia" w:ascii="仿宋" w:hAnsi="仿宋" w:eastAsia="仿宋" w:cs="仿宋"/>
          <w:sz w:val="32"/>
          <w:szCs w:val="32"/>
        </w:rPr>
        <w:t>（如历史遗留问题解决、政策性补贴等）本年度暂未安排。</w:t>
      </w:r>
    </w:p>
    <w:p w14:paraId="3173999D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转移性支出：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50万元</w:t>
      </w:r>
    </w:p>
    <w:p w14:paraId="170CAA7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调出资金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50万元，统筹用于补充一般公共预算，保障民生领域重点支出需求。</w:t>
      </w:r>
    </w:p>
    <w:p w14:paraId="7BEC5E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支出预算遵循“量入为出、聚焦重点”的原则，优先保障国有企业发展需求，同时兼顾财政资金统筹调配，确保实现年度收支平衡。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ACE3C-61AC-43A1-9B46-7A920938A8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94513E-A408-4CE3-9868-A5011C3488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D768FE-9CFC-46B7-BC6F-4C845BA1D0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728B72-7281-4018-9489-CC827A0337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F62A5C"/>
    <w:rsid w:val="3C0E2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541</Characters>
  <Lines>0</Lines>
  <Paragraphs>0</Paragraphs>
  <TotalTime>4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冬冬Think</dc:creator>
  <cp:lastModifiedBy>冬冬Think</cp:lastModifiedBy>
  <dcterms:modified xsi:type="dcterms:W3CDTF">2026-01-12T09:14:12Z</dcterms:modified>
  <dc:title>梨树县2025年国有资本经营预算调整报告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F40F64CBBE164668B02884D63F01FAAC_11</vt:lpwstr>
  </property>
  <property fmtid="{D5CDD505-2E9C-101B-9397-08002B2CF9AE}" pid="4" name="KSOTemplateDocerSaveRecord">
    <vt:lpwstr>eyJoZGlkIjoiN2U1NmUwZTYxMDY4YjM3ODRlNGUxN2M2Yzk2MDE4NGQiLCJ1c2VySWQiOiIzNzM5NDY3ODUifQ==</vt:lpwstr>
  </property>
</Properties>
</file>