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E0499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关于</w:t>
      </w:r>
      <w:r>
        <w:rPr>
          <w:rFonts w:ascii="宋体" w:hAnsi="宋体" w:eastAsia="宋体"/>
          <w:sz w:val="44"/>
          <w:szCs w:val="44"/>
        </w:rPr>
        <w:t>2024年</w:t>
      </w:r>
      <w:r>
        <w:rPr>
          <w:rFonts w:hint="eastAsia" w:ascii="宋体" w:hAnsi="宋体" w:eastAsia="宋体"/>
          <w:sz w:val="44"/>
          <w:szCs w:val="44"/>
        </w:rPr>
        <w:t>度梨树</w:t>
      </w:r>
      <w:r>
        <w:rPr>
          <w:rFonts w:ascii="宋体" w:hAnsi="宋体" w:eastAsia="宋体"/>
          <w:sz w:val="44"/>
          <w:szCs w:val="44"/>
        </w:rPr>
        <w:t>县生猪屠宰环节病害猪无害化</w:t>
      </w:r>
    </w:p>
    <w:p w14:paraId="55312C5B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处理补助对象及资金的公示</w:t>
      </w:r>
    </w:p>
    <w:p w14:paraId="1547448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根据省畜牧业管理局关于印发《吉林省</w:t>
      </w:r>
      <w:r>
        <w:rPr>
          <w:rFonts w:ascii="仿宋" w:hAnsi="仿宋" w:eastAsia="仿宋"/>
          <w:sz w:val="30"/>
          <w:szCs w:val="30"/>
        </w:rPr>
        <w:t xml:space="preserve"> 2025年度屠宰环节无害化处理补贴政策实施方案》的</w:t>
      </w:r>
      <w:r>
        <w:rPr>
          <w:rFonts w:hint="eastAsia" w:ascii="仿宋" w:hAnsi="仿宋" w:eastAsia="仿宋"/>
          <w:sz w:val="30"/>
          <w:szCs w:val="30"/>
        </w:rPr>
        <w:t>通知精神，经企业上报，县兽医服务中心对</w:t>
      </w:r>
      <w:r>
        <w:rPr>
          <w:rFonts w:hint="eastAsia" w:ascii="宋体" w:hAnsi="宋体" w:eastAsia="仿宋_GB2312" w:cs="仿宋_GB2312"/>
          <w:sz w:val="32"/>
          <w:szCs w:val="32"/>
        </w:rPr>
        <w:t>申请企业的补贴报告、无害化处理补贴清册、“动监e通”申报数据、企业台账、死畜禽和病害畜禽产品、无害化处理的照片及影像资料进行了</w:t>
      </w:r>
      <w:r>
        <w:rPr>
          <w:rFonts w:hint="eastAsia" w:ascii="仿宋" w:hAnsi="仿宋" w:eastAsia="仿宋"/>
          <w:sz w:val="30"/>
          <w:szCs w:val="30"/>
        </w:rPr>
        <w:t>审核通过。现对</w:t>
      </w:r>
      <w:r>
        <w:rPr>
          <w:rFonts w:ascii="仿宋" w:hAnsi="仿宋" w:eastAsia="仿宋"/>
          <w:sz w:val="30"/>
          <w:szCs w:val="30"/>
        </w:rPr>
        <w:t>2024年</w:t>
      </w:r>
      <w:r>
        <w:rPr>
          <w:rFonts w:hint="eastAsia" w:ascii="仿宋" w:hAnsi="仿宋" w:eastAsia="仿宋"/>
          <w:sz w:val="30"/>
          <w:szCs w:val="30"/>
        </w:rPr>
        <w:t>度</w:t>
      </w:r>
      <w:r>
        <w:rPr>
          <w:rFonts w:ascii="仿宋" w:hAnsi="仿宋" w:eastAsia="仿宋"/>
          <w:sz w:val="30"/>
          <w:szCs w:val="30"/>
        </w:rPr>
        <w:t>生猪屠宰环节病害猪无害化处理补助资金进行公示，详见</w:t>
      </w:r>
      <w:r>
        <w:rPr>
          <w:rFonts w:hint="eastAsia" w:ascii="仿宋" w:hAnsi="仿宋" w:eastAsia="仿宋"/>
          <w:sz w:val="30"/>
          <w:szCs w:val="30"/>
        </w:rPr>
        <w:t>下表</w:t>
      </w:r>
      <w:r>
        <w:rPr>
          <w:rFonts w:ascii="仿宋" w:hAnsi="仿宋" w:eastAsia="仿宋"/>
          <w:sz w:val="30"/>
          <w:szCs w:val="30"/>
        </w:rPr>
        <w:t>。</w:t>
      </w:r>
    </w:p>
    <w:tbl>
      <w:tblPr>
        <w:tblStyle w:val="2"/>
        <w:tblW w:w="146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1701"/>
        <w:gridCol w:w="1275"/>
        <w:gridCol w:w="851"/>
        <w:gridCol w:w="567"/>
        <w:gridCol w:w="992"/>
        <w:gridCol w:w="851"/>
        <w:gridCol w:w="1134"/>
        <w:gridCol w:w="992"/>
        <w:gridCol w:w="709"/>
        <w:gridCol w:w="992"/>
        <w:gridCol w:w="2982"/>
      </w:tblGrid>
      <w:tr w14:paraId="32AC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528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3EB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DB6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账号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118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开户行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FDE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屠宰量(头)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419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病害猪数量(头)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CD689BB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补 贴</w:t>
            </w:r>
          </w:p>
          <w:p w14:paraId="5F35F4DE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标 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797549">
            <w:pPr>
              <w:ind w:firstLine="131" w:firstLineChars="100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 xml:space="preserve">补贴金额 </w:t>
            </w:r>
          </w:p>
        </w:tc>
        <w:tc>
          <w:tcPr>
            <w:tcW w:w="29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F627D8">
            <w:pPr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  <w:p w14:paraId="0DCBF9E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备 注</w:t>
            </w:r>
          </w:p>
          <w:p w14:paraId="7969EB87">
            <w:pPr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　</w:t>
            </w:r>
          </w:p>
        </w:tc>
      </w:tr>
      <w:tr w14:paraId="7E88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3764B9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11D61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D33D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CB861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6C8C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C2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病害猪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0DA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处理生猪产品折合头数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7F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损失补贴头数合计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B5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待宰前死亡生猪处理头数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F0A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无害化处理头数合计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0A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68C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339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</w:p>
        </w:tc>
      </w:tr>
      <w:tr w14:paraId="39BB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F86D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E76F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梨树县华统食品有限公司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A1EF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07411001040022254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FC7A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中国农业银行股份有限公司梨树县支行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3AF5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433591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2AC1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E16F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2446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162B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2501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6E99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E9FF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2502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ED56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80.00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元/头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4BDD">
            <w:pPr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201760.00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CB4E">
            <w:pPr>
              <w:jc w:val="center"/>
              <w:rPr>
                <w:rFonts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sz w:val="10"/>
                <w:szCs w:val="10"/>
              </w:rPr>
              <w:t>病害猪损失补贴标准为800元/头，无害化处理补助标准为80元/头，不可食用产品按90公斤折合1头计算</w:t>
            </w:r>
            <w:r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  <w:t>　</w:t>
            </w:r>
          </w:p>
        </w:tc>
      </w:tr>
      <w:tr w14:paraId="1A7E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1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895B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四平市辽牧生猪屠宰有限公司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33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730102011015200000000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E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四平市城区农村信用合作联社营业部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C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57448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DE1C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2C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D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B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2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D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80.00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元/头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F1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64880.00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DE7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0"/>
                <w:szCs w:val="10"/>
              </w:rPr>
              <w:t>病害猪损失补贴标准为800元/头，无害化处理补助标准为80元/头，不可食用产品按90公斤折合1头计算</w:t>
            </w:r>
            <w:r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21D95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8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6DC4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梨树县光明屠宰厂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9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0804223109001058905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5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中国工商银行股份有限公司梨树支行账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C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8945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59CE">
            <w:pPr>
              <w:widowControl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D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8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8E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B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8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8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80.00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元/头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95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7520.00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B6F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0"/>
                <w:szCs w:val="10"/>
              </w:rPr>
              <w:t>病害猪损失补贴标准为800元/头，无害化处理补助标准为80元/头，不可食用产品按90公斤折合1头计算</w:t>
            </w:r>
            <w:r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　</w:t>
            </w:r>
          </w:p>
        </w:tc>
      </w:tr>
    </w:tbl>
    <w:p w14:paraId="51CCBE4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公示时间：</w:t>
      </w:r>
      <w:r>
        <w:rPr>
          <w:rFonts w:ascii="仿宋" w:hAnsi="仿宋" w:eastAsia="仿宋"/>
          <w:sz w:val="30"/>
          <w:szCs w:val="30"/>
        </w:rPr>
        <w:t>2025年6月1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日-6月1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日。</w:t>
      </w:r>
    </w:p>
    <w:p w14:paraId="14ADA46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举报电话：0</w:t>
      </w:r>
      <w:r>
        <w:rPr>
          <w:rFonts w:ascii="仿宋" w:hAnsi="仿宋" w:eastAsia="仿宋"/>
          <w:sz w:val="30"/>
          <w:szCs w:val="30"/>
        </w:rPr>
        <w:t>434—6097399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1CDA2112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             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梨树县畜牧业管理局</w:t>
      </w:r>
    </w:p>
    <w:p w14:paraId="05522CB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                                 2025年6月1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6838" w:h="11906" w:orient="landscape"/>
      <w:pgMar w:top="1021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1"/>
    <w:rsid w:val="00030E5B"/>
    <w:rsid w:val="00560C41"/>
    <w:rsid w:val="00944385"/>
    <w:rsid w:val="00CD7D29"/>
    <w:rsid w:val="00F002E1"/>
    <w:rsid w:val="00FE4EB5"/>
    <w:rsid w:val="00FF19E1"/>
    <w:rsid w:val="5F8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732</Characters>
  <Lines>6</Lines>
  <Paragraphs>1</Paragraphs>
  <TotalTime>74</TotalTime>
  <ScaleCrop>false</ScaleCrop>
  <LinksUpToDate>false</LinksUpToDate>
  <CharactersWithSpaces>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2025-06-10T07:12:00Z</dcterms:created>
  <dc:creator>Administrator</dc:creator>
  <cp:lastModifiedBy>H.M.F</cp:lastModifiedBy>
  <cp:lastPrinted>2025-06-11T07:10:03Z</cp:lastPrinted>
  <dcterms:modified xsi:type="dcterms:W3CDTF">2025-06-11T07:11:22Z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eyJoZGlkIjoiNWI5YzAyODFmZjQ5ZjlmNTBjMTgzMmU3MzdhZmZjYTIiLCJ1c2VySWQiOiIyNjM5OTM0NzEifQ==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074F826D1378437388878CA327795DF3_13</vt:lpwstr>
  </property>
</Properties>
</file>