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val="0"/>
        <w:shd w:val="clear" w:color="auto" w:fill="auto"/>
        <w:bidi w:val="0"/>
        <w:ind w:left="0" w:right="0" w:firstLine="0"/>
        <w:jc w:val="center"/>
      </w:pPr>
      <w:bookmarkStart w:id="0" w:name="bookmark1"/>
      <w:bookmarkStart w:id="1" w:name="bookmark2"/>
      <w:bookmarkStart w:id="2" w:name="bookmark0"/>
      <w:r>
        <w:rPr>
          <w:color w:val="000000"/>
          <w:spacing w:val="0"/>
          <w:w w:val="100"/>
          <w:position w:val="0"/>
        </w:rPr>
        <w:t>梨树县城市管理行政执法局</w:t>
      </w:r>
      <w:r>
        <w:rPr>
          <w:color w:val="000000"/>
          <w:spacing w:val="0"/>
          <w:w w:val="100"/>
          <w:position w:val="0"/>
        </w:rPr>
        <w:br w:type="textWrapping"/>
      </w:r>
      <w:r>
        <w:rPr>
          <w:rFonts w:ascii="Times New Roman" w:hAnsi="Times New Roman" w:eastAsia="Times New Roman" w:cs="Times New Roman"/>
          <w:color w:val="000000"/>
          <w:spacing w:val="0"/>
          <w:w w:val="100"/>
          <w:position w:val="0"/>
        </w:rPr>
        <w:t>2021</w:t>
      </w:r>
      <w:r>
        <w:rPr>
          <w:color w:val="000000"/>
          <w:spacing w:val="0"/>
          <w:w w:val="100"/>
          <w:position w:val="0"/>
        </w:rPr>
        <w:t>年法治政府建设工作报告</w:t>
      </w:r>
      <w:bookmarkEnd w:id="0"/>
      <w:bookmarkEnd w:id="1"/>
      <w:bookmarkEnd w:id="2"/>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2021年，我局法治建设工作在县委县政府的领导下，按 照依法治县工作要求，深入贯彻落实习近平总书记关于依法治国的重要指示精神，党政主要负责人严格按照《党政主要负责人履行推进法治建设第一责任</w:t>
      </w:r>
      <w:r>
        <w:rPr>
          <w:rFonts w:hint="eastAsia" w:ascii="仿宋" w:hAnsi="仿宋" w:eastAsia="仿宋" w:cs="仿宋"/>
          <w:color w:val="000000"/>
          <w:spacing w:val="0"/>
          <w:w w:val="100"/>
          <w:position w:val="0"/>
          <w:sz w:val="32"/>
          <w:szCs w:val="32"/>
          <w:lang w:val="en-US" w:eastAsia="zh-CN"/>
        </w:rPr>
        <w:t>人</w:t>
      </w:r>
      <w:bookmarkStart w:id="31" w:name="_GoBack"/>
      <w:bookmarkEnd w:id="31"/>
      <w:r>
        <w:rPr>
          <w:rFonts w:hint="eastAsia" w:ascii="仿宋" w:hAnsi="仿宋" w:eastAsia="仿宋" w:cs="仿宋"/>
          <w:color w:val="000000"/>
          <w:spacing w:val="0"/>
          <w:w w:val="100"/>
          <w:position w:val="0"/>
          <w:sz w:val="32"/>
          <w:szCs w:val="32"/>
        </w:rPr>
        <w:t>职责规定》部署要求，深入贯彻落实习近平法治思想，扎实开展城市管理执法各项工作，圆满完成了法治建设各项任务。现将我局党政主要负责人履行推进法治政府建设情况汇报如下：</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bookmarkStart w:id="3" w:name="bookmark3"/>
      <w:r>
        <w:rPr>
          <w:rFonts w:hint="eastAsia" w:ascii="仿宋" w:hAnsi="仿宋" w:eastAsia="仿宋" w:cs="仿宋"/>
          <w:b/>
          <w:bCs/>
          <w:color w:val="000000"/>
          <w:spacing w:val="0"/>
          <w:w w:val="100"/>
          <w:position w:val="0"/>
          <w:sz w:val="32"/>
          <w:szCs w:val="32"/>
        </w:rPr>
        <w:t>一</w:t>
      </w:r>
      <w:bookmarkEnd w:id="3"/>
      <w:r>
        <w:rPr>
          <w:rFonts w:hint="eastAsia" w:ascii="仿宋" w:hAnsi="仿宋" w:eastAsia="仿宋" w:cs="仿宋"/>
          <w:b/>
          <w:bCs/>
          <w:color w:val="000000"/>
          <w:spacing w:val="0"/>
          <w:w w:val="100"/>
          <w:position w:val="0"/>
          <w:sz w:val="32"/>
          <w:szCs w:val="32"/>
        </w:rPr>
        <w:t>、本部门学习宣传贯彻习近平法治思想和中央全面 依法治国工作会议精神相关情况</w:t>
      </w:r>
    </w:p>
    <w:p>
      <w:pPr>
        <w:pStyle w:val="7"/>
        <w:keepNext w:val="0"/>
        <w:keepLines w:val="0"/>
        <w:pageBreakBefore w:val="0"/>
        <w:widowControl w:val="0"/>
        <w:shd w:val="clear" w:color="auto" w:fill="auto"/>
        <w:tabs>
          <w:tab w:val="left" w:pos="1632"/>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bookmarkStart w:id="4" w:name="bookmark4"/>
      <w:r>
        <w:rPr>
          <w:rFonts w:hint="eastAsia" w:ascii="仿宋" w:hAnsi="仿宋" w:eastAsia="仿宋" w:cs="仿宋"/>
          <w:b/>
          <w:bCs/>
          <w:color w:val="000000"/>
          <w:spacing w:val="0"/>
          <w:w w:val="100"/>
          <w:position w:val="0"/>
          <w:sz w:val="32"/>
          <w:szCs w:val="32"/>
        </w:rPr>
        <w:t>（</w:t>
      </w:r>
      <w:bookmarkEnd w:id="4"/>
      <w:r>
        <w:rPr>
          <w:rFonts w:hint="eastAsia" w:ascii="仿宋" w:hAnsi="仿宋" w:eastAsia="仿宋" w:cs="仿宋"/>
          <w:b/>
          <w:bCs/>
          <w:color w:val="000000"/>
          <w:spacing w:val="0"/>
          <w:w w:val="100"/>
          <w:position w:val="0"/>
          <w:sz w:val="32"/>
          <w:szCs w:val="32"/>
        </w:rPr>
        <w:t>一）</w:t>
      </w:r>
      <w:r>
        <w:rPr>
          <w:rFonts w:hint="eastAsia" w:ascii="仿宋" w:hAnsi="仿宋" w:eastAsia="仿宋" w:cs="仿宋"/>
          <w:b/>
          <w:bCs/>
          <w:color w:val="000000"/>
          <w:spacing w:val="0"/>
          <w:w w:val="100"/>
          <w:position w:val="0"/>
          <w:sz w:val="32"/>
          <w:szCs w:val="32"/>
        </w:rPr>
        <w:tab/>
      </w:r>
      <w:r>
        <w:rPr>
          <w:rFonts w:hint="eastAsia" w:ascii="仿宋" w:hAnsi="仿宋" w:eastAsia="仿宋" w:cs="仿宋"/>
          <w:b/>
          <w:bCs/>
          <w:color w:val="000000"/>
          <w:spacing w:val="0"/>
          <w:w w:val="100"/>
          <w:position w:val="0"/>
          <w:sz w:val="32"/>
          <w:szCs w:val="32"/>
        </w:rPr>
        <w:t>加强对法治建设工作的组织领导。</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健全法治建设领导协调机制，将法治政府建设工作纳入年度工作计划，严格落实主要领导作为法治建设第一责任人的职责，对2021年城市管理局法治建设工作进行全面部署, 明确法治政府建设重点和工作目标，细化了工作任务，明确了工作职责，强化了考核督办，确保政府法治建设工作的顺 利开展。</w:t>
      </w:r>
    </w:p>
    <w:p>
      <w:pPr>
        <w:pStyle w:val="11"/>
        <w:keepNext/>
        <w:keepLines/>
        <w:pageBreakBefore w:val="0"/>
        <w:widowControl w:val="0"/>
        <w:shd w:val="clear" w:color="auto" w:fill="auto"/>
        <w:tabs>
          <w:tab w:val="left" w:pos="1637"/>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bookmarkStart w:id="5" w:name="bookmark7"/>
      <w:bookmarkStart w:id="6" w:name="bookmark8"/>
      <w:bookmarkStart w:id="7" w:name="bookmark6"/>
      <w:bookmarkStart w:id="8" w:name="bookmark5"/>
      <w:r>
        <w:rPr>
          <w:rFonts w:hint="eastAsia" w:ascii="仿宋" w:hAnsi="仿宋" w:eastAsia="仿宋" w:cs="仿宋"/>
          <w:color w:val="000000"/>
          <w:spacing w:val="0"/>
          <w:w w:val="100"/>
          <w:position w:val="0"/>
          <w:sz w:val="32"/>
          <w:szCs w:val="32"/>
        </w:rPr>
        <w:t>（</w:t>
      </w:r>
      <w:bookmarkEnd w:id="5"/>
      <w:r>
        <w:rPr>
          <w:rFonts w:hint="eastAsia" w:ascii="仿宋" w:hAnsi="仿宋" w:eastAsia="仿宋" w:cs="仿宋"/>
          <w:color w:val="000000"/>
          <w:spacing w:val="0"/>
          <w:w w:val="100"/>
          <w:position w:val="0"/>
          <w:sz w:val="32"/>
          <w:szCs w:val="32"/>
        </w:rPr>
        <w:t>二）</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深化法治实践工作。</w:t>
      </w:r>
      <w:bookmarkEnd w:id="6"/>
      <w:bookmarkEnd w:id="7"/>
      <w:bookmarkEnd w:id="8"/>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坚持把增强领导干部、公务员和执法人员的法治意识和 依法办事能力作为推进普法教育、依法治理等各项法治实践 的重要前提和基础。建立健全党组理论学习中心组学法、法 治讲座、法治培训、自学等学法制度。在日常工作中对全局 干部职工进行经常性的法治教育。党员干部带头学好法、用 好法，完善了党组学法制度。将《宪法》《民法典》、党内 法律法规纳入党组中心蛆学习的重要内容；将知党规严党纪 纳入机关党支部主题党日活动，组织干部职工集中学法4次。</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bookmarkStart w:id="9" w:name="bookmark9"/>
      <w:r>
        <w:rPr>
          <w:rFonts w:hint="eastAsia" w:ascii="仿宋" w:hAnsi="仿宋" w:eastAsia="仿宋" w:cs="仿宋"/>
          <w:b/>
          <w:bCs/>
          <w:color w:val="000000"/>
          <w:spacing w:val="0"/>
          <w:w w:val="100"/>
          <w:position w:val="0"/>
          <w:sz w:val="32"/>
          <w:szCs w:val="32"/>
        </w:rPr>
        <w:t>二</w:t>
      </w:r>
      <w:bookmarkEnd w:id="9"/>
      <w:r>
        <w:rPr>
          <w:rFonts w:hint="eastAsia" w:ascii="仿宋" w:hAnsi="仿宋" w:eastAsia="仿宋" w:cs="仿宋"/>
          <w:b/>
          <w:bCs/>
          <w:color w:val="000000"/>
          <w:spacing w:val="0"/>
          <w:w w:val="100"/>
          <w:position w:val="0"/>
          <w:sz w:val="32"/>
          <w:szCs w:val="32"/>
        </w:rPr>
        <w:t>、《党政主要负责人履行推进法治建设第一责任人 职责规定》履行情况</w:t>
      </w:r>
    </w:p>
    <w:p>
      <w:pPr>
        <w:pStyle w:val="7"/>
        <w:keepNext w:val="0"/>
        <w:keepLines w:val="0"/>
        <w:pageBreakBefore w:val="0"/>
        <w:widowControl w:val="0"/>
        <w:shd w:val="clear" w:color="auto" w:fill="auto"/>
        <w:tabs>
          <w:tab w:val="left" w:pos="1600"/>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bookmarkStart w:id="10" w:name="bookmark10"/>
      <w:r>
        <w:rPr>
          <w:rFonts w:hint="eastAsia" w:ascii="仿宋" w:hAnsi="仿宋" w:eastAsia="仿宋" w:cs="仿宋"/>
          <w:b/>
          <w:bCs/>
          <w:color w:val="000000"/>
          <w:spacing w:val="0"/>
          <w:w w:val="100"/>
          <w:position w:val="0"/>
          <w:sz w:val="32"/>
          <w:szCs w:val="32"/>
        </w:rPr>
        <w:t>（</w:t>
      </w:r>
      <w:bookmarkEnd w:id="10"/>
      <w:r>
        <w:rPr>
          <w:rFonts w:hint="eastAsia" w:ascii="仿宋" w:hAnsi="仿宋" w:eastAsia="仿宋" w:cs="仿宋"/>
          <w:b/>
          <w:bCs/>
          <w:color w:val="000000"/>
          <w:spacing w:val="0"/>
          <w:w w:val="100"/>
          <w:position w:val="0"/>
          <w:sz w:val="32"/>
          <w:szCs w:val="32"/>
        </w:rPr>
        <w:t>一）健全依法决策制度。</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我局积极完善行政决策制度机制，把公众参与、专家论 证、风险评估、合法性审查和集体讨论决定作为重大行政决策必经程序，认真贯彻落实《中华人民共和国宪法》、《城 市管理执法办法》等法律法规，切实做到重大行政决策经局 长办公会或局党组会议集体讨论决定，经法律顾问审查和专家咨询论证。对社会关注度高、涉及群众切身利益的城市管理决策事项，及时公开，确保决策科学，效益最大化，进一 步提高依法行政能力。、</w:t>
      </w:r>
      <w:r>
        <w:rPr>
          <w:rFonts w:hint="eastAsia" w:ascii="仿宋" w:hAnsi="仿宋" w:eastAsia="仿宋" w:cs="仿宋"/>
          <w:color w:val="000000"/>
          <w:spacing w:val="0"/>
          <w:w w:val="100"/>
          <w:position w:val="0"/>
          <w:sz w:val="32"/>
          <w:szCs w:val="32"/>
          <w:lang w:val="en-US" w:eastAsia="en-US" w:bidi="en-US"/>
        </w:rPr>
        <w:t>.</w:t>
      </w:r>
    </w:p>
    <w:p>
      <w:pPr>
        <w:pStyle w:val="7"/>
        <w:keepNext w:val="0"/>
        <w:keepLines w:val="0"/>
        <w:pageBreakBefore w:val="0"/>
        <w:widowControl w:val="0"/>
        <w:shd w:val="clear" w:color="auto" w:fill="auto"/>
        <w:tabs>
          <w:tab w:val="left" w:pos="1773"/>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bookmarkStart w:id="11" w:name="bookmark11"/>
      <w:r>
        <w:rPr>
          <w:rFonts w:hint="eastAsia" w:ascii="仿宋" w:hAnsi="仿宋" w:eastAsia="仿宋" w:cs="仿宋"/>
          <w:b/>
          <w:bCs/>
          <w:color w:val="000000"/>
          <w:spacing w:val="0"/>
          <w:w w:val="100"/>
          <w:position w:val="0"/>
          <w:sz w:val="32"/>
          <w:szCs w:val="32"/>
        </w:rPr>
        <w:t>（</w:t>
      </w:r>
      <w:bookmarkEnd w:id="11"/>
      <w:r>
        <w:rPr>
          <w:rFonts w:hint="eastAsia" w:ascii="仿宋" w:hAnsi="仿宋" w:eastAsia="仿宋" w:cs="仿宋"/>
          <w:b/>
          <w:bCs/>
          <w:color w:val="000000"/>
          <w:spacing w:val="0"/>
          <w:w w:val="100"/>
          <w:position w:val="0"/>
          <w:sz w:val="32"/>
          <w:szCs w:val="32"/>
        </w:rPr>
        <w:t>二）积极推进政务信息公开。</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认真实施政</w:t>
      </w:r>
      <w:r>
        <w:rPr>
          <w:rFonts w:hint="eastAsia" w:ascii="仿宋" w:hAnsi="仿宋" w:eastAsia="仿宋" w:cs="仿宋"/>
          <w:color w:val="000000"/>
          <w:spacing w:val="0"/>
          <w:w w:val="100"/>
          <w:position w:val="0"/>
          <w:sz w:val="32"/>
          <w:szCs w:val="32"/>
          <w:lang w:val="en-US" w:eastAsia="zh-CN"/>
        </w:rPr>
        <w:t>府</w:t>
      </w:r>
      <w:r>
        <w:rPr>
          <w:rFonts w:hint="eastAsia" w:ascii="仿宋" w:hAnsi="仿宋" w:eastAsia="仿宋" w:cs="仿宋"/>
          <w:color w:val="000000"/>
          <w:spacing w:val="0"/>
          <w:w w:val="100"/>
          <w:position w:val="0"/>
          <w:sz w:val="32"/>
          <w:szCs w:val="32"/>
        </w:rPr>
        <w:t>信息公开条例，健全信息公开制度。对依法应当主动公开的信息，及时、准确、全面地向社会公开；对人民群众申请公开的信息，依法在规定时限内予以答复。进一步推进行政执法、行政许可等领域的信息公开。</w:t>
      </w:r>
    </w:p>
    <w:p>
      <w:pPr>
        <w:pStyle w:val="11"/>
        <w:keepNext/>
        <w:keepLines/>
        <w:pageBreakBefore w:val="0"/>
        <w:widowControl w:val="0"/>
        <w:shd w:val="clear" w:color="auto" w:fill="auto"/>
        <w:tabs>
          <w:tab w:val="left" w:pos="1605"/>
        </w:tabs>
        <w:kinsoku/>
        <w:wordWrap/>
        <w:overflowPunct/>
        <w:topLinePunct w:val="0"/>
        <w:autoSpaceDE/>
        <w:autoSpaceDN/>
        <w:bidi w:val="0"/>
        <w:adjustRightInd/>
        <w:snapToGrid/>
        <w:spacing w:before="0" w:after="0" w:line="576" w:lineRule="exact"/>
        <w:ind w:left="0" w:right="0" w:firstLine="643" w:firstLineChars="200"/>
        <w:jc w:val="left"/>
        <w:textAlignment w:val="auto"/>
        <w:rPr>
          <w:rFonts w:hint="eastAsia" w:ascii="仿宋" w:hAnsi="仿宋" w:eastAsia="仿宋" w:cs="仿宋"/>
          <w:sz w:val="32"/>
          <w:szCs w:val="32"/>
        </w:rPr>
      </w:pPr>
      <w:bookmarkStart w:id="12" w:name="bookmark14"/>
      <w:bookmarkStart w:id="13" w:name="bookmark13"/>
      <w:bookmarkStart w:id="14" w:name="bookmark15"/>
      <w:bookmarkStart w:id="15" w:name="bookmark12"/>
      <w:r>
        <w:rPr>
          <w:rFonts w:hint="eastAsia" w:ascii="仿宋" w:hAnsi="仿宋" w:eastAsia="仿宋" w:cs="仿宋"/>
          <w:color w:val="000000"/>
          <w:spacing w:val="0"/>
          <w:w w:val="100"/>
          <w:position w:val="0"/>
          <w:sz w:val="32"/>
          <w:szCs w:val="32"/>
        </w:rPr>
        <w:t>（</w:t>
      </w:r>
      <w:bookmarkEnd w:id="12"/>
      <w:r>
        <w:rPr>
          <w:rFonts w:hint="eastAsia" w:ascii="仿宋" w:hAnsi="仿宋" w:eastAsia="仿宋" w:cs="仿宋"/>
          <w:color w:val="000000"/>
          <w:spacing w:val="0"/>
          <w:w w:val="100"/>
          <w:position w:val="0"/>
          <w:sz w:val="32"/>
          <w:szCs w:val="32"/>
        </w:rPr>
        <w:t>三）</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完善</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随机一公开”抽查制度。</w:t>
      </w:r>
      <w:bookmarkEnd w:id="13"/>
      <w:bookmarkEnd w:id="14"/>
      <w:bookmarkEnd w:id="15"/>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为深入推行城管执法检查随机抽查工作，我局制定随机 抽查事项清单并对外公布、建立市场主体名录库、完善执法 检查人员名录库、确定随机抽查比例和频次，根据城管执法工作实际，采取定期和不定期相结合的方式，进行随机抽查，确保必要的随机抽查覆盖面和工作力度。</w:t>
      </w:r>
    </w:p>
    <w:p>
      <w:pPr>
        <w:pStyle w:val="11"/>
        <w:keepNext/>
        <w:keepLines/>
        <w:pageBreakBefore w:val="0"/>
        <w:widowControl w:val="0"/>
        <w:shd w:val="clear" w:color="auto" w:fill="auto"/>
        <w:tabs>
          <w:tab w:val="left" w:pos="1605"/>
        </w:tabs>
        <w:kinsoku/>
        <w:wordWrap/>
        <w:overflowPunct/>
        <w:topLinePunct w:val="0"/>
        <w:autoSpaceDE/>
        <w:autoSpaceDN/>
        <w:bidi w:val="0"/>
        <w:adjustRightInd/>
        <w:snapToGrid/>
        <w:spacing w:before="0" w:after="0" w:line="576" w:lineRule="exact"/>
        <w:ind w:left="0" w:right="0" w:firstLine="643" w:firstLineChars="200"/>
        <w:jc w:val="left"/>
        <w:textAlignment w:val="auto"/>
        <w:rPr>
          <w:rFonts w:hint="eastAsia" w:ascii="仿宋" w:hAnsi="仿宋" w:eastAsia="仿宋" w:cs="仿宋"/>
          <w:sz w:val="32"/>
          <w:szCs w:val="32"/>
        </w:rPr>
      </w:pPr>
      <w:bookmarkStart w:id="16" w:name="bookmark18"/>
      <w:bookmarkStart w:id="17" w:name="bookmark16"/>
      <w:bookmarkStart w:id="18" w:name="bookmark19"/>
      <w:bookmarkStart w:id="19" w:name="bookmark17"/>
      <w:r>
        <w:rPr>
          <w:rFonts w:hint="eastAsia" w:ascii="仿宋" w:hAnsi="仿宋" w:eastAsia="仿宋" w:cs="仿宋"/>
          <w:color w:val="000000"/>
          <w:spacing w:val="0"/>
          <w:w w:val="100"/>
          <w:position w:val="0"/>
          <w:sz w:val="32"/>
          <w:szCs w:val="32"/>
        </w:rPr>
        <w:t>（</w:t>
      </w:r>
      <w:bookmarkEnd w:id="16"/>
      <w:r>
        <w:rPr>
          <w:rFonts w:hint="eastAsia" w:ascii="仿宋" w:hAnsi="仿宋" w:eastAsia="仿宋" w:cs="仿宋"/>
          <w:color w:val="000000"/>
          <w:spacing w:val="0"/>
          <w:w w:val="100"/>
          <w:position w:val="0"/>
          <w:sz w:val="32"/>
          <w:szCs w:val="32"/>
        </w:rPr>
        <w:t>四）</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建立健全法律顾问制度。</w:t>
      </w:r>
      <w:bookmarkEnd w:id="17"/>
      <w:bookmarkEnd w:id="18"/>
      <w:bookmarkEnd w:id="19"/>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聘请专业律师担任局法律顾问，并在工作实践探索中逐 步建立以下工作机制：一是在重大行政决策问题上做好法律 咨询论证；二是涉及行政复议、行政诉讼以及处理和化解社 会矛盾纠纷问题上，法律顾问全程参与并积极出谋划策。</w:t>
      </w:r>
    </w:p>
    <w:p>
      <w:pPr>
        <w:pStyle w:val="7"/>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76" w:lineRule="exact"/>
        <w:ind w:left="0" w:right="0" w:firstLine="643" w:firstLineChars="200"/>
        <w:jc w:val="left"/>
        <w:textAlignment w:val="auto"/>
        <w:rPr>
          <w:rFonts w:hint="eastAsia" w:ascii="仿宋" w:hAnsi="仿宋" w:eastAsia="仿宋" w:cs="仿宋"/>
          <w:sz w:val="32"/>
          <w:szCs w:val="32"/>
        </w:rPr>
      </w:pPr>
      <w:bookmarkStart w:id="20" w:name="bookmark20"/>
      <w:r>
        <w:rPr>
          <w:rFonts w:hint="eastAsia" w:ascii="仿宋" w:hAnsi="仿宋" w:eastAsia="仿宋" w:cs="仿宋"/>
          <w:b/>
          <w:bCs/>
          <w:color w:val="000000"/>
          <w:spacing w:val="0"/>
          <w:w w:val="100"/>
          <w:position w:val="0"/>
          <w:sz w:val="32"/>
          <w:szCs w:val="32"/>
        </w:rPr>
        <w:t>（</w:t>
      </w:r>
      <w:bookmarkEnd w:id="20"/>
      <w:r>
        <w:rPr>
          <w:rFonts w:hint="eastAsia" w:ascii="仿宋" w:hAnsi="仿宋" w:eastAsia="仿宋" w:cs="仿宋"/>
          <w:b/>
          <w:bCs/>
          <w:color w:val="000000"/>
          <w:spacing w:val="0"/>
          <w:w w:val="100"/>
          <w:position w:val="0"/>
          <w:sz w:val="32"/>
          <w:szCs w:val="32"/>
        </w:rPr>
        <w:t>五）</w:t>
      </w:r>
      <w:r>
        <w:rPr>
          <w:rFonts w:hint="eastAsia" w:ascii="仿宋" w:hAnsi="仿宋" w:eastAsia="仿宋" w:cs="仿宋"/>
          <w:b/>
          <w:bCs/>
          <w:color w:val="000000"/>
          <w:spacing w:val="0"/>
          <w:w w:val="100"/>
          <w:position w:val="0"/>
          <w:sz w:val="32"/>
          <w:szCs w:val="32"/>
        </w:rPr>
        <w:tab/>
      </w:r>
      <w:r>
        <w:rPr>
          <w:rFonts w:hint="eastAsia" w:ascii="仿宋" w:hAnsi="仿宋" w:eastAsia="仿宋" w:cs="仿宋"/>
          <w:b/>
          <w:bCs/>
          <w:color w:val="000000"/>
          <w:spacing w:val="0"/>
          <w:w w:val="100"/>
          <w:position w:val="0"/>
          <w:sz w:val="32"/>
          <w:szCs w:val="32"/>
        </w:rPr>
        <w:t>推动严格规范公正文明执法。</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要求全体执法人员执法过程中要严格遵守《行政处罚 法》、《行政许可法》、《行政强制法》、《行政复议法》 和《行政诉讼法》，做到依法行政、依法办事，在处理违法、违章案件时遵守以下几个原则：</w:t>
      </w:r>
      <w:r>
        <w:rPr>
          <w:rFonts w:hint="eastAsia" w:ascii="仿宋" w:hAnsi="仿宋" w:eastAsia="仿宋" w:cs="仿宋"/>
          <w:b/>
          <w:bCs/>
          <w:color w:val="000000"/>
          <w:spacing w:val="0"/>
          <w:w w:val="100"/>
          <w:position w:val="0"/>
          <w:sz w:val="32"/>
          <w:szCs w:val="32"/>
        </w:rPr>
        <w:t>一是公开原则</w:t>
      </w:r>
      <w:r>
        <w:rPr>
          <w:rFonts w:hint="eastAsia" w:ascii="仿宋" w:hAnsi="仿宋" w:eastAsia="仿宋" w:cs="仿宋"/>
          <w:color w:val="000000"/>
          <w:spacing w:val="0"/>
          <w:w w:val="100"/>
          <w:position w:val="0"/>
          <w:sz w:val="32"/>
          <w:szCs w:val="32"/>
        </w:rPr>
        <w:t>，即执法队员通过出示证明自己身份的证件，使当事人了解身份；告知当事人享有的权利，被处罚的事实、理由和依据；充分听取当 事人的陈述、申辩和对相关证据进行详细的质问，让处罚决定建立在合法、公正的基础上。</w:t>
      </w:r>
      <w:r>
        <w:rPr>
          <w:rFonts w:hint="eastAsia" w:ascii="仿宋" w:hAnsi="仿宋" w:eastAsia="仿宋" w:cs="仿宋"/>
          <w:b/>
          <w:bCs/>
          <w:color w:val="000000"/>
          <w:spacing w:val="0"/>
          <w:w w:val="100"/>
          <w:position w:val="0"/>
          <w:sz w:val="32"/>
          <w:szCs w:val="32"/>
        </w:rPr>
        <w:t>二是程序合法原则，</w:t>
      </w:r>
      <w:r>
        <w:rPr>
          <w:rFonts w:hint="eastAsia" w:ascii="仿宋" w:hAnsi="仿宋" w:eastAsia="仿宋" w:cs="仿宋"/>
          <w:color w:val="000000"/>
          <w:spacing w:val="0"/>
          <w:w w:val="100"/>
          <w:position w:val="0"/>
          <w:sz w:val="32"/>
          <w:szCs w:val="32"/>
        </w:rPr>
        <w:t>在处理案件的过程中严格遵循行政法律法规和规章严格执行法定程序，特别是一般程序，即立案、调查取证、告知、决定、送达、执行，并依法制作规范的执法文书。三是执法人员合</w:t>
      </w:r>
      <w:r>
        <w:rPr>
          <w:rFonts w:hint="eastAsia" w:ascii="仿宋" w:hAnsi="仿宋" w:eastAsia="仿宋" w:cs="仿宋"/>
          <w:b w:val="0"/>
          <w:bCs w:val="0"/>
          <w:color w:val="000000"/>
          <w:spacing w:val="0"/>
          <w:w w:val="100"/>
          <w:position w:val="0"/>
          <w:sz w:val="32"/>
          <w:szCs w:val="32"/>
        </w:rPr>
        <w:t>法原则，</w:t>
      </w:r>
      <w:r>
        <w:rPr>
          <w:rFonts w:hint="eastAsia" w:ascii="仿宋" w:hAnsi="仿宋" w:eastAsia="仿宋" w:cs="仿宋"/>
          <w:color w:val="000000"/>
          <w:spacing w:val="0"/>
          <w:w w:val="100"/>
          <w:position w:val="0"/>
          <w:sz w:val="32"/>
          <w:szCs w:val="32"/>
        </w:rPr>
        <w:t>只有持有执法证件的人员才能执法，每宗案件必须 指派2名以上执法人员执行。</w:t>
      </w:r>
      <w:r>
        <w:rPr>
          <w:rFonts w:hint="eastAsia" w:ascii="仿宋" w:hAnsi="仿宋" w:eastAsia="仿宋" w:cs="仿宋"/>
          <w:b/>
          <w:bCs/>
          <w:color w:val="000000"/>
          <w:spacing w:val="0"/>
          <w:w w:val="100"/>
          <w:position w:val="0"/>
          <w:sz w:val="32"/>
          <w:szCs w:val="32"/>
        </w:rPr>
        <w:t>四是注重证据的真实性及完备 性原则。五是加强案件遵守时效性原则，合理适用法律法规。六是重证据适用法律准确的原则。</w:t>
      </w:r>
      <w:r>
        <w:rPr>
          <w:rFonts w:hint="eastAsia" w:ascii="仿宋" w:hAnsi="仿宋" w:eastAsia="仿宋" w:cs="仿宋"/>
          <w:color w:val="000000"/>
          <w:spacing w:val="0"/>
          <w:w w:val="100"/>
          <w:position w:val="0"/>
          <w:sz w:val="32"/>
          <w:szCs w:val="32"/>
        </w:rPr>
        <w:t>在执法活动中，我局未出 现违法执法，没有吃、拿、卡、要行为，做到亮证执法、秉 公执法、文明执法、依法执法。2021年一般程序案件立案调查12起。</w:t>
      </w:r>
    </w:p>
    <w:p>
      <w:pPr>
        <w:pStyle w:val="11"/>
        <w:keepNext/>
        <w:keepLines/>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bookmarkStart w:id="21" w:name="bookmark23"/>
      <w:bookmarkStart w:id="22" w:name="bookmark24"/>
      <w:bookmarkStart w:id="23" w:name="bookmark21"/>
      <w:bookmarkStart w:id="24" w:name="bookmark22"/>
      <w:r>
        <w:rPr>
          <w:rFonts w:hint="eastAsia" w:ascii="仿宋" w:hAnsi="仿宋" w:eastAsia="仿宋" w:cs="仿宋"/>
          <w:color w:val="000000"/>
          <w:spacing w:val="0"/>
          <w:w w:val="100"/>
          <w:position w:val="0"/>
          <w:sz w:val="32"/>
          <w:szCs w:val="32"/>
        </w:rPr>
        <w:t>三</w:t>
      </w:r>
      <w:bookmarkEnd w:id="21"/>
      <w:r>
        <w:rPr>
          <w:rFonts w:hint="eastAsia" w:ascii="仿宋" w:hAnsi="仿宋" w:eastAsia="仿宋" w:cs="仿宋"/>
          <w:color w:val="000000"/>
          <w:spacing w:val="0"/>
          <w:w w:val="100"/>
          <w:position w:val="0"/>
          <w:sz w:val="32"/>
          <w:szCs w:val="32"/>
        </w:rPr>
        <w:t>、近年来法治政府建设主要工作情况</w:t>
      </w:r>
      <w:bookmarkEnd w:id="22"/>
    </w:p>
    <w:p>
      <w:pPr>
        <w:pStyle w:val="11"/>
        <w:keepNext/>
        <w:keepLines/>
        <w:pageBreakBefore w:val="0"/>
        <w:widowControl w:val="0"/>
        <w:shd w:val="clear" w:color="auto" w:fill="auto"/>
        <w:tabs>
          <w:tab w:val="left" w:pos="1607"/>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bookmarkStart w:id="25" w:name="bookmark25"/>
      <w:bookmarkStart w:id="26" w:name="bookmark26"/>
      <w:r>
        <w:rPr>
          <w:rFonts w:hint="eastAsia" w:ascii="仿宋" w:hAnsi="仿宋" w:eastAsia="仿宋" w:cs="仿宋"/>
          <w:color w:val="000000"/>
          <w:spacing w:val="0"/>
          <w:w w:val="100"/>
          <w:position w:val="0"/>
          <w:sz w:val="32"/>
          <w:szCs w:val="32"/>
        </w:rPr>
        <w:t>（</w:t>
      </w:r>
      <w:bookmarkEnd w:id="25"/>
      <w:r>
        <w:rPr>
          <w:rFonts w:hint="eastAsia" w:ascii="仿宋" w:hAnsi="仿宋" w:eastAsia="仿宋" w:cs="仿宋"/>
          <w:color w:val="000000"/>
          <w:spacing w:val="0"/>
          <w:w w:val="100"/>
          <w:position w:val="0"/>
          <w:sz w:val="32"/>
          <w:szCs w:val="32"/>
        </w:rPr>
        <w:t>一）</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大力向社会开展法治宣传教育。</w:t>
      </w:r>
      <w:bookmarkEnd w:id="23"/>
      <w:bookmarkEnd w:id="24"/>
      <w:bookmarkEnd w:id="26"/>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严格落实</w:t>
      </w:r>
      <w:r>
        <w:rPr>
          <w:rFonts w:hint="eastAsia" w:ascii="仿宋" w:hAnsi="仿宋" w:eastAsia="仿宋" w:cs="仿宋"/>
          <w:color w:val="000000"/>
          <w:spacing w:val="0"/>
          <w:w w:val="100"/>
          <w:position w:val="0"/>
          <w:sz w:val="32"/>
          <w:szCs w:val="32"/>
          <w:lang w:val="zh-CN" w:eastAsia="zh-CN" w:bidi="zh-CN"/>
        </w:rPr>
        <w:t>“七</w:t>
      </w:r>
      <w:r>
        <w:rPr>
          <w:rFonts w:hint="eastAsia" w:ascii="仿宋" w:hAnsi="仿宋" w:eastAsia="仿宋" w:cs="仿宋"/>
          <w:color w:val="000000"/>
          <w:spacing w:val="0"/>
          <w:w w:val="100"/>
          <w:position w:val="0"/>
          <w:sz w:val="32"/>
          <w:szCs w:val="32"/>
        </w:rPr>
        <w:t>五”普法规划，按照</w:t>
      </w:r>
      <w:r>
        <w:rPr>
          <w:rFonts w:hint="eastAsia" w:ascii="仿宋" w:hAnsi="仿宋" w:eastAsia="仿宋" w:cs="仿宋"/>
          <w:color w:val="000000"/>
          <w:spacing w:val="0"/>
          <w:w w:val="100"/>
          <w:position w:val="0"/>
          <w:sz w:val="32"/>
          <w:szCs w:val="32"/>
          <w:lang w:val="zh-CN" w:eastAsia="zh-CN" w:bidi="zh-CN"/>
        </w:rPr>
        <w:t>“谁</w:t>
      </w:r>
      <w:r>
        <w:rPr>
          <w:rFonts w:hint="eastAsia" w:ascii="仿宋" w:hAnsi="仿宋" w:eastAsia="仿宋" w:cs="仿宋"/>
          <w:color w:val="000000"/>
          <w:spacing w:val="0"/>
          <w:w w:val="100"/>
          <w:position w:val="0"/>
          <w:sz w:val="32"/>
          <w:szCs w:val="32"/>
        </w:rPr>
        <w:t>执法，谁普法”的要求，积极组织开展</w:t>
      </w:r>
      <w:r>
        <w:rPr>
          <w:rFonts w:hint="eastAsia" w:ascii="仿宋" w:hAnsi="仿宋" w:eastAsia="仿宋" w:cs="仿宋"/>
          <w:color w:val="000000"/>
          <w:spacing w:val="0"/>
          <w:w w:val="100"/>
          <w:position w:val="0"/>
          <w:sz w:val="32"/>
          <w:szCs w:val="32"/>
          <w:lang w:val="zh-CN" w:eastAsia="zh-CN" w:bidi="zh-CN"/>
        </w:rPr>
        <w:t>“讲</w:t>
      </w:r>
      <w:r>
        <w:rPr>
          <w:rFonts w:hint="eastAsia" w:ascii="仿宋" w:hAnsi="仿宋" w:eastAsia="仿宋" w:cs="仿宋"/>
          <w:color w:val="000000"/>
          <w:spacing w:val="0"/>
          <w:w w:val="100"/>
          <w:position w:val="0"/>
          <w:sz w:val="32"/>
          <w:szCs w:val="32"/>
        </w:rPr>
        <w:t>文明，树新风”、</w:t>
      </w:r>
      <w:r>
        <w:rPr>
          <w:rFonts w:hint="eastAsia" w:ascii="仿宋" w:hAnsi="仿宋" w:eastAsia="仿宋" w:cs="仿宋"/>
          <w:color w:val="000000"/>
          <w:spacing w:val="0"/>
          <w:w w:val="100"/>
          <w:position w:val="0"/>
          <w:sz w:val="32"/>
          <w:szCs w:val="32"/>
          <w:lang w:val="en-US" w:eastAsia="zh-CN" w:bidi="en-US"/>
        </w:rPr>
        <w:t>“12.4”</w:t>
      </w:r>
      <w:r>
        <w:rPr>
          <w:rFonts w:hint="eastAsia" w:ascii="仿宋" w:hAnsi="仿宋" w:eastAsia="仿宋" w:cs="仿宋"/>
          <w:color w:val="000000"/>
          <w:spacing w:val="0"/>
          <w:w w:val="100"/>
          <w:position w:val="0"/>
          <w:sz w:val="32"/>
          <w:szCs w:val="32"/>
        </w:rPr>
        <w:t>宪法宣传日等活动；要求各中队，相关职能大队充分利用宣传单、宣传栏、新闻媒体等多种形式加大城市管理法律法规宣传力度，多次组织到公园广场、相关社区、建筑工地等开展城市 管理法律法规等宣传活动。据统计，2021年来共发放宣传资料2000余份，切实增强广大市民遵纪守法意识。</w:t>
      </w:r>
    </w:p>
    <w:p>
      <w:pPr>
        <w:pStyle w:val="11"/>
        <w:keepNext/>
        <w:keepLines/>
        <w:pageBreakBefore w:val="0"/>
        <w:widowControl w:val="0"/>
        <w:shd w:val="clear" w:color="auto" w:fill="auto"/>
        <w:tabs>
          <w:tab w:val="left" w:pos="1607"/>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bookmarkStart w:id="27" w:name="bookmark29"/>
      <w:bookmarkStart w:id="28" w:name="bookmark27"/>
      <w:bookmarkStart w:id="29" w:name="bookmark28"/>
      <w:bookmarkStart w:id="30" w:name="bookmark30"/>
      <w:r>
        <w:rPr>
          <w:rFonts w:hint="eastAsia" w:ascii="仿宋" w:hAnsi="仿宋" w:eastAsia="仿宋" w:cs="仿宋"/>
          <w:color w:val="000000"/>
          <w:spacing w:val="0"/>
          <w:w w:val="100"/>
          <w:position w:val="0"/>
          <w:sz w:val="32"/>
          <w:szCs w:val="32"/>
        </w:rPr>
        <w:t>（</w:t>
      </w:r>
      <w:bookmarkEnd w:id="27"/>
      <w:r>
        <w:rPr>
          <w:rFonts w:hint="eastAsia" w:ascii="仿宋" w:hAnsi="仿宋" w:eastAsia="仿宋" w:cs="仿宋"/>
          <w:color w:val="000000"/>
          <w:spacing w:val="0"/>
          <w:w w:val="100"/>
          <w:position w:val="0"/>
          <w:sz w:val="32"/>
          <w:szCs w:val="32"/>
        </w:rPr>
        <w:t>二）</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扎实办理法治惠民实事。</w:t>
      </w:r>
      <w:bookmarkEnd w:id="28"/>
      <w:bookmarkEnd w:id="29"/>
      <w:bookmarkEnd w:id="30"/>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以推进法治政府建设为契机，扎实组织开展法治惠民实事。一是加强我县跨门店占道经营商户及流动摊贩法治宣传教育，提升占道经营者及流动摊贩综合素质，促其入店经营, 解决城市管理老大难问题。二是会同环保、市场监督管理等部门治理我县油烟污染问题，切实解决油烟污染影响市容环境问题。三是会同相关部门创造良好的学校周边环境秩序，确保学校周边市容整治、道路通畅，切实提升了市民对我局的满意度和获得感。</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pacing w:val="0"/>
          <w:w w:val="100"/>
          <w:position w:val="0"/>
          <w:sz w:val="32"/>
          <w:szCs w:val="32"/>
        </w:rPr>
        <w:t>（三）规范行政执法行为。</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在执法工作中认真贯彻落实行政执法</w:t>
      </w:r>
      <w:r>
        <w:rPr>
          <w:rFonts w:hint="eastAsia" w:ascii="仿宋" w:hAnsi="仿宋" w:eastAsia="仿宋" w:cs="仿宋"/>
          <w:color w:val="000000"/>
          <w:spacing w:val="0"/>
          <w:w w:val="100"/>
          <w:position w:val="0"/>
          <w:sz w:val="32"/>
          <w:szCs w:val="32"/>
          <w:lang w:val="zh-CN" w:eastAsia="zh-CN" w:bidi="zh-CN"/>
        </w:rPr>
        <w:t>“三</w:t>
      </w:r>
      <w:r>
        <w:rPr>
          <w:rFonts w:hint="eastAsia" w:ascii="仿宋" w:hAnsi="仿宋" w:eastAsia="仿宋" w:cs="仿宋"/>
          <w:color w:val="000000"/>
          <w:spacing w:val="0"/>
          <w:w w:val="100"/>
          <w:position w:val="0"/>
          <w:sz w:val="32"/>
          <w:szCs w:val="32"/>
        </w:rPr>
        <w:t>项”制度，全 面推行行政执法公示制度、执法全能过程记录制度、重大执 法决定法制审核制度，规范执法行为，按照行政执法程序规 定，严格执法，规范执法，文明执法，公正执法。</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 xml:space="preserve">                        梨树县城市管理行政执法局</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 xml:space="preserve">                             2022年1月6日</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00" w:firstLineChars="200"/>
        <w:jc w:val="both"/>
        <w:textAlignment w:val="auto"/>
        <w:rPr>
          <w:color w:val="000000"/>
          <w:spacing w:val="0"/>
          <w:w w:val="100"/>
          <w:position w:val="0"/>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00" w:firstLineChars="200"/>
        <w:jc w:val="both"/>
        <w:textAlignment w:val="auto"/>
        <w:rPr>
          <w:color w:val="000000"/>
          <w:spacing w:val="0"/>
          <w:w w:val="100"/>
          <w:position w:val="0"/>
        </w:rPr>
      </w:pPr>
    </w:p>
    <w:p>
      <w:pPr>
        <w:widowControl w:val="0"/>
        <w:jc w:val="right"/>
        <w:rPr>
          <w:sz w:val="2"/>
          <w:szCs w:val="2"/>
        </w:rPr>
      </w:pPr>
    </w:p>
    <w:p>
      <w:pPr>
        <w:widowControl w:val="0"/>
        <w:jc w:val="right"/>
        <w:rPr>
          <w:sz w:val="2"/>
          <w:szCs w:val="2"/>
        </w:rPr>
      </w:pPr>
    </w:p>
    <w:p>
      <w:pPr>
        <w:widowControl w:val="0"/>
        <w:jc w:val="right"/>
        <w:rPr>
          <w:sz w:val="2"/>
          <w:szCs w:val="2"/>
        </w:rPr>
      </w:pPr>
    </w:p>
    <w:sectPr>
      <w:footnotePr>
        <w:numFmt w:val="decimal"/>
      </w:footnotePr>
      <w:pgSz w:w="11900" w:h="16840"/>
      <w:pgMar w:top="1234" w:right="1507" w:bottom="1808" w:left="2017" w:header="806" w:footer="1380"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YjI4ZGQzNmU4NzhmODY4YTI3NGM5ODc0MTg1NzYyZWQifQ=="/>
  </w:docVars>
  <w:rsids>
    <w:rsidRoot w:val="00000000"/>
    <w:rsid w:val="0AD71082"/>
    <w:rsid w:val="2B5040F4"/>
    <w:rsid w:val="577A74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2">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Heading #1|1_"/>
    <w:basedOn w:val="2"/>
    <w:link w:val="5"/>
    <w:qFormat/>
    <w:uiPriority w:val="0"/>
    <w:rPr>
      <w:rFonts w:ascii="宋体" w:hAnsi="宋体" w:eastAsia="宋体" w:cs="宋体"/>
      <w:sz w:val="44"/>
      <w:szCs w:val="44"/>
      <w:u w:val="none"/>
      <w:shd w:val="clear" w:color="auto" w:fill="auto"/>
      <w:lang w:val="zh-TW" w:eastAsia="zh-TW" w:bidi="zh-TW"/>
    </w:rPr>
  </w:style>
  <w:style w:type="paragraph" w:customStyle="1" w:styleId="5">
    <w:name w:val="Heading #1|1"/>
    <w:basedOn w:val="1"/>
    <w:link w:val="4"/>
    <w:uiPriority w:val="0"/>
    <w:pPr>
      <w:widowControl w:val="0"/>
      <w:shd w:val="clear" w:color="auto" w:fill="auto"/>
      <w:spacing w:before="120" w:after="540" w:line="595" w:lineRule="exact"/>
      <w:jc w:val="center"/>
      <w:outlineLvl w:val="0"/>
    </w:pPr>
    <w:rPr>
      <w:rFonts w:ascii="宋体" w:hAnsi="宋体" w:eastAsia="宋体" w:cs="宋体"/>
      <w:sz w:val="44"/>
      <w:szCs w:val="44"/>
      <w:u w:val="none"/>
      <w:shd w:val="clear" w:color="auto" w:fill="auto"/>
      <w:lang w:val="zh-TW" w:eastAsia="zh-TW" w:bidi="zh-TW"/>
    </w:rPr>
  </w:style>
  <w:style w:type="character" w:customStyle="1" w:styleId="6">
    <w:name w:val="Body text|1_"/>
    <w:basedOn w:val="2"/>
    <w:link w:val="7"/>
    <w:qFormat/>
    <w:uiPriority w:val="0"/>
    <w:rPr>
      <w:rFonts w:ascii="宋体" w:hAnsi="宋体" w:eastAsia="宋体" w:cs="宋体"/>
      <w:sz w:val="30"/>
      <w:szCs w:val="30"/>
      <w:u w:val="none"/>
      <w:shd w:val="clear" w:color="auto" w:fill="auto"/>
      <w:lang w:val="zh-TW" w:eastAsia="zh-TW" w:bidi="zh-TW"/>
    </w:rPr>
  </w:style>
  <w:style w:type="paragraph" w:customStyle="1" w:styleId="7">
    <w:name w:val="Body text|1"/>
    <w:basedOn w:val="1"/>
    <w:link w:val="6"/>
    <w:uiPriority w:val="0"/>
    <w:pPr>
      <w:widowControl w:val="0"/>
      <w:shd w:val="clear" w:color="auto" w:fill="auto"/>
      <w:spacing w:line="434" w:lineRule="auto"/>
      <w:ind w:firstLine="400"/>
    </w:pPr>
    <w:rPr>
      <w:rFonts w:ascii="宋体" w:hAnsi="宋体" w:eastAsia="宋体" w:cs="宋体"/>
      <w:sz w:val="30"/>
      <w:szCs w:val="30"/>
      <w:u w:val="none"/>
      <w:shd w:val="clear" w:color="auto" w:fill="auto"/>
      <w:lang w:val="zh-TW" w:eastAsia="zh-TW" w:bidi="zh-TW"/>
    </w:rPr>
  </w:style>
  <w:style w:type="character" w:customStyle="1" w:styleId="8">
    <w:name w:val="Body text|2_"/>
    <w:basedOn w:val="2"/>
    <w:link w:val="9"/>
    <w:uiPriority w:val="0"/>
    <w:rPr>
      <w:sz w:val="14"/>
      <w:szCs w:val="14"/>
      <w:u w:val="none"/>
      <w:shd w:val="clear" w:color="auto" w:fill="auto"/>
    </w:rPr>
  </w:style>
  <w:style w:type="paragraph" w:customStyle="1" w:styleId="9">
    <w:name w:val="Body text|2"/>
    <w:basedOn w:val="1"/>
    <w:link w:val="8"/>
    <w:qFormat/>
    <w:uiPriority w:val="0"/>
    <w:pPr>
      <w:widowControl w:val="0"/>
      <w:shd w:val="clear" w:color="auto" w:fill="auto"/>
      <w:jc w:val="center"/>
    </w:pPr>
    <w:rPr>
      <w:sz w:val="14"/>
      <w:szCs w:val="14"/>
      <w:u w:val="none"/>
      <w:shd w:val="clear" w:color="auto" w:fill="auto"/>
    </w:rPr>
  </w:style>
  <w:style w:type="character" w:customStyle="1" w:styleId="10">
    <w:name w:val="Heading #2|1_"/>
    <w:basedOn w:val="2"/>
    <w:link w:val="11"/>
    <w:uiPriority w:val="0"/>
    <w:rPr>
      <w:rFonts w:ascii="宋体" w:hAnsi="宋体" w:eastAsia="宋体" w:cs="宋体"/>
      <w:b/>
      <w:bCs/>
      <w:sz w:val="30"/>
      <w:szCs w:val="30"/>
      <w:u w:val="none"/>
      <w:shd w:val="clear" w:color="auto" w:fill="auto"/>
      <w:lang w:val="zh-TW" w:eastAsia="zh-TW" w:bidi="zh-TW"/>
    </w:rPr>
  </w:style>
  <w:style w:type="paragraph" w:customStyle="1" w:styleId="11">
    <w:name w:val="Heading #2|1"/>
    <w:basedOn w:val="1"/>
    <w:link w:val="10"/>
    <w:qFormat/>
    <w:uiPriority w:val="0"/>
    <w:pPr>
      <w:widowControl w:val="0"/>
      <w:shd w:val="clear" w:color="auto" w:fill="auto"/>
      <w:spacing w:line="615" w:lineRule="exact"/>
      <w:ind w:firstLine="760"/>
      <w:outlineLvl w:val="1"/>
    </w:pPr>
    <w:rPr>
      <w:rFonts w:ascii="宋体" w:hAnsi="宋体" w:eastAsia="宋体" w:cs="宋体"/>
      <w:b/>
      <w:bCs/>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2183</Words>
  <Characters>2208</Characters>
  <TotalTime>5</TotalTime>
  <ScaleCrop>false</ScaleCrop>
  <LinksUpToDate>false</LinksUpToDate>
  <CharactersWithSpaces>2285</CharactersWithSpaces>
  <Application>WPS Office_10.8.2.6837_F1E327BC-269C-435d-A152-05C5408002CA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2022-09-07T07:47:00Z</dcterms:created>
  <dc:creator>Administrator</dc:creator>
  <cp:lastModifiedBy>Administrator</cp:lastModifiedBy>
  <dcterms:modified xsi:type="dcterms:W3CDTF">2026-03-04T08:33:30Z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2D8E791A11724C8791739D2F40365810</vt:lpwstr>
  </property>
</Properties>
</file>