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4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lang w:val="en-US"/>
        </w:rPr>
        <w:t>商务局202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lang w:val="en-US"/>
        </w:rPr>
        <w:t>年</w:t>
      </w:r>
      <w:r>
        <w:rPr>
          <w:rFonts w:hint="eastAsia" w:ascii="方正小标宋简体" w:hAnsi="方正小标宋简体" w:eastAsia="方正小标宋简体" w:cs="方正小标宋简体"/>
          <w:b w:val="0"/>
          <w:bCs w:val="0"/>
          <w:sz w:val="44"/>
          <w:szCs w:val="44"/>
          <w:lang w:val="en-US" w:eastAsia="zh-CN"/>
        </w:rPr>
        <w:t>度</w:t>
      </w:r>
      <w:r>
        <w:rPr>
          <w:rFonts w:hint="eastAsia" w:ascii="方正小标宋简体" w:hAnsi="方正小标宋简体" w:eastAsia="方正小标宋简体" w:cs="方正小标宋简体"/>
          <w:b w:val="0"/>
          <w:bCs w:val="0"/>
          <w:sz w:val="44"/>
          <w:szCs w:val="44"/>
          <w:lang w:val="en-US"/>
        </w:rPr>
        <w:t>法治政府建设年度报告</w:t>
      </w:r>
    </w:p>
    <w:p>
      <w:pPr>
        <w:widowControl w:val="0"/>
        <w:wordWrap/>
        <w:adjustRightInd/>
        <w:snapToGrid/>
        <w:spacing w:line="540" w:lineRule="exact"/>
        <w:jc w:val="left"/>
        <w:textAlignment w:val="auto"/>
        <w:outlineLvl w:val="9"/>
        <w:rPr>
          <w:rFonts w:hint="eastAsia" w:ascii="仿宋" w:hAnsi="仿宋" w:eastAsia="仿宋" w:cs="仿宋"/>
          <w:b/>
          <w:bCs/>
          <w:color w:val="auto"/>
          <w:sz w:val="32"/>
          <w:szCs w:val="32"/>
          <w:highlight w:val="none"/>
          <w:lang w:eastAsia="zh-CN"/>
        </w:rPr>
      </w:pP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县委依法治县办：</w:t>
      </w:r>
    </w:p>
    <w:p>
      <w:pPr>
        <w:widowControl w:val="0"/>
        <w:wordWrap/>
        <w:adjustRightInd/>
        <w:snapToGrid/>
        <w:spacing w:before="0" w:after="0" w:line="540" w:lineRule="exact"/>
        <w:ind w:left="0" w:leftChars="0" w:right="0" w:firstLine="640" w:firstLineChars="20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按照</w:t>
      </w:r>
      <w:r>
        <w:rPr>
          <w:rFonts w:hint="eastAsia" w:ascii="仿宋" w:hAnsi="仿宋" w:eastAsia="仿宋" w:cs="仿宋"/>
          <w:sz w:val="32"/>
          <w:szCs w:val="32"/>
          <w:lang w:val="en-US" w:eastAsia="zh-CN"/>
        </w:rPr>
        <w:t>依法治县相关文件</w:t>
      </w:r>
      <w:r>
        <w:rPr>
          <w:rFonts w:hint="eastAsia" w:ascii="仿宋" w:hAnsi="仿宋" w:eastAsia="仿宋" w:cs="仿宋"/>
          <w:sz w:val="32"/>
          <w:szCs w:val="32"/>
          <w:lang w:val="en-US"/>
        </w:rPr>
        <w:t>要求,我局坚持推进依法决策、依法行政，深化法制宣传。现将202</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年度法治政府建设工作情况汇报如下：</w:t>
      </w:r>
    </w:p>
    <w:p>
      <w:pPr>
        <w:widowControl w:val="0"/>
        <w:wordWrap/>
        <w:adjustRightInd/>
        <w:snapToGrid/>
        <w:spacing w:before="0" w:after="0" w:line="540" w:lineRule="exact"/>
        <w:ind w:left="0" w:leftChars="0"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一、推进法治政府建设的主要举措和成效</w:t>
      </w:r>
    </w:p>
    <w:p>
      <w:pPr>
        <w:widowControl w:val="0"/>
        <w:wordWrap/>
        <w:adjustRightInd/>
        <w:snapToGrid/>
        <w:spacing w:before="0" w:after="0" w:line="540" w:lineRule="exact"/>
        <w:ind w:left="0" w:leftChars="0" w:right="0"/>
        <w:textAlignment w:val="auto"/>
        <w:outlineLvl w:val="9"/>
        <w:rPr>
          <w:rFonts w:hint="eastAsia"/>
          <w:b/>
          <w:bCs/>
          <w:sz w:val="32"/>
          <w:szCs w:val="32"/>
          <w:lang w:val="en-US"/>
        </w:rPr>
      </w:pPr>
      <w:r>
        <w:rPr>
          <w:rFonts w:hint="eastAsia"/>
          <w:sz w:val="32"/>
          <w:szCs w:val="32"/>
          <w:lang w:val="en-US" w:eastAsia="zh-CN"/>
        </w:rPr>
        <w:t xml:space="preserve">   </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val="en-US"/>
        </w:rPr>
        <w:t>加强组织领导，全面推进法治建设</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sz w:val="32"/>
          <w:szCs w:val="32"/>
          <w:lang w:val="en-US" w:eastAsia="zh-CN"/>
        </w:rPr>
        <w:t xml:space="preserve">    </w:t>
      </w:r>
      <w:r>
        <w:rPr>
          <w:rFonts w:hint="eastAsia" w:ascii="仿宋" w:hAnsi="仿宋" w:eastAsia="仿宋" w:cs="仿宋"/>
          <w:sz w:val="32"/>
          <w:szCs w:val="32"/>
          <w:lang w:val="en-US"/>
        </w:rPr>
        <w:t>严格落实《党政主要负责人切实履行推进法治建设第一责任人职责督查的工作方案》</w:t>
      </w:r>
      <w:r>
        <w:rPr>
          <w:rFonts w:hint="eastAsia" w:ascii="仿宋" w:hAnsi="仿宋" w:eastAsia="仿宋" w:cs="仿宋"/>
          <w:sz w:val="32"/>
          <w:szCs w:val="32"/>
          <w:lang w:val="en-US" w:eastAsia="zh-CN"/>
        </w:rPr>
        <w:t>（梨法治办发〔2020〕7号）</w:t>
      </w:r>
      <w:r>
        <w:rPr>
          <w:rFonts w:hint="eastAsia" w:ascii="仿宋" w:hAnsi="仿宋" w:eastAsia="仿宋" w:cs="仿宋"/>
          <w:sz w:val="32"/>
          <w:szCs w:val="32"/>
          <w:lang w:val="en-US"/>
        </w:rPr>
        <w:t>，主要领导作为全面推进法治建设第一责任人，将法治建设纳入全局年度工作计划；加强对局法治政府建设的组织领导，将</w:t>
      </w:r>
      <w:r>
        <w:rPr>
          <w:rFonts w:hint="eastAsia" w:ascii="仿宋" w:hAnsi="仿宋" w:eastAsia="仿宋" w:cs="仿宋"/>
          <w:sz w:val="32"/>
          <w:szCs w:val="32"/>
          <w:lang w:val="en-US" w:eastAsia="zh-CN"/>
        </w:rPr>
        <w:t>习近平法治思想、</w:t>
      </w:r>
      <w:r>
        <w:rPr>
          <w:rFonts w:hint="eastAsia" w:ascii="仿宋" w:hAnsi="仿宋" w:eastAsia="仿宋" w:cs="仿宋"/>
          <w:sz w:val="32"/>
          <w:szCs w:val="32"/>
          <w:lang w:val="en-US"/>
        </w:rPr>
        <w:t>党中央关于法治建设的重大决策部署</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宪法和民法典纳入中心组理论学习、支部学习内容；通过局党组会、班子会研究解决法治政府建设有关重大问题；严格执行重大行政决策法定程序，依法制定规范性文件；健全法律顾问制度；全面推进政务公开；结合我局职能深入开展</w:t>
      </w:r>
      <w:r>
        <w:rPr>
          <w:rFonts w:hint="eastAsia" w:ascii="仿宋" w:hAnsi="仿宋" w:eastAsia="仿宋" w:cs="仿宋"/>
          <w:sz w:val="32"/>
          <w:szCs w:val="32"/>
          <w:lang w:val="en-US" w:eastAsia="zh-CN"/>
        </w:rPr>
        <w:t>商务领域政策法规、</w:t>
      </w:r>
      <w:r>
        <w:rPr>
          <w:rFonts w:hint="eastAsia" w:ascii="仿宋" w:hAnsi="仿宋" w:eastAsia="仿宋" w:cs="仿宋"/>
          <w:sz w:val="32"/>
          <w:szCs w:val="32"/>
          <w:lang w:val="en-US"/>
        </w:rPr>
        <w:t>招商引资政策法规、</w:t>
      </w:r>
      <w:r>
        <w:rPr>
          <w:rFonts w:hint="eastAsia" w:ascii="仿宋" w:hAnsi="仿宋" w:eastAsia="仿宋" w:cs="仿宋"/>
          <w:sz w:val="32"/>
          <w:szCs w:val="32"/>
          <w:lang w:val="en-US" w:eastAsia="zh-CN"/>
        </w:rPr>
        <w:t>粮食流通管理</w:t>
      </w:r>
      <w:r>
        <w:rPr>
          <w:rFonts w:hint="eastAsia" w:ascii="仿宋" w:hAnsi="仿宋" w:eastAsia="仿宋" w:cs="仿宋"/>
          <w:sz w:val="32"/>
          <w:szCs w:val="32"/>
          <w:lang w:val="en-US"/>
        </w:rPr>
        <w:t>的宣传教育，推动法治营商环境建设。</w:t>
      </w:r>
    </w:p>
    <w:p>
      <w:pPr>
        <w:widowControl w:val="0"/>
        <w:wordWrap/>
        <w:adjustRightInd/>
        <w:snapToGrid/>
        <w:spacing w:before="0" w:after="0" w:line="540" w:lineRule="exact"/>
        <w:ind w:left="0" w:leftChars="0" w:right="0"/>
        <w:textAlignment w:val="auto"/>
        <w:outlineLvl w:val="9"/>
        <w:rPr>
          <w:rFonts w:hint="eastAsia" w:ascii="楷体" w:hAnsi="楷体" w:eastAsia="楷体" w:cs="楷体"/>
          <w:sz w:val="32"/>
          <w:szCs w:val="32"/>
          <w:lang w:val="en-US"/>
        </w:rPr>
      </w:pPr>
      <w:r>
        <w:rPr>
          <w:rFonts w:hint="eastAsia"/>
          <w:sz w:val="32"/>
          <w:szCs w:val="32"/>
          <w:lang w:val="en-US" w:eastAsia="zh-CN"/>
        </w:rPr>
        <w:t xml:space="preserve">   </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val="en-US"/>
        </w:rPr>
        <w:t>组织干部职工学法用法，增强依法履职能力</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val="en-US"/>
        </w:rPr>
        <w:t>领导干部带头学法，增强依法决策、依法履职能力。</w:t>
      </w:r>
      <w:r>
        <w:rPr>
          <w:rFonts w:hint="eastAsia" w:ascii="仿宋" w:hAnsi="仿宋" w:eastAsia="仿宋" w:cs="仿宋"/>
          <w:sz w:val="32"/>
          <w:szCs w:val="32"/>
          <w:lang w:val="en-US"/>
        </w:rPr>
        <w:t>局党组坚持理论</w:t>
      </w:r>
      <w:r>
        <w:rPr>
          <w:rFonts w:hint="eastAsia" w:ascii="仿宋" w:hAnsi="仿宋" w:eastAsia="仿宋" w:cs="仿宋"/>
          <w:sz w:val="32"/>
          <w:szCs w:val="32"/>
          <w:lang w:val="en-US" w:eastAsia="zh-CN"/>
        </w:rPr>
        <w:t>学习</w:t>
      </w:r>
      <w:bookmarkStart w:id="0" w:name="_GoBack"/>
      <w:bookmarkEnd w:id="0"/>
      <w:r>
        <w:rPr>
          <w:rFonts w:hint="eastAsia" w:ascii="仿宋" w:hAnsi="仿宋" w:eastAsia="仿宋" w:cs="仿宋"/>
          <w:sz w:val="32"/>
          <w:szCs w:val="32"/>
          <w:lang w:val="en-US"/>
        </w:rPr>
        <w:t>中心组学法和领导干部自学相结合。组织局党组成员和党员干部、</w:t>
      </w:r>
      <w:r>
        <w:rPr>
          <w:rFonts w:hint="eastAsia" w:ascii="仿宋" w:hAnsi="仿宋" w:eastAsia="仿宋" w:cs="仿宋"/>
          <w:sz w:val="32"/>
          <w:szCs w:val="32"/>
          <w:lang w:val="en-US" w:eastAsia="zh-CN"/>
        </w:rPr>
        <w:t>科室</w:t>
      </w:r>
      <w:r>
        <w:rPr>
          <w:rFonts w:hint="eastAsia" w:ascii="仿宋" w:hAnsi="仿宋" w:eastAsia="仿宋" w:cs="仿宋"/>
          <w:sz w:val="32"/>
          <w:szCs w:val="32"/>
          <w:lang w:val="en-US"/>
        </w:rPr>
        <w:t>负责人观看廉政警示教育片，以案释法；组织中心组理论学习，系统地学习了《中华人民共和国民法典》</w:t>
      </w:r>
      <w:r>
        <w:rPr>
          <w:rFonts w:hint="eastAsia" w:ascii="仿宋" w:hAnsi="仿宋" w:eastAsia="仿宋" w:cs="仿宋"/>
          <w:sz w:val="32"/>
          <w:szCs w:val="32"/>
          <w:lang w:val="en-US" w:eastAsia="zh-CN"/>
        </w:rPr>
        <w:t>《宪法》</w:t>
      </w:r>
      <w:r>
        <w:rPr>
          <w:rFonts w:hint="eastAsia" w:ascii="仿宋" w:hAnsi="仿宋" w:eastAsia="仿宋" w:cs="仿宋"/>
          <w:sz w:val="32"/>
          <w:szCs w:val="32"/>
          <w:lang w:val="en-US"/>
        </w:rPr>
        <w:t>《习近平谈治国理政》等，提高领导干部学法、守法、用法意识，增强依法决策、依法履职能力。</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val="en-US"/>
        </w:rPr>
        <w:t>积极开展全员普法，推动民法典实施。</w:t>
      </w:r>
      <w:r>
        <w:rPr>
          <w:rFonts w:hint="eastAsia" w:ascii="仿宋" w:hAnsi="仿宋" w:eastAsia="仿宋" w:cs="仿宋"/>
          <w:b w:val="0"/>
          <w:bCs w:val="0"/>
          <w:sz w:val="32"/>
          <w:szCs w:val="32"/>
          <w:lang w:val="en-US" w:eastAsia="zh-CN"/>
        </w:rPr>
        <w:t>为庆祝《民法典》颁布一周年，商务局积极开展“美好生活 民法典相伴”主体宣传活动。</w:t>
      </w:r>
      <w:r>
        <w:rPr>
          <w:rFonts w:hint="eastAsia" w:ascii="仿宋" w:hAnsi="仿宋" w:eastAsia="仿宋" w:cs="仿宋"/>
          <w:sz w:val="32"/>
          <w:szCs w:val="32"/>
          <w:lang w:val="en-US"/>
        </w:rPr>
        <w:t>组织</w:t>
      </w:r>
      <w:r>
        <w:rPr>
          <w:rFonts w:hint="eastAsia" w:ascii="仿宋" w:hAnsi="仿宋" w:eastAsia="仿宋" w:cs="仿宋"/>
          <w:sz w:val="32"/>
          <w:szCs w:val="32"/>
          <w:lang w:val="en-US" w:eastAsia="zh-CN"/>
        </w:rPr>
        <w:t>机关干部集中学习《民法典》，</w:t>
      </w:r>
      <w:r>
        <w:rPr>
          <w:rFonts w:hint="eastAsia" w:ascii="仿宋" w:hAnsi="仿宋" w:eastAsia="仿宋" w:cs="仿宋"/>
          <w:sz w:val="32"/>
          <w:szCs w:val="32"/>
          <w:lang w:val="en-US"/>
        </w:rPr>
        <w:t>帮助干部职工提高运用民法典维护人民权益、化解矛盾纠纷、促进社会和谐稳定的能力和水平。</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val="en-US" w:eastAsia="zh-CN"/>
        </w:rPr>
        <w:t xml:space="preserve">    3.</w:t>
      </w:r>
      <w:r>
        <w:rPr>
          <w:rFonts w:hint="eastAsia" w:ascii="仿宋" w:hAnsi="仿宋" w:eastAsia="仿宋" w:cs="仿宋"/>
          <w:b/>
          <w:bCs/>
          <w:sz w:val="32"/>
          <w:szCs w:val="32"/>
          <w:lang w:val="en-US"/>
        </w:rPr>
        <w:t>严格决策程序，确保依法依规推进商务工作。</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rPr>
        <w:t>聘请法律顾问为我局规范性文件审查、招商引资合同方面提供法律咨询服务，防范和控制法律风险。</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rPr>
        <w:t>为帮助企业减轻疫情影响，帮助企业渡过难关，我局坚持做到疫情防控、保障生产两不误，切实抓好企业服务保障工作。</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rPr>
        <w:t>按制度办事，依法依规推进商务工作。用制度规范行政决策行为</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凡是重大事项都经过党组会讨论决定。规范性文件按时报备，</w:t>
      </w:r>
      <w:r>
        <w:rPr>
          <w:rFonts w:hint="eastAsia" w:ascii="仿宋" w:hAnsi="仿宋" w:eastAsia="仿宋" w:cs="仿宋"/>
          <w:color w:val="auto"/>
          <w:sz w:val="32"/>
          <w:szCs w:val="32"/>
          <w:lang w:val="en-US"/>
        </w:rPr>
        <w:t>招商引资重大项目</w:t>
      </w:r>
      <w:r>
        <w:rPr>
          <w:rFonts w:hint="eastAsia" w:ascii="仿宋" w:hAnsi="仿宋" w:eastAsia="仿宋" w:cs="仿宋"/>
          <w:color w:val="auto"/>
          <w:sz w:val="32"/>
          <w:szCs w:val="32"/>
          <w:lang w:val="en-US" w:eastAsia="zh-CN"/>
        </w:rPr>
        <w:t>决策</w:t>
      </w:r>
      <w:r>
        <w:rPr>
          <w:rFonts w:hint="eastAsia" w:ascii="仿宋" w:hAnsi="仿宋" w:eastAsia="仿宋" w:cs="仿宋"/>
          <w:color w:val="auto"/>
          <w:sz w:val="32"/>
          <w:szCs w:val="32"/>
          <w:lang w:val="en-US"/>
        </w:rPr>
        <w:t>全部上</w:t>
      </w:r>
      <w:r>
        <w:rPr>
          <w:rFonts w:hint="eastAsia" w:ascii="仿宋" w:hAnsi="仿宋" w:eastAsia="仿宋" w:cs="仿宋"/>
          <w:color w:val="auto"/>
          <w:sz w:val="32"/>
          <w:szCs w:val="32"/>
          <w:lang w:val="en-US" w:eastAsia="zh-CN"/>
        </w:rPr>
        <w:t>县政</w:t>
      </w:r>
      <w:r>
        <w:rPr>
          <w:rFonts w:hint="eastAsia" w:ascii="仿宋" w:hAnsi="仿宋" w:eastAsia="仿宋" w:cs="仿宋"/>
          <w:color w:val="auto"/>
          <w:sz w:val="32"/>
          <w:szCs w:val="32"/>
          <w:lang w:val="en-US"/>
        </w:rPr>
        <w:t>府常委会。推行重大行政决策</w:t>
      </w:r>
      <w:r>
        <w:rPr>
          <w:rFonts w:hint="eastAsia" w:ascii="仿宋" w:hAnsi="仿宋" w:eastAsia="仿宋" w:cs="仿宋"/>
          <w:sz w:val="32"/>
          <w:szCs w:val="32"/>
          <w:lang w:val="en-US"/>
        </w:rPr>
        <w:t>实施情况跟踪反馈和后评估制度。完善依法行政决策</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制定了</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商务局“双随机一公开”</w:t>
      </w:r>
      <w:r>
        <w:rPr>
          <w:rFonts w:hint="eastAsia" w:ascii="仿宋" w:hAnsi="仿宋" w:eastAsia="仿宋" w:cs="仿宋"/>
          <w:sz w:val="32"/>
          <w:szCs w:val="32"/>
          <w:lang w:val="en-US" w:eastAsia="zh-CN"/>
        </w:rPr>
        <w:t>抽查</w:t>
      </w:r>
      <w:r>
        <w:rPr>
          <w:rFonts w:hint="eastAsia" w:ascii="仿宋" w:hAnsi="仿宋" w:eastAsia="仿宋" w:cs="仿宋"/>
          <w:sz w:val="32"/>
          <w:szCs w:val="32"/>
          <w:lang w:val="en-US"/>
        </w:rPr>
        <w:t>工作实施细则》</w:t>
      </w:r>
      <w:r>
        <w:rPr>
          <w:rFonts w:hint="eastAsia" w:ascii="仿宋" w:hAnsi="仿宋" w:eastAsia="仿宋" w:cs="仿宋"/>
          <w:sz w:val="32"/>
          <w:szCs w:val="32"/>
          <w:lang w:val="en-US" w:eastAsia="zh-CN"/>
        </w:rPr>
        <w:t>《三项制度》</w:t>
      </w:r>
      <w:r>
        <w:rPr>
          <w:rFonts w:hint="eastAsia" w:ascii="仿宋" w:hAnsi="仿宋" w:eastAsia="仿宋" w:cs="仿宋"/>
          <w:sz w:val="32"/>
          <w:szCs w:val="32"/>
          <w:lang w:val="en-US"/>
        </w:rPr>
        <w:t>,致力于创造良好的诚信经营环境。</w:t>
      </w:r>
    </w:p>
    <w:p>
      <w:pPr>
        <w:widowControl w:val="0"/>
        <w:wordWrap/>
        <w:adjustRightInd/>
        <w:snapToGrid/>
        <w:spacing w:before="0" w:after="0" w:line="540" w:lineRule="exact"/>
        <w:ind w:left="0" w:leftChars="0" w:right="0" w:firstLine="643" w:firstLineChars="200"/>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val="en-US"/>
        </w:rPr>
        <w:t>紧密结合工作职能，广泛开展社会普法。</w:t>
      </w:r>
      <w:r>
        <w:rPr>
          <w:rFonts w:hint="eastAsia" w:ascii="仿宋" w:hAnsi="仿宋" w:eastAsia="仿宋" w:cs="仿宋"/>
          <w:sz w:val="32"/>
          <w:szCs w:val="32"/>
          <w:lang w:val="en-US"/>
        </w:rPr>
        <w:t>充分利用</w:t>
      </w:r>
      <w:r>
        <w:rPr>
          <w:rFonts w:hint="eastAsia" w:ascii="仿宋" w:hAnsi="仿宋" w:eastAsia="仿宋" w:cs="仿宋"/>
          <w:sz w:val="32"/>
          <w:szCs w:val="32"/>
          <w:lang w:val="en-US" w:eastAsia="zh-CN"/>
        </w:rPr>
        <w:t>微信</w:t>
      </w:r>
      <w:r>
        <w:rPr>
          <w:rFonts w:hint="eastAsia" w:ascii="仿宋" w:hAnsi="仿宋" w:eastAsia="仿宋" w:cs="仿宋"/>
          <w:sz w:val="32"/>
          <w:szCs w:val="32"/>
          <w:lang w:val="en-US"/>
        </w:rPr>
        <w:t>工作群开展宣传，快捷地指导帮助企业了解政策、用好政策，加快各项优惠扶持政策落地见效，切实减轻企业负担，支持全</w:t>
      </w:r>
      <w:r>
        <w:rPr>
          <w:rFonts w:hint="eastAsia" w:ascii="仿宋" w:hAnsi="仿宋" w:eastAsia="仿宋" w:cs="仿宋"/>
          <w:sz w:val="32"/>
          <w:szCs w:val="32"/>
          <w:lang w:val="en-US" w:eastAsia="zh-CN"/>
        </w:rPr>
        <w:t>县</w:t>
      </w:r>
      <w:r>
        <w:rPr>
          <w:rFonts w:hint="eastAsia" w:ascii="仿宋" w:hAnsi="仿宋" w:eastAsia="仿宋" w:cs="仿宋"/>
          <w:sz w:val="32"/>
          <w:szCs w:val="32"/>
          <w:lang w:val="en-US"/>
        </w:rPr>
        <w:t>企业平稳健康发展。</w:t>
      </w:r>
      <w:r>
        <w:rPr>
          <w:rFonts w:hint="eastAsia" w:ascii="仿宋" w:hAnsi="仿宋" w:eastAsia="仿宋" w:cs="仿宋"/>
          <w:sz w:val="32"/>
          <w:szCs w:val="32"/>
          <w:lang w:val="en-US" w:eastAsia="zh-CN"/>
        </w:rPr>
        <w:t>结合“国家安全教育日”“网络安全宣传周”“民法典”颁布一周年等重要时间节点，</w:t>
      </w:r>
      <w:r>
        <w:rPr>
          <w:rFonts w:hint="eastAsia" w:ascii="仿宋" w:hAnsi="仿宋" w:eastAsia="仿宋" w:cs="仿宋"/>
          <w:sz w:val="32"/>
          <w:szCs w:val="32"/>
          <w:lang w:val="en-US"/>
        </w:rPr>
        <w:t>进行</w:t>
      </w:r>
      <w:r>
        <w:rPr>
          <w:rFonts w:hint="eastAsia" w:ascii="仿宋" w:hAnsi="仿宋" w:eastAsia="仿宋" w:cs="仿宋"/>
          <w:sz w:val="32"/>
          <w:szCs w:val="32"/>
          <w:lang w:val="en-US" w:eastAsia="zh-CN"/>
        </w:rPr>
        <w:t>线上线下的</w:t>
      </w:r>
      <w:r>
        <w:rPr>
          <w:rFonts w:hint="eastAsia" w:ascii="仿宋" w:hAnsi="仿宋" w:eastAsia="仿宋" w:cs="仿宋"/>
          <w:sz w:val="32"/>
          <w:szCs w:val="32"/>
          <w:lang w:val="en-US"/>
        </w:rPr>
        <w:t>宣传活动。在现场设立</w:t>
      </w:r>
      <w:r>
        <w:rPr>
          <w:rFonts w:hint="eastAsia" w:ascii="仿宋" w:hAnsi="仿宋" w:eastAsia="仿宋" w:cs="仿宋"/>
          <w:sz w:val="32"/>
          <w:szCs w:val="32"/>
          <w:lang w:val="en-US" w:eastAsia="zh-CN"/>
        </w:rPr>
        <w:t>宣传板</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宣传条幅、</w:t>
      </w:r>
      <w:r>
        <w:rPr>
          <w:rFonts w:hint="eastAsia" w:ascii="仿宋" w:hAnsi="仿宋" w:eastAsia="仿宋" w:cs="仿宋"/>
          <w:sz w:val="32"/>
          <w:szCs w:val="32"/>
          <w:lang w:val="en-US"/>
        </w:rPr>
        <w:t>发放宣传资料等形式向过往群众</w:t>
      </w:r>
      <w:r>
        <w:rPr>
          <w:rFonts w:hint="eastAsia" w:ascii="仿宋" w:hAnsi="仿宋" w:eastAsia="仿宋" w:cs="仿宋"/>
          <w:sz w:val="32"/>
          <w:szCs w:val="32"/>
          <w:lang w:val="en-US" w:eastAsia="zh-CN"/>
        </w:rPr>
        <w:t>普及</w:t>
      </w:r>
      <w:r>
        <w:rPr>
          <w:rFonts w:hint="eastAsia" w:ascii="仿宋" w:hAnsi="仿宋" w:eastAsia="仿宋" w:cs="仿宋"/>
          <w:sz w:val="32"/>
          <w:szCs w:val="32"/>
          <w:lang w:val="en-US"/>
        </w:rPr>
        <w:t>法律</w:t>
      </w:r>
      <w:r>
        <w:rPr>
          <w:rFonts w:hint="eastAsia" w:ascii="仿宋" w:hAnsi="仿宋" w:eastAsia="仿宋" w:cs="仿宋"/>
          <w:sz w:val="32"/>
          <w:szCs w:val="32"/>
          <w:lang w:val="en-US" w:eastAsia="zh-CN"/>
        </w:rPr>
        <w:t>知识。</w:t>
      </w:r>
      <w:r>
        <w:rPr>
          <w:rFonts w:hint="eastAsia" w:ascii="仿宋" w:hAnsi="仿宋" w:eastAsia="仿宋" w:cs="仿宋"/>
          <w:sz w:val="32"/>
          <w:szCs w:val="32"/>
          <w:lang w:val="en-US"/>
        </w:rPr>
        <w:t>提高了广大群众知法、学法、守法、用法的意识，为法治政府创造更好的社会环境。</w:t>
      </w:r>
    </w:p>
    <w:p>
      <w:pPr>
        <w:widowControl w:val="0"/>
        <w:wordWrap/>
        <w:adjustRightInd/>
        <w:snapToGrid/>
        <w:spacing w:before="0" w:after="0" w:line="540" w:lineRule="exact"/>
        <w:ind w:left="0" w:leftChars="0" w:right="0"/>
        <w:textAlignment w:val="auto"/>
        <w:outlineLvl w:val="9"/>
        <w:rPr>
          <w:rFonts w:hint="eastAsia" w:ascii="黑体" w:hAnsi="黑体" w:eastAsia="黑体" w:cs="黑体"/>
          <w:sz w:val="32"/>
          <w:szCs w:val="32"/>
          <w:lang w:val="en-US"/>
        </w:rPr>
      </w:pPr>
      <w:r>
        <w:rPr>
          <w:rFonts w:hint="eastAsia"/>
          <w:sz w:val="32"/>
          <w:szCs w:val="32"/>
          <w:lang w:val="en-US" w:eastAsia="zh-CN"/>
        </w:rPr>
        <w:t xml:space="preserve">    </w:t>
      </w:r>
      <w:r>
        <w:rPr>
          <w:rFonts w:hint="eastAsia" w:ascii="黑体" w:hAnsi="黑体" w:eastAsia="黑体" w:cs="黑体"/>
          <w:b/>
          <w:bCs/>
          <w:sz w:val="32"/>
          <w:szCs w:val="32"/>
          <w:lang w:val="en-US"/>
        </w:rPr>
        <w:t>二、</w:t>
      </w:r>
      <w:r>
        <w:rPr>
          <w:rFonts w:hint="eastAsia" w:ascii="黑体" w:hAnsi="黑体" w:eastAsia="黑体" w:cs="黑体"/>
          <w:b/>
          <w:bCs/>
          <w:sz w:val="32"/>
          <w:szCs w:val="32"/>
          <w:lang w:val="en-US" w:eastAsia="zh-CN"/>
        </w:rPr>
        <w:t>推进法治政府建设</w:t>
      </w:r>
      <w:r>
        <w:rPr>
          <w:rFonts w:hint="eastAsia" w:ascii="黑体" w:hAnsi="黑体" w:eastAsia="黑体" w:cs="黑体"/>
          <w:b/>
          <w:bCs/>
          <w:sz w:val="32"/>
          <w:szCs w:val="32"/>
          <w:lang w:val="en-US"/>
        </w:rPr>
        <w:t>存在的</w:t>
      </w:r>
      <w:r>
        <w:rPr>
          <w:rFonts w:hint="eastAsia" w:ascii="黑体" w:hAnsi="黑体" w:eastAsia="黑体" w:cs="黑体"/>
          <w:b/>
          <w:bCs/>
          <w:sz w:val="32"/>
          <w:szCs w:val="32"/>
          <w:lang w:val="en-US" w:eastAsia="zh-CN"/>
        </w:rPr>
        <w:t>不足和原因</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sz w:val="32"/>
          <w:szCs w:val="32"/>
          <w:lang w:val="en-US" w:eastAsia="zh-CN"/>
        </w:rPr>
        <w:t xml:space="preserve">    </w:t>
      </w:r>
      <w:r>
        <w:rPr>
          <w:rFonts w:hint="eastAsia" w:ascii="仿宋" w:hAnsi="仿宋" w:eastAsia="仿宋" w:cs="仿宋"/>
          <w:sz w:val="32"/>
          <w:szCs w:val="32"/>
          <w:lang w:val="en-US"/>
        </w:rPr>
        <w:t>一是法治意识和依法行政能力有待提高。干部职工对深入推进依法行政、加快建设法治政府的重要性认识不足、紧迫感不强。干部职工依法行政的观念比较薄弱，常表现出个人意志大于法治精神，在依法行政工作中常常体现出靠主观、靠经验作决定，没有完全树立学法、懂法、用法的法治观念。干部职工依法行政能力有待于加强。</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二是依法行政监督力度有待加大。依法行政监督更多的体现在表面和形式，缺乏实效性。对依法行政工作运行的全过程监督制度不健全，没有发挥出应有的作用。行政监督缺乏合力，常有出现责任追究不到位等问题也比较明显。</w:t>
      </w:r>
    </w:p>
    <w:p>
      <w:pPr>
        <w:widowControl w:val="0"/>
        <w:wordWrap/>
        <w:adjustRightInd/>
        <w:snapToGrid/>
        <w:spacing w:before="0" w:after="0" w:line="540" w:lineRule="exact"/>
        <w:ind w:left="0" w:leftChars="0" w:right="0"/>
        <w:textAlignment w:val="auto"/>
        <w:outlineLvl w:val="9"/>
        <w:rPr>
          <w:rFonts w:hint="eastAsia" w:ascii="黑体" w:hAnsi="黑体" w:eastAsia="黑体" w:cs="黑体"/>
          <w:b w:val="0"/>
          <w:bCs w:val="0"/>
          <w:sz w:val="32"/>
          <w:szCs w:val="32"/>
          <w:lang w:val="en-US"/>
        </w:rPr>
      </w:pPr>
      <w:r>
        <w:rPr>
          <w:rFonts w:hint="eastAsia"/>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三、党政主要负责人履行推进法治建设第一责任人职责，加强法治政府建设的有关情况</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全面推进我局法治建设工作,切实做好局长做为主要负责人履行推进法治建设第一责任人职责及法治政府建设:</w:t>
      </w:r>
    </w:p>
    <w:p>
      <w:pPr>
        <w:widowControl w:val="0"/>
        <w:wordWrap/>
        <w:adjustRightInd/>
        <w:snapToGrid/>
        <w:spacing w:before="0" w:after="0" w:line="540" w:lineRule="exact"/>
        <w:ind w:left="0" w:leftChars="0" w:right="0"/>
        <w:textAlignment w:val="auto"/>
        <w:outlineLvl w:val="9"/>
        <w:rPr>
          <w:rFonts w:hint="eastAsia" w:ascii="楷体" w:hAnsi="楷体" w:eastAsia="楷体" w:cs="楷体"/>
          <w:sz w:val="32"/>
          <w:szCs w:val="32"/>
          <w:lang w:val="en-US"/>
        </w:rPr>
      </w:pPr>
      <w:r>
        <w:rPr>
          <w:rFonts w:hint="eastAsia"/>
          <w:sz w:val="32"/>
          <w:szCs w:val="32"/>
          <w:lang w:val="en-US" w:eastAsia="zh-CN"/>
        </w:rPr>
        <w:t xml:space="preserve">   </w:t>
      </w:r>
      <w:r>
        <w:rPr>
          <w:rFonts w:hint="eastAsia" w:ascii="楷体" w:hAnsi="楷体" w:eastAsia="楷体" w:cs="楷体"/>
          <w:b/>
          <w:bCs/>
          <w:sz w:val="32"/>
          <w:szCs w:val="32"/>
          <w:lang w:val="en-US"/>
        </w:rPr>
        <w:t>（一）党政主要负责人履行推进法治建设第一责任人职责的情况</w:t>
      </w:r>
    </w:p>
    <w:p>
      <w:pPr>
        <w:widowControl w:val="0"/>
        <w:wordWrap/>
        <w:adjustRightInd/>
        <w:snapToGrid/>
        <w:spacing w:before="0" w:after="0" w:line="540" w:lineRule="exact"/>
        <w:ind w:left="0" w:leftChars="0" w:right="0"/>
        <w:textAlignment w:val="auto"/>
        <w:outlineLvl w:val="9"/>
        <w:rPr>
          <w:rFonts w:hint="eastAsia" w:ascii="仿宋" w:hAnsi="仿宋" w:eastAsia="仿宋" w:cs="仿宋"/>
          <w:b w:val="0"/>
          <w:bCs w:val="0"/>
          <w:sz w:val="32"/>
          <w:szCs w:val="32"/>
          <w:lang w:val="en-US"/>
        </w:rPr>
      </w:pPr>
      <w:r>
        <w:rPr>
          <w:rFonts w:hint="eastAsia"/>
          <w:sz w:val="32"/>
          <w:szCs w:val="32"/>
          <w:lang w:val="en-US" w:eastAsia="zh-CN"/>
        </w:rPr>
        <w:t xml:space="preserve">   </w:t>
      </w:r>
      <w:r>
        <w:rPr>
          <w:rFonts w:hint="eastAsia"/>
          <w:b w:val="0"/>
          <w:bCs w:val="0"/>
          <w:sz w:val="32"/>
          <w:szCs w:val="32"/>
          <w:lang w:val="en-US" w:eastAsia="zh-CN"/>
        </w:rPr>
        <w:t xml:space="preserve"> </w:t>
      </w:r>
      <w:r>
        <w:rPr>
          <w:rFonts w:hint="eastAsia" w:ascii="仿宋" w:hAnsi="仿宋" w:eastAsia="仿宋" w:cs="仿宋"/>
          <w:b w:val="0"/>
          <w:bCs w:val="0"/>
          <w:sz w:val="32"/>
          <w:szCs w:val="32"/>
          <w:lang w:val="en-US"/>
        </w:rPr>
        <w:t>1.积极贯彻落实法治建设精神。对于习近平总书记全面依法治国新理念、新思想、新战略和中央依法治国委员会议精神在党组会议和干部职工会议进行宣讲,要求干部职工将相关精神切实掌握</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在平时工作中落实贯彻。</w:t>
      </w:r>
    </w:p>
    <w:p>
      <w:pPr>
        <w:widowControl w:val="0"/>
        <w:wordWrap/>
        <w:adjustRightInd/>
        <w:snapToGrid/>
        <w:spacing w:before="0" w:after="0" w:line="540" w:lineRule="exact"/>
        <w:ind w:left="0" w:leftChars="0" w:right="0"/>
        <w:textAlignment w:val="auto"/>
        <w:outlineLvl w:val="9"/>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rPr>
        <w:t>2.贯彻落实第一责任人职责相关规定。坚持全面从严治党、依规治党,加强了党内法规制度建设</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对于党内法规制度坚决贯彻执行，做到亲手抓法治建设工作。主要负责人对法治政府建设的有关重大问题第一时间召开会议进行研究</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为推进法治建设提供了保障和条件。</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rPr>
        <w:t>3.主要负责人在本领域具体工作中认真履行推进法治建设职责的情况。将法治</w:t>
      </w:r>
      <w:r>
        <w:rPr>
          <w:rFonts w:hint="eastAsia" w:ascii="仿宋" w:hAnsi="仿宋" w:eastAsia="仿宋" w:cs="仿宋"/>
          <w:sz w:val="32"/>
          <w:szCs w:val="32"/>
          <w:lang w:val="en-US"/>
        </w:rPr>
        <w:t>建设列入了局工作规划和年度工作计划。</w:t>
      </w:r>
    </w:p>
    <w:p>
      <w:pPr>
        <w:widowControl w:val="0"/>
        <w:wordWrap/>
        <w:adjustRightInd/>
        <w:snapToGrid/>
        <w:spacing w:before="0" w:after="0" w:line="540" w:lineRule="exact"/>
        <w:ind w:left="0" w:leftChars="0" w:right="0"/>
        <w:textAlignment w:val="auto"/>
        <w:outlineLvl w:val="9"/>
        <w:rPr>
          <w:rFonts w:hint="eastAsia"/>
          <w:sz w:val="32"/>
          <w:szCs w:val="32"/>
          <w:lang w:val="en-US"/>
        </w:rPr>
      </w:pPr>
      <w:r>
        <w:rPr>
          <w:rFonts w:hint="eastAsia"/>
          <w:sz w:val="32"/>
          <w:szCs w:val="32"/>
          <w:lang w:val="en-US" w:eastAsia="zh-CN"/>
        </w:rPr>
        <w:t xml:space="preserve">   </w:t>
      </w:r>
      <w:r>
        <w:rPr>
          <w:rFonts w:hint="eastAsia" w:ascii="楷体" w:hAnsi="楷体" w:eastAsia="楷体" w:cs="楷体"/>
          <w:b/>
          <w:bCs/>
          <w:sz w:val="32"/>
          <w:szCs w:val="32"/>
          <w:lang w:val="en-US"/>
        </w:rPr>
        <w:t>（二）法治政府建设推进情况</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sz w:val="32"/>
          <w:szCs w:val="32"/>
          <w:lang w:val="en-US" w:eastAsia="zh-CN"/>
        </w:rPr>
        <w:t xml:space="preserve">    </w:t>
      </w:r>
      <w:r>
        <w:rPr>
          <w:rFonts w:hint="eastAsia" w:ascii="仿宋" w:hAnsi="仿宋" w:eastAsia="仿宋" w:cs="仿宋"/>
          <w:sz w:val="32"/>
          <w:szCs w:val="32"/>
          <w:lang w:val="en-US"/>
        </w:rPr>
        <w:t>1.依法全面履职服务保障企业发展情况。我局严格执行行政决策程序规定</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行政决策事项均经过党组会议定。聘请法律顾问</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做到依法决策、民主决策、科学决策。</w:t>
      </w:r>
    </w:p>
    <w:p>
      <w:pPr>
        <w:widowControl w:val="0"/>
        <w:wordWrap/>
        <w:adjustRightInd/>
        <w:snapToGrid/>
        <w:spacing w:before="0" w:after="0" w:line="540" w:lineRule="exact"/>
        <w:ind w:left="0" w:leftChars="0" w:right="0" w:firstLine="640" w:firstLineChars="20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2.依法化解社会矛盾情况。我局坚持完善矛盾纠纷排查化解和调处制度,坚持完善信访接待制度,进一步减少矛盾纠纷。</w:t>
      </w:r>
    </w:p>
    <w:p>
      <w:pPr>
        <w:widowControl w:val="0"/>
        <w:wordWrap/>
        <w:adjustRightInd/>
        <w:snapToGrid/>
        <w:spacing w:before="0" w:after="0" w:line="540" w:lineRule="exact"/>
        <w:ind w:left="0" w:leftChars="0" w:right="0" w:firstLine="643" w:firstLineChars="200"/>
        <w:textAlignment w:val="auto"/>
        <w:outlineLvl w:val="9"/>
        <w:rPr>
          <w:rFonts w:hint="eastAsia" w:ascii="楷体" w:hAnsi="楷体" w:eastAsia="楷体" w:cs="楷体"/>
          <w:b/>
          <w:bCs/>
          <w:sz w:val="32"/>
          <w:szCs w:val="32"/>
          <w:lang w:val="en-US"/>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lang w:val="en-US"/>
        </w:rPr>
        <w:t>三）推动责任落实</w:t>
      </w:r>
    </w:p>
    <w:p>
      <w:pPr>
        <w:widowControl w:val="0"/>
        <w:wordWrap/>
        <w:adjustRightInd/>
        <w:snapToGrid/>
        <w:spacing w:before="0" w:after="0" w:line="540" w:lineRule="exact"/>
        <w:ind w:left="0" w:leftChars="0" w:right="0"/>
        <w:textAlignment w:val="auto"/>
        <w:outlineLvl w:val="9"/>
        <w:rPr>
          <w:rFonts w:hint="eastAsia" w:ascii="仿宋" w:hAnsi="仿宋" w:eastAsia="仿宋"/>
          <w:sz w:val="32"/>
          <w:szCs w:val="32"/>
          <w:lang w:val="en-US" w:eastAsia="zh-CN"/>
        </w:rPr>
      </w:pPr>
      <w:r>
        <w:rPr>
          <w:rFonts w:hint="eastAsia"/>
          <w:sz w:val="32"/>
          <w:szCs w:val="32"/>
          <w:lang w:val="en-US" w:eastAsia="zh-CN"/>
        </w:rPr>
        <w:t xml:space="preserve">    </w:t>
      </w:r>
      <w:r>
        <w:rPr>
          <w:rFonts w:hint="eastAsia" w:ascii="仿宋" w:hAnsi="仿宋" w:eastAsia="仿宋"/>
          <w:sz w:val="32"/>
          <w:szCs w:val="32"/>
          <w:lang w:val="en-US" w:eastAsia="zh-CN"/>
        </w:rPr>
        <w:t>严格落实《中华人民共和国民法典》学习宣传工作，坚持做到干部职工工作有标尺、有依据，企业职工知法懂法支持工作。</w:t>
      </w:r>
    </w:p>
    <w:p>
      <w:pPr>
        <w:widowControl w:val="0"/>
        <w:wordWrap/>
        <w:adjustRightInd/>
        <w:snapToGrid/>
        <w:spacing w:before="0" w:after="0" w:line="540" w:lineRule="exact"/>
        <w:ind w:left="0" w:leftChars="0" w:right="0"/>
        <w:textAlignment w:val="auto"/>
        <w:outlineLvl w:val="9"/>
        <w:rPr>
          <w:rFonts w:hint="eastAsia" w:ascii="黑体" w:hAnsi="黑体" w:eastAsia="黑体" w:cs="黑体"/>
          <w:sz w:val="32"/>
          <w:szCs w:val="32"/>
          <w:lang w:val="en-US"/>
        </w:rPr>
      </w:pPr>
      <w:r>
        <w:rPr>
          <w:rFonts w:hint="eastAsia"/>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rPr>
        <w:t>四、202</w:t>
      </w:r>
      <w:r>
        <w:rPr>
          <w:rFonts w:hint="eastAsia" w:ascii="黑体" w:hAnsi="黑体" w:eastAsia="黑体" w:cs="黑体"/>
          <w:b/>
          <w:bCs/>
          <w:sz w:val="32"/>
          <w:szCs w:val="32"/>
          <w:lang w:val="en-US" w:eastAsia="zh-CN"/>
        </w:rPr>
        <w:t>2</w:t>
      </w:r>
      <w:r>
        <w:rPr>
          <w:rFonts w:hint="eastAsia" w:ascii="黑体" w:hAnsi="黑体" w:eastAsia="黑体" w:cs="黑体"/>
          <w:b/>
          <w:bCs/>
          <w:sz w:val="32"/>
          <w:szCs w:val="32"/>
          <w:lang w:val="en-US"/>
        </w:rPr>
        <w:t>年法治政府建设工作计划</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sz w:val="32"/>
          <w:szCs w:val="32"/>
          <w:lang w:val="en-US" w:eastAsia="zh-CN"/>
        </w:rPr>
        <w:t xml:space="preserve">    </w:t>
      </w:r>
      <w:r>
        <w:rPr>
          <w:rFonts w:hint="eastAsia" w:ascii="仿宋" w:hAnsi="仿宋" w:eastAsia="仿宋" w:cs="仿宋"/>
          <w:sz w:val="32"/>
          <w:szCs w:val="32"/>
          <w:lang w:val="en-US"/>
        </w:rPr>
        <w:t>一是强化干部队伍建设，不断提高干部职工依法行政的意识和能力，提高依法决策的质量和水平。</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二是改善普法宣传方式。采取不同的宣传形式与内容。进一步挖掘更具有实操性的宣传形式，提升宣传效果。</w:t>
      </w:r>
    </w:p>
    <w:p>
      <w:pPr>
        <w:widowControl w:val="0"/>
        <w:wordWrap/>
        <w:adjustRightInd/>
        <w:snapToGrid/>
        <w:spacing w:before="0" w:after="0" w:line="540" w:lineRule="exact"/>
        <w:ind w:left="0" w:leftChars="0" w:right="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三是加强法律顾问参与行政决策论证、行政规范性文件审查等方面作用，提高决策效率和规范性文件的质量与实效。</w:t>
      </w:r>
    </w:p>
    <w:p>
      <w:pPr>
        <w:widowControl w:val="0"/>
        <w:wordWrap/>
        <w:adjustRightInd/>
        <w:snapToGrid/>
        <w:spacing w:before="0" w:after="0" w:line="540" w:lineRule="exact"/>
        <w:ind w:left="0" w:leftChars="0" w:right="0"/>
        <w:textAlignment w:val="auto"/>
        <w:outlineLvl w:val="9"/>
        <w:rPr>
          <w:sz w:val="32"/>
          <w:szCs w:val="32"/>
          <w:lang w:val="en-US"/>
        </w:rPr>
      </w:pPr>
      <w:r>
        <w:rPr>
          <w:rFonts w:hint="eastAsia" w:ascii="仿宋" w:hAnsi="仿宋" w:eastAsia="仿宋" w:cs="仿宋"/>
          <w:sz w:val="32"/>
          <w:szCs w:val="32"/>
          <w:lang w:val="en-US"/>
        </w:rPr>
        <w:t>　　四是进一步加强政务公开。做到应公开尽公开，深入推进行政权力公开透明运行，保障人民群众知情权、参与权和监督权；以公开促服务，打造法治营商环境。</w:t>
      </w:r>
    </w:p>
    <w:p>
      <w:pPr>
        <w:widowControl w:val="0"/>
        <w:wordWrap/>
        <w:adjustRightInd/>
        <w:snapToGrid/>
        <w:spacing w:line="540" w:lineRule="exact"/>
        <w:ind w:firstLine="5120" w:firstLineChars="1600"/>
        <w:jc w:val="both"/>
        <w:textAlignment w:val="auto"/>
        <w:outlineLvl w:val="9"/>
        <w:rPr>
          <w:rFonts w:hint="eastAsia" w:ascii="仿宋_GB2312" w:hAnsi="仿宋_GB2312" w:eastAsia="仿宋_GB2312" w:cs="仿宋_GB2312"/>
          <w:sz w:val="32"/>
          <w:szCs w:val="32"/>
          <w:highlight w:val="none"/>
          <w:lang w:val="en-US" w:eastAsia="zh-CN"/>
        </w:rPr>
      </w:pPr>
    </w:p>
    <w:p>
      <w:pPr>
        <w:widowControl w:val="0"/>
        <w:wordWrap/>
        <w:adjustRightInd/>
        <w:snapToGrid/>
        <w:spacing w:line="540" w:lineRule="exact"/>
        <w:ind w:firstLine="5120" w:firstLineChars="16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highlight w:val="none"/>
          <w:lang w:val="en-US" w:eastAsia="zh-CN"/>
        </w:rPr>
        <w:t>2021年10月10日</w:t>
      </w:r>
    </w:p>
    <w:sectPr>
      <w:footerReference r:id="rId3" w:type="default"/>
      <w:pgSz w:w="11906" w:h="16838"/>
      <w:pgMar w:top="1440" w:right="1800" w:bottom="873"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BC220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6">
    <w:name w:val="Default Paragraph Font"/>
    <w:semiHidden/>
    <w:qFormat/>
    <w:uiPriority w:val="0"/>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customStyle="1" w:styleId="9">
    <w:name w:val="p0"/>
    <w:basedOn w:val="1"/>
    <w:qFormat/>
    <w:uiPriority w:val="0"/>
    <w:pPr>
      <w:widowControl/>
    </w:pPr>
    <w:rPr>
      <w:kern w:val="0"/>
      <w:szCs w:val="21"/>
    </w:rPr>
  </w:style>
  <w:style w:type="paragraph" w:customStyle="1" w:styleId="10">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正文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3">
    <w:name w:val="NormalCharacter"/>
    <w:semiHidden/>
    <w:qFormat/>
    <w:uiPriority w:val="0"/>
  </w:style>
  <w:style w:type="character" w:customStyle="1" w:styleId="14">
    <w:name w:val="页码 New"/>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2019-07-01T03:15:00Z</dcterms:created>
  <dc:creator>Administrator</dc:creator>
  <cp:lastModifiedBy>Administrator</cp:lastModifiedBy>
  <cp:lastPrinted>2021-01-27T03:14:00Z</cp:lastPrinted>
  <dcterms:modified xsi:type="dcterms:W3CDTF">2024-12-19T01:52:06Z</dcterms:modified>
  <dc:title>梨商字〔2019〕57号                 签发人：姜卫东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