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420"/>
        <w:jc w:val="center"/>
        <w:rPr>
          <w:rFonts w:hint="eastAsia" w:asciiTheme="minorAscii"/>
          <w:b/>
          <w:bCs/>
          <w:sz w:val="44"/>
          <w:szCs w:val="44"/>
          <w:lang w:val="en-US" w:eastAsia="zh-CN"/>
        </w:rPr>
      </w:pPr>
      <w:r>
        <w:rPr>
          <w:rFonts w:hint="eastAsia" w:asciiTheme="minorAscii"/>
          <w:b/>
          <w:bCs/>
          <w:sz w:val="44"/>
          <w:szCs w:val="44"/>
          <w:lang w:val="en-US" w:eastAsia="zh-CN"/>
        </w:rPr>
        <w:t>梨树县应急管理局2021年度</w:t>
      </w:r>
    </w:p>
    <w:p>
      <w:pPr>
        <w:pStyle w:val="3"/>
        <w:keepNext w:val="0"/>
        <w:keepLines w:val="0"/>
        <w:widowControl/>
        <w:suppressLineNumbers w:val="0"/>
        <w:ind w:left="0" w:firstLine="420"/>
        <w:jc w:val="center"/>
        <w:rPr>
          <w:rFonts w:hint="eastAsia" w:asciiTheme="minorAscii"/>
          <w:b/>
          <w:bCs/>
          <w:sz w:val="44"/>
          <w:szCs w:val="44"/>
          <w:lang w:val="en-US" w:eastAsia="zh-CN"/>
        </w:rPr>
      </w:pPr>
      <w:r>
        <w:rPr>
          <w:rFonts w:hint="eastAsia" w:asciiTheme="minorAscii"/>
          <w:b/>
          <w:bCs/>
          <w:sz w:val="44"/>
          <w:szCs w:val="44"/>
          <w:lang w:val="en-US" w:eastAsia="zh-CN"/>
        </w:rPr>
        <w:t>法治政府建设情况报告</w:t>
      </w:r>
    </w:p>
    <w:p>
      <w:pPr>
        <w:pStyle w:val="3"/>
        <w:keepNext w:val="0"/>
        <w:keepLines w:val="0"/>
        <w:widowControl/>
        <w:suppressLineNumbers w:val="0"/>
        <w:rPr>
          <w:sz w:val="32"/>
          <w:szCs w:val="32"/>
        </w:rPr>
      </w:pPr>
      <w:r>
        <w:t>　　</w:t>
      </w:r>
      <w:r>
        <w:rPr>
          <w:rFonts w:hint="eastAsia"/>
          <w:lang w:val="en-US" w:eastAsia="zh-CN"/>
        </w:rPr>
        <w:t xml:space="preserve"> </w:t>
      </w:r>
      <w:r>
        <w:rPr>
          <w:sz w:val="32"/>
          <w:szCs w:val="32"/>
        </w:rPr>
        <w:t>20</w:t>
      </w:r>
      <w:r>
        <w:rPr>
          <w:rFonts w:hint="eastAsia"/>
          <w:sz w:val="32"/>
          <w:szCs w:val="32"/>
          <w:lang w:val="en-US" w:eastAsia="zh-CN"/>
        </w:rPr>
        <w:t>21</w:t>
      </w:r>
      <w:r>
        <w:rPr>
          <w:sz w:val="32"/>
          <w:szCs w:val="32"/>
        </w:rPr>
        <w:t>年，</w:t>
      </w:r>
      <w:r>
        <w:rPr>
          <w:rFonts w:hint="eastAsia"/>
          <w:sz w:val="32"/>
          <w:szCs w:val="32"/>
          <w:lang w:eastAsia="zh-CN"/>
        </w:rPr>
        <w:t>我局</w:t>
      </w:r>
      <w:r>
        <w:rPr>
          <w:sz w:val="32"/>
          <w:szCs w:val="32"/>
        </w:rPr>
        <w:t>在县委、县政府的正确领导下，在县依法治县办的有力指导下，</w:t>
      </w:r>
      <w:r>
        <w:rPr>
          <w:rFonts w:hint="eastAsia"/>
          <w:sz w:val="32"/>
          <w:szCs w:val="32"/>
          <w:lang w:eastAsia="zh-CN"/>
        </w:rPr>
        <w:t>县应</w:t>
      </w:r>
      <w:r>
        <w:rPr>
          <w:rFonts w:hint="eastAsia"/>
          <w:sz w:val="32"/>
          <w:szCs w:val="32"/>
          <w:lang w:val="en-US" w:eastAsia="zh-CN"/>
        </w:rPr>
        <w:t>急管理局按照《法治政府建设实施纲要（2021－2025年）》、《吉林省应急管理部门法治政府建设情况报告制度（试行）》</w:t>
      </w:r>
      <w:r>
        <w:rPr>
          <w:rFonts w:hint="eastAsia"/>
          <w:sz w:val="32"/>
          <w:szCs w:val="32"/>
          <w:lang w:eastAsia="zh-CN"/>
        </w:rPr>
        <w:t>的</w:t>
      </w:r>
      <w:r>
        <w:rPr>
          <w:sz w:val="32"/>
          <w:szCs w:val="32"/>
        </w:rPr>
        <w:t>要求</w:t>
      </w:r>
      <w:r>
        <w:rPr>
          <w:rFonts w:hint="eastAsia"/>
          <w:sz w:val="32"/>
          <w:szCs w:val="32"/>
          <w:lang w:eastAsia="zh-CN"/>
        </w:rPr>
        <w:t>，</w:t>
      </w:r>
      <w:r>
        <w:rPr>
          <w:rFonts w:hint="eastAsia"/>
          <w:sz w:val="32"/>
          <w:szCs w:val="32"/>
        </w:rPr>
        <w:t>认真履行安全生产监督管理职责，严格依法行政，不断推进安全生产法治建设，</w:t>
      </w:r>
      <w:r>
        <w:rPr>
          <w:sz w:val="32"/>
          <w:szCs w:val="32"/>
        </w:rPr>
        <w:t>明确的任务分工，不断健全依法行政制度，加强法治教育，提升执法队伍法律素质，行业监管水平和依法管理水平得到进一步提高。</w:t>
      </w:r>
      <w:r>
        <w:rPr>
          <w:rFonts w:hint="eastAsia"/>
          <w:sz w:val="32"/>
          <w:szCs w:val="32"/>
        </w:rPr>
        <w:t>确保全</w:t>
      </w:r>
      <w:r>
        <w:rPr>
          <w:rFonts w:hint="eastAsia"/>
          <w:sz w:val="32"/>
          <w:szCs w:val="32"/>
          <w:lang w:eastAsia="zh-CN"/>
        </w:rPr>
        <w:t>县</w:t>
      </w:r>
      <w:r>
        <w:rPr>
          <w:rFonts w:hint="eastAsia"/>
          <w:sz w:val="32"/>
          <w:szCs w:val="32"/>
        </w:rPr>
        <w:t>安全生产形势持续稳定</w:t>
      </w:r>
      <w:r>
        <w:rPr>
          <w:rFonts w:hint="eastAsia"/>
          <w:sz w:val="32"/>
          <w:szCs w:val="32"/>
          <w:lang w:eastAsia="zh-CN"/>
        </w:rPr>
        <w:t>，</w:t>
      </w:r>
      <w:r>
        <w:rPr>
          <w:sz w:val="32"/>
          <w:szCs w:val="32"/>
        </w:rPr>
        <w:t xml:space="preserve">现将落实法治政府建设情况汇报如下: </w:t>
      </w:r>
    </w:p>
    <w:p>
      <w:pPr>
        <w:pStyle w:val="3"/>
        <w:keepNext w:val="0"/>
        <w:keepLines w:val="0"/>
        <w:widowControl/>
        <w:suppressLineNumbers w:val="0"/>
        <w:ind w:left="0" w:firstLine="420"/>
        <w:rPr>
          <w:sz w:val="32"/>
          <w:szCs w:val="32"/>
        </w:rPr>
      </w:pPr>
      <w:r>
        <w:rPr>
          <w:sz w:val="32"/>
          <w:szCs w:val="32"/>
        </w:rPr>
        <w:t xml:space="preserve">一、依法全面履行政府职能 </w:t>
      </w:r>
    </w:p>
    <w:p>
      <w:pPr>
        <w:pStyle w:val="3"/>
        <w:keepNext w:val="0"/>
        <w:keepLines w:val="0"/>
        <w:widowControl/>
        <w:suppressLineNumbers w:val="0"/>
        <w:ind w:left="0" w:firstLine="420"/>
        <w:rPr>
          <w:rFonts w:hint="eastAsia"/>
          <w:sz w:val="32"/>
          <w:szCs w:val="32"/>
        </w:rPr>
      </w:pPr>
      <w:r>
        <w:rPr>
          <w:rFonts w:hint="eastAsia"/>
          <w:sz w:val="32"/>
          <w:szCs w:val="32"/>
        </w:rPr>
        <w:t>(一）健全应急管理</w:t>
      </w:r>
      <w:r>
        <w:rPr>
          <w:rFonts w:hint="eastAsia"/>
          <w:sz w:val="32"/>
          <w:szCs w:val="32"/>
          <w:lang w:eastAsia="zh-CN"/>
        </w:rPr>
        <w:t>预案管理</w:t>
      </w:r>
      <w:r>
        <w:rPr>
          <w:rFonts w:hint="eastAsia"/>
          <w:sz w:val="32"/>
          <w:szCs w:val="32"/>
        </w:rPr>
        <w:t xml:space="preserve">机制，完善保障体系。 </w:t>
      </w:r>
    </w:p>
    <w:p>
      <w:pPr>
        <w:pStyle w:val="3"/>
        <w:keepNext w:val="0"/>
        <w:keepLines w:val="0"/>
        <w:widowControl/>
        <w:suppressLineNumbers w:val="0"/>
        <w:ind w:left="0" w:firstLine="420"/>
        <w:rPr>
          <w:sz w:val="32"/>
          <w:szCs w:val="32"/>
        </w:rPr>
      </w:pPr>
      <w:r>
        <w:rPr>
          <w:rFonts w:hint="eastAsia"/>
          <w:sz w:val="32"/>
          <w:szCs w:val="32"/>
          <w:lang w:eastAsia="zh-CN"/>
        </w:rPr>
        <w:t>为</w:t>
      </w:r>
      <w:r>
        <w:rPr>
          <w:rFonts w:hint="eastAsia"/>
          <w:sz w:val="32"/>
          <w:szCs w:val="32"/>
        </w:rPr>
        <w:t>满足当前应急管理工作所面临的新形势新要求。为进一步防控各类风险，提高应对突发事件的能力，有效有序应对各类突发事件，县应急局根据《中华人民共和国突发事件应对法》等有关法律法规和文件，结合我县实际，积极组织开展全县突发事件处置的总体和专项应急预案编制修订工作，内容覆盖自然灾害、事故灾难、社会安全等领域。并加强做好各项预案管理、备案和演练工作，在20</w:t>
      </w:r>
      <w:r>
        <w:rPr>
          <w:rFonts w:hint="eastAsia"/>
          <w:sz w:val="32"/>
          <w:szCs w:val="32"/>
          <w:lang w:val="en-US" w:eastAsia="zh-CN"/>
        </w:rPr>
        <w:t>21</w:t>
      </w:r>
      <w:r>
        <w:rPr>
          <w:rFonts w:hint="eastAsia"/>
          <w:sz w:val="32"/>
          <w:szCs w:val="32"/>
        </w:rPr>
        <w:t>年</w:t>
      </w:r>
      <w:r>
        <w:rPr>
          <w:rFonts w:hint="eastAsia"/>
          <w:sz w:val="32"/>
          <w:szCs w:val="32"/>
          <w:lang w:val="en-US" w:eastAsia="zh-CN"/>
        </w:rPr>
        <w:t>8</w:t>
      </w:r>
      <w:r>
        <w:rPr>
          <w:rFonts w:hint="eastAsia"/>
          <w:sz w:val="32"/>
          <w:szCs w:val="32"/>
        </w:rPr>
        <w:t>月份在</w:t>
      </w:r>
      <w:r>
        <w:rPr>
          <w:rFonts w:hint="eastAsia"/>
          <w:sz w:val="32"/>
          <w:szCs w:val="32"/>
          <w:lang w:eastAsia="zh-CN"/>
        </w:rPr>
        <w:t>孤家子镇</w:t>
      </w:r>
      <w:r>
        <w:rPr>
          <w:rFonts w:hint="eastAsia"/>
          <w:sz w:val="32"/>
          <w:szCs w:val="32"/>
        </w:rPr>
        <w:t>组织了由</w:t>
      </w:r>
      <w:r>
        <w:rPr>
          <w:rFonts w:hint="eastAsia"/>
          <w:sz w:val="32"/>
          <w:szCs w:val="32"/>
          <w:lang w:eastAsia="zh-CN"/>
        </w:rPr>
        <w:t>多</w:t>
      </w:r>
      <w:r>
        <w:rPr>
          <w:rFonts w:hint="eastAsia"/>
          <w:sz w:val="32"/>
          <w:szCs w:val="32"/>
        </w:rPr>
        <w:t>部门和数</w:t>
      </w:r>
      <w:r>
        <w:rPr>
          <w:rFonts w:hint="eastAsia"/>
          <w:sz w:val="32"/>
          <w:szCs w:val="32"/>
          <w:lang w:eastAsia="zh-CN"/>
        </w:rPr>
        <w:t>百人</w:t>
      </w:r>
      <w:r>
        <w:rPr>
          <w:rFonts w:hint="eastAsia"/>
          <w:sz w:val="32"/>
          <w:szCs w:val="32"/>
        </w:rPr>
        <w:t>业参与的</w:t>
      </w:r>
      <w:r>
        <w:rPr>
          <w:rFonts w:hint="eastAsia"/>
          <w:sz w:val="32"/>
          <w:szCs w:val="32"/>
          <w:lang w:eastAsia="zh-CN"/>
        </w:rPr>
        <w:t>防汛</w:t>
      </w:r>
      <w:r>
        <w:rPr>
          <w:rFonts w:hint="eastAsia"/>
          <w:sz w:val="32"/>
          <w:szCs w:val="32"/>
        </w:rPr>
        <w:t>应急演练。</w:t>
      </w:r>
    </w:p>
    <w:p>
      <w:pPr>
        <w:pStyle w:val="3"/>
        <w:keepNext w:val="0"/>
        <w:keepLines w:val="0"/>
        <w:widowControl/>
        <w:suppressLineNumbers w:val="0"/>
        <w:ind w:left="0" w:firstLine="420"/>
        <w:rPr>
          <w:sz w:val="32"/>
          <w:szCs w:val="32"/>
        </w:rPr>
      </w:pPr>
      <w:r>
        <w:rPr>
          <w:sz w:val="32"/>
          <w:szCs w:val="32"/>
        </w:rPr>
        <w:t>（二）</w:t>
      </w:r>
      <w:r>
        <w:rPr>
          <w:rFonts w:hint="eastAsia"/>
          <w:sz w:val="32"/>
          <w:szCs w:val="32"/>
        </w:rPr>
        <w:t>进一步深化行政审批制度改革。</w:t>
      </w:r>
      <w:r>
        <w:rPr>
          <w:sz w:val="32"/>
          <w:szCs w:val="32"/>
        </w:rPr>
        <w:t xml:space="preserve"> </w:t>
      </w:r>
    </w:p>
    <w:p>
      <w:pPr>
        <w:pStyle w:val="3"/>
        <w:keepNext w:val="0"/>
        <w:keepLines w:val="0"/>
        <w:widowControl/>
        <w:suppressLineNumbers w:val="0"/>
        <w:ind w:firstLine="640" w:firstLineChars="200"/>
        <w:jc w:val="both"/>
        <w:rPr>
          <w:sz w:val="32"/>
          <w:szCs w:val="32"/>
        </w:rPr>
      </w:pPr>
      <w:r>
        <w:rPr>
          <w:sz w:val="32"/>
          <w:szCs w:val="32"/>
        </w:rPr>
        <w:t>1</w:t>
      </w:r>
      <w:r>
        <w:rPr>
          <w:rFonts w:hint="eastAsia"/>
          <w:sz w:val="32"/>
          <w:szCs w:val="32"/>
          <w:lang w:eastAsia="zh-CN"/>
        </w:rPr>
        <w:t>、</w:t>
      </w:r>
      <w:r>
        <w:rPr>
          <w:sz w:val="32"/>
          <w:szCs w:val="32"/>
        </w:rPr>
        <w:t>进一步规范行政审批事项。</w:t>
      </w:r>
      <w:r>
        <w:rPr>
          <w:rFonts w:hint="eastAsia"/>
          <w:sz w:val="32"/>
          <w:szCs w:val="32"/>
          <w:lang w:eastAsia="zh-CN"/>
        </w:rPr>
        <w:t>对照吉林省政务服务事项系统对我局</w:t>
      </w:r>
      <w:r>
        <w:rPr>
          <w:sz w:val="32"/>
          <w:szCs w:val="32"/>
        </w:rPr>
        <w:t>现行审批项目开展清理工作，重新梳理和公布了相关行政许可项目，对行政许可项目制定了相应的事后监管措施并报</w:t>
      </w:r>
      <w:r>
        <w:rPr>
          <w:rFonts w:hint="eastAsia"/>
          <w:sz w:val="32"/>
          <w:szCs w:val="32"/>
          <w:lang w:eastAsia="zh-CN"/>
        </w:rPr>
        <w:t>县</w:t>
      </w:r>
      <w:r>
        <w:rPr>
          <w:sz w:val="32"/>
          <w:szCs w:val="32"/>
        </w:rPr>
        <w:t>有关部门进行备案，进一步加强事前指导、事中规范、事后监督。将所有行政审批事项全部纳入</w:t>
      </w:r>
      <w:r>
        <w:rPr>
          <w:rFonts w:hint="eastAsia"/>
          <w:sz w:val="32"/>
          <w:szCs w:val="32"/>
          <w:lang w:eastAsia="zh-CN"/>
        </w:rPr>
        <w:t>梨树县</w:t>
      </w:r>
      <w:r>
        <w:rPr>
          <w:sz w:val="32"/>
          <w:szCs w:val="32"/>
        </w:rPr>
        <w:t>行政服务中心，实行</w:t>
      </w:r>
      <w:r>
        <w:rPr>
          <w:rFonts w:hint="eastAsia"/>
          <w:sz w:val="32"/>
          <w:szCs w:val="32"/>
          <w:lang w:eastAsia="zh-CN"/>
        </w:rPr>
        <w:t>五级四同</w:t>
      </w:r>
      <w:r>
        <w:rPr>
          <w:sz w:val="32"/>
          <w:szCs w:val="32"/>
        </w:rPr>
        <w:t>，即</w:t>
      </w:r>
      <w:r>
        <w:rPr>
          <w:rFonts w:hint="eastAsia"/>
          <w:sz w:val="32"/>
          <w:szCs w:val="32"/>
          <w:lang w:eastAsia="zh-CN"/>
        </w:rPr>
        <w:t>达到省市县行政审批项目</w:t>
      </w:r>
      <w:r>
        <w:rPr>
          <w:sz w:val="32"/>
          <w:szCs w:val="32"/>
        </w:rPr>
        <w:t>统</w:t>
      </w:r>
      <w:r>
        <w:rPr>
          <w:rFonts w:hint="eastAsia"/>
          <w:sz w:val="32"/>
          <w:szCs w:val="32"/>
          <w:lang w:eastAsia="zh-CN"/>
        </w:rPr>
        <w:t>一</w:t>
      </w:r>
      <w:r>
        <w:rPr>
          <w:sz w:val="32"/>
          <w:szCs w:val="32"/>
        </w:rPr>
        <w:t>申请条件、申报材料、办理程序、办事时限</w:t>
      </w:r>
      <w:r>
        <w:rPr>
          <w:rFonts w:hint="eastAsia"/>
          <w:sz w:val="32"/>
          <w:szCs w:val="32"/>
          <w:lang w:eastAsia="zh-CN"/>
        </w:rPr>
        <w:t>。</w:t>
      </w:r>
      <w:r>
        <w:rPr>
          <w:sz w:val="32"/>
          <w:szCs w:val="32"/>
        </w:rPr>
        <w:t>根据修订后的安全生产行政许可审批事项办理程序，</w:t>
      </w:r>
      <w:r>
        <w:rPr>
          <w:rFonts w:hint="eastAsia"/>
          <w:sz w:val="32"/>
          <w:szCs w:val="32"/>
          <w:lang w:eastAsia="zh-CN"/>
        </w:rPr>
        <w:t>制定了政务服务事项办理指南摆放</w:t>
      </w:r>
      <w:r>
        <w:rPr>
          <w:sz w:val="32"/>
          <w:szCs w:val="32"/>
        </w:rPr>
        <w:t>在窗口予以公开，使前来办事群众一目了然，同时通过</w:t>
      </w:r>
      <w:r>
        <w:rPr>
          <w:rFonts w:hint="eastAsia"/>
          <w:sz w:val="32"/>
          <w:szCs w:val="32"/>
          <w:lang w:eastAsia="zh-CN"/>
        </w:rPr>
        <w:t>县政府</w:t>
      </w:r>
      <w:r>
        <w:rPr>
          <w:sz w:val="32"/>
          <w:szCs w:val="32"/>
        </w:rPr>
        <w:t>网站予以公开，公布</w:t>
      </w:r>
      <w:r>
        <w:rPr>
          <w:rFonts w:hint="eastAsia"/>
          <w:sz w:val="32"/>
          <w:szCs w:val="32"/>
          <w:lang w:eastAsia="zh-CN"/>
        </w:rPr>
        <w:t>。</w:t>
      </w:r>
      <w:r>
        <w:rPr>
          <w:sz w:val="32"/>
          <w:szCs w:val="32"/>
        </w:rPr>
        <w:t>确保审批项目有法可依、有章可循，方便群众办事，自觉接受群众监督。</w:t>
      </w:r>
    </w:p>
    <w:p>
      <w:pPr>
        <w:pStyle w:val="3"/>
        <w:keepNext w:val="0"/>
        <w:keepLines w:val="0"/>
        <w:widowControl/>
        <w:suppressLineNumbers w:val="0"/>
        <w:ind w:firstLine="640" w:firstLineChars="200"/>
        <w:rPr>
          <w:sz w:val="32"/>
          <w:szCs w:val="32"/>
        </w:rPr>
      </w:pPr>
      <w:r>
        <w:rPr>
          <w:sz w:val="32"/>
          <w:szCs w:val="32"/>
        </w:rPr>
        <w:t>2</w:t>
      </w:r>
      <w:r>
        <w:rPr>
          <w:rFonts w:hint="eastAsia"/>
          <w:sz w:val="32"/>
          <w:szCs w:val="32"/>
          <w:lang w:eastAsia="zh-CN"/>
        </w:rPr>
        <w:t>、</w:t>
      </w:r>
      <w:r>
        <w:rPr>
          <w:sz w:val="32"/>
          <w:szCs w:val="32"/>
        </w:rPr>
        <w:t>进一步梳理、明晰、界定权责清单。制定并印发《</w:t>
      </w:r>
      <w:r>
        <w:rPr>
          <w:rFonts w:hint="eastAsia"/>
          <w:sz w:val="32"/>
          <w:szCs w:val="32"/>
          <w:lang w:eastAsia="zh-CN"/>
        </w:rPr>
        <w:t>梨树县应急管理局权责清单</w:t>
      </w:r>
      <w:r>
        <w:rPr>
          <w:sz w:val="32"/>
          <w:szCs w:val="32"/>
        </w:rPr>
        <w:t>》。通过更新权责清单，明确县应急管理局权责事项1</w:t>
      </w:r>
      <w:r>
        <w:rPr>
          <w:rFonts w:hint="eastAsia"/>
          <w:sz w:val="32"/>
          <w:szCs w:val="32"/>
          <w:lang w:val="en-US" w:eastAsia="zh-CN"/>
        </w:rPr>
        <w:t>19</w:t>
      </w:r>
      <w:r>
        <w:rPr>
          <w:sz w:val="32"/>
          <w:szCs w:val="32"/>
        </w:rPr>
        <w:t>项。其中:行政许可</w:t>
      </w:r>
      <w:r>
        <w:rPr>
          <w:rFonts w:hint="eastAsia"/>
          <w:sz w:val="32"/>
          <w:szCs w:val="32"/>
          <w:lang w:val="en-US" w:eastAsia="zh-CN"/>
        </w:rPr>
        <w:t>8</w:t>
      </w:r>
      <w:r>
        <w:rPr>
          <w:sz w:val="32"/>
          <w:szCs w:val="32"/>
        </w:rPr>
        <w:t>项、</w:t>
      </w:r>
      <w:r>
        <w:rPr>
          <w:rFonts w:hint="eastAsia"/>
          <w:sz w:val="32"/>
          <w:szCs w:val="32"/>
          <w:lang w:eastAsia="zh-CN"/>
        </w:rPr>
        <w:t>行政确认</w:t>
      </w:r>
      <w:r>
        <w:rPr>
          <w:rFonts w:hint="eastAsia"/>
          <w:sz w:val="32"/>
          <w:szCs w:val="32"/>
          <w:lang w:val="en-US" w:eastAsia="zh-CN"/>
        </w:rPr>
        <w:t>2项、行政给付1项、</w:t>
      </w:r>
      <w:r>
        <w:rPr>
          <w:sz w:val="32"/>
          <w:szCs w:val="32"/>
        </w:rPr>
        <w:t>行政强制</w:t>
      </w:r>
      <w:r>
        <w:rPr>
          <w:rFonts w:hint="eastAsia"/>
          <w:sz w:val="32"/>
          <w:szCs w:val="32"/>
          <w:lang w:val="en-US" w:eastAsia="zh-CN"/>
        </w:rPr>
        <w:t>2</w:t>
      </w:r>
      <w:r>
        <w:rPr>
          <w:sz w:val="32"/>
          <w:szCs w:val="32"/>
        </w:rPr>
        <w:t>项、其他行政权力</w:t>
      </w:r>
      <w:r>
        <w:rPr>
          <w:rFonts w:hint="eastAsia"/>
          <w:sz w:val="32"/>
          <w:szCs w:val="32"/>
          <w:lang w:val="en-US" w:eastAsia="zh-CN"/>
        </w:rPr>
        <w:t>3</w:t>
      </w:r>
      <w:r>
        <w:rPr>
          <w:sz w:val="32"/>
          <w:szCs w:val="32"/>
        </w:rPr>
        <w:t>项、行政处罚</w:t>
      </w:r>
      <w:r>
        <w:rPr>
          <w:rFonts w:hint="eastAsia"/>
          <w:sz w:val="32"/>
          <w:szCs w:val="32"/>
          <w:lang w:val="en-US" w:eastAsia="zh-CN"/>
        </w:rPr>
        <w:t>103</w:t>
      </w:r>
      <w:r>
        <w:rPr>
          <w:sz w:val="32"/>
          <w:szCs w:val="32"/>
        </w:rPr>
        <w:t xml:space="preserve">项，进一步推动行政权力公开运行与完善权力运行监督机制，强化对权责清单执行情况的监督问责，明确监督问责的主体、流程和措施，确保权责清单制度的严肃性和权威性。 </w:t>
      </w:r>
    </w:p>
    <w:p>
      <w:pPr>
        <w:pStyle w:val="3"/>
        <w:keepNext w:val="0"/>
        <w:keepLines w:val="0"/>
        <w:widowControl/>
        <w:suppressLineNumbers w:val="0"/>
        <w:ind w:firstLine="640" w:firstLineChars="200"/>
        <w:rPr>
          <w:sz w:val="32"/>
          <w:szCs w:val="32"/>
        </w:rPr>
      </w:pPr>
      <w:r>
        <w:rPr>
          <w:sz w:val="32"/>
          <w:szCs w:val="32"/>
        </w:rPr>
        <w:t> </w:t>
      </w:r>
      <w:r>
        <w:rPr>
          <w:rFonts w:hint="default"/>
          <w:sz w:val="32"/>
          <w:szCs w:val="32"/>
        </w:rPr>
        <w:t>二、完善制度建设，不断提高依法行政水平</w:t>
      </w:r>
      <w:r>
        <w:rPr>
          <w:sz w:val="32"/>
          <w:szCs w:val="32"/>
        </w:rPr>
        <w:t xml:space="preserve"> </w:t>
      </w:r>
    </w:p>
    <w:p>
      <w:pPr>
        <w:pStyle w:val="3"/>
        <w:keepNext w:val="0"/>
        <w:keepLines w:val="0"/>
        <w:widowControl/>
        <w:suppressLineNumbers w:val="0"/>
        <w:ind w:left="0" w:firstLine="420"/>
        <w:rPr>
          <w:sz w:val="32"/>
          <w:szCs w:val="32"/>
        </w:rPr>
      </w:pPr>
      <w:r>
        <w:rPr>
          <w:rFonts w:hint="eastAsia"/>
          <w:sz w:val="32"/>
          <w:szCs w:val="32"/>
          <w:lang w:val="en-US" w:eastAsia="zh-CN"/>
        </w:rPr>
        <w:t>（一）</w:t>
      </w:r>
      <w:r>
        <w:rPr>
          <w:rFonts w:hint="eastAsia"/>
          <w:sz w:val="32"/>
          <w:szCs w:val="32"/>
        </w:rPr>
        <w:t>完善依法行政工作机制</w:t>
      </w:r>
      <w:r>
        <w:rPr>
          <w:sz w:val="32"/>
          <w:szCs w:val="32"/>
        </w:rPr>
        <w:t>。为了进一步规范行政执法行为，经局党组研究决定，制定了案件审查会议制度，重大行政处罚由案件审查会议集体讨论决定，并引入听证、评估监督机制。</w:t>
      </w:r>
      <w:r>
        <w:rPr>
          <w:rFonts w:hint="eastAsia"/>
          <w:sz w:val="32"/>
          <w:szCs w:val="32"/>
          <w:lang w:eastAsia="zh-CN"/>
        </w:rPr>
        <w:t>制定执法流程图</w:t>
      </w:r>
      <w:r>
        <w:rPr>
          <w:sz w:val="32"/>
          <w:szCs w:val="32"/>
        </w:rPr>
        <w:t>对照流程严格执法。</w:t>
      </w:r>
    </w:p>
    <w:p>
      <w:pPr>
        <w:pStyle w:val="3"/>
        <w:keepNext w:val="0"/>
        <w:keepLines w:val="0"/>
        <w:widowControl/>
        <w:suppressLineNumbers w:val="0"/>
        <w:ind w:left="0" w:firstLine="420"/>
        <w:rPr>
          <w:sz w:val="32"/>
          <w:szCs w:val="32"/>
        </w:rPr>
      </w:pPr>
      <w:r>
        <w:rPr>
          <w:rFonts w:hint="eastAsia"/>
          <w:sz w:val="32"/>
          <w:szCs w:val="32"/>
          <w:lang w:eastAsia="zh-CN"/>
        </w:rPr>
        <w:t>（二）提升监管能效能，开展执法委托。</w:t>
      </w:r>
      <w:r>
        <w:rPr>
          <w:sz w:val="32"/>
          <w:szCs w:val="32"/>
        </w:rPr>
        <w:t>依照《行政处罚法》，</w:t>
      </w:r>
      <w:r>
        <w:rPr>
          <w:rFonts w:hint="eastAsia"/>
          <w:sz w:val="32"/>
          <w:szCs w:val="32"/>
          <w:lang w:eastAsia="zh-CN"/>
        </w:rPr>
        <w:t>县</w:t>
      </w:r>
      <w:r>
        <w:rPr>
          <w:sz w:val="32"/>
          <w:szCs w:val="32"/>
        </w:rPr>
        <w:t>应急管理局对</w:t>
      </w:r>
      <w:r>
        <w:rPr>
          <w:rFonts w:hint="eastAsia"/>
          <w:sz w:val="32"/>
          <w:szCs w:val="32"/>
          <w:lang w:eastAsia="zh-CN"/>
        </w:rPr>
        <w:t>四平新型工业化经济开发区</w:t>
      </w:r>
      <w:r>
        <w:rPr>
          <w:sz w:val="32"/>
          <w:szCs w:val="32"/>
        </w:rPr>
        <w:t>进行了行政执法委托，并在实施过程中及时指导和监督各开发区行使行政职权。截至目前，在行政执法过程中没有发生行政复议或者行政诉讼案件。</w:t>
      </w:r>
    </w:p>
    <w:p>
      <w:pPr>
        <w:pStyle w:val="3"/>
        <w:keepNext w:val="0"/>
        <w:keepLines w:val="0"/>
        <w:widowControl/>
        <w:suppressLineNumbers w:val="0"/>
        <w:ind w:left="0" w:firstLine="420"/>
        <w:rPr>
          <w:rFonts w:hint="eastAsia" w:ascii="Calibri" w:hAnsi="Calibri"/>
          <w:sz w:val="32"/>
          <w:szCs w:val="32"/>
          <w:lang w:eastAsia="zh-CN"/>
        </w:rPr>
      </w:pPr>
      <w:r>
        <w:rPr>
          <w:rFonts w:hint="eastAsia"/>
          <w:sz w:val="32"/>
          <w:szCs w:val="32"/>
        </w:rPr>
        <w:t>（</w:t>
      </w:r>
      <w:r>
        <w:rPr>
          <w:rFonts w:hint="eastAsia"/>
          <w:sz w:val="32"/>
          <w:szCs w:val="32"/>
          <w:lang w:eastAsia="zh-CN"/>
        </w:rPr>
        <w:t>三</w:t>
      </w:r>
      <w:r>
        <w:rPr>
          <w:rFonts w:hint="eastAsia"/>
          <w:sz w:val="32"/>
          <w:szCs w:val="32"/>
        </w:rPr>
        <w:t>）加强行政执法的社会监督</w:t>
      </w:r>
      <w:r>
        <w:rPr>
          <w:rFonts w:hint="eastAsia"/>
          <w:sz w:val="32"/>
          <w:szCs w:val="32"/>
          <w:lang w:eastAsia="zh-CN"/>
        </w:rPr>
        <w:t>。</w:t>
      </w:r>
      <w:r>
        <w:rPr>
          <w:rFonts w:hint="eastAsia"/>
          <w:sz w:val="32"/>
          <w:szCs w:val="32"/>
        </w:rPr>
        <w:t>落实“双公示”制度，将行政审批和行政</w:t>
      </w:r>
      <w:r>
        <w:rPr>
          <w:rFonts w:hint="eastAsia" w:ascii="Calibri" w:hAnsi="Calibri"/>
          <w:lang w:eastAsia="zh-CN"/>
        </w:rPr>
        <w:t>执法</w:t>
      </w:r>
      <w:r>
        <w:rPr>
          <w:rFonts w:hint="eastAsia"/>
          <w:sz w:val="32"/>
          <w:szCs w:val="32"/>
        </w:rPr>
        <w:t>事项的目录清单，</w:t>
      </w:r>
      <w:r>
        <w:rPr>
          <w:rFonts w:hint="eastAsia"/>
          <w:sz w:val="32"/>
          <w:szCs w:val="32"/>
          <w:lang w:eastAsia="zh-CN"/>
        </w:rPr>
        <w:t>在县</w:t>
      </w:r>
      <w:r>
        <w:rPr>
          <w:rFonts w:hint="eastAsia"/>
          <w:sz w:val="32"/>
          <w:szCs w:val="32"/>
        </w:rPr>
        <w:t>政府网站、双公示信息平台进行公示。</w:t>
      </w:r>
      <w:r>
        <w:rPr>
          <w:rFonts w:hint="eastAsia" w:ascii="Calibri" w:hAnsi="Calibri"/>
          <w:sz w:val="32"/>
          <w:szCs w:val="32"/>
          <w:lang w:eastAsia="zh-CN"/>
        </w:rPr>
        <w:t>依法履行综合监督管理职责，</w:t>
      </w:r>
      <w:r>
        <w:rPr>
          <w:rFonts w:hint="eastAsia" w:ascii="Calibri" w:hAnsi="Calibri"/>
          <w:sz w:val="32"/>
          <w:szCs w:val="32"/>
        </w:rPr>
        <w:t>使用</w:t>
      </w:r>
      <w:r>
        <w:rPr>
          <w:rFonts w:hint="eastAsia" w:ascii="Calibri" w:hAnsi="Calibri"/>
          <w:sz w:val="32"/>
          <w:szCs w:val="32"/>
          <w:lang w:eastAsia="zh-CN"/>
        </w:rPr>
        <w:t>我要执法</w:t>
      </w:r>
      <w:r>
        <w:rPr>
          <w:rFonts w:hint="eastAsia" w:ascii="Calibri" w:hAnsi="Calibri"/>
          <w:sz w:val="32"/>
          <w:szCs w:val="32"/>
          <w:lang w:val="en-US" w:eastAsia="zh-CN"/>
        </w:rPr>
        <w:t>APP</w:t>
      </w:r>
      <w:r>
        <w:rPr>
          <w:rFonts w:hint="eastAsia" w:ascii="Calibri" w:hAnsi="Calibri"/>
          <w:sz w:val="32"/>
          <w:szCs w:val="32"/>
        </w:rPr>
        <w:t>开展</w:t>
      </w:r>
      <w:r>
        <w:rPr>
          <w:rFonts w:hint="eastAsia" w:ascii="Calibri" w:hAnsi="Calibri"/>
          <w:sz w:val="32"/>
          <w:szCs w:val="32"/>
          <w:lang w:eastAsia="zh-CN"/>
        </w:rPr>
        <w:t>执法检查活动，做到检查前报备，检查中核验，检查后结果填报。</w:t>
      </w:r>
    </w:p>
    <w:p>
      <w:pPr>
        <w:pStyle w:val="2"/>
        <w:rPr>
          <w:rFonts w:hint="eastAsia"/>
          <w:lang w:val="en-US" w:eastAsia="zh-CN"/>
        </w:rPr>
      </w:pPr>
    </w:p>
    <w:p>
      <w:pPr>
        <w:pStyle w:val="3"/>
        <w:keepNext w:val="0"/>
        <w:keepLines w:val="0"/>
        <w:widowControl/>
        <w:suppressLineNumbers w:val="0"/>
        <w:ind w:left="0" w:firstLine="420"/>
        <w:rPr>
          <w:rFonts w:hint="eastAsia" w:ascii="Calibri" w:hAnsi="Calibri"/>
          <w:sz w:val="32"/>
          <w:szCs w:val="32"/>
        </w:rPr>
      </w:pPr>
      <w:r>
        <w:rPr>
          <w:rFonts w:hint="eastAsia" w:ascii="Calibri" w:hAnsi="Calibri"/>
          <w:sz w:val="32"/>
          <w:szCs w:val="32"/>
        </w:rPr>
        <w:t>三、推进行政决策科学化、民主化、法治化</w:t>
      </w:r>
    </w:p>
    <w:p>
      <w:pPr>
        <w:pStyle w:val="3"/>
        <w:keepNext w:val="0"/>
        <w:keepLines w:val="0"/>
        <w:widowControl/>
        <w:suppressLineNumbers w:val="0"/>
        <w:ind w:left="0" w:firstLine="420"/>
        <w:rPr>
          <w:rFonts w:hint="eastAsia" w:ascii="Calibri" w:hAnsi="Calibri"/>
          <w:sz w:val="32"/>
          <w:szCs w:val="32"/>
        </w:rPr>
      </w:pPr>
      <w:r>
        <w:rPr>
          <w:rFonts w:hint="eastAsia" w:ascii="Calibri" w:hAnsi="Calibri"/>
          <w:sz w:val="32"/>
          <w:szCs w:val="32"/>
        </w:rPr>
        <w:t>为完善依法决策机制，提高依法决策水平，建立了</w:t>
      </w:r>
      <w:r>
        <w:rPr>
          <w:rFonts w:hint="eastAsia" w:ascii="Calibri" w:hAnsi="Calibri"/>
          <w:sz w:val="32"/>
          <w:szCs w:val="32"/>
          <w:lang w:eastAsia="zh-CN"/>
        </w:rPr>
        <w:t>县</w:t>
      </w:r>
      <w:r>
        <w:rPr>
          <w:rFonts w:hint="eastAsia" w:ascii="Calibri" w:hAnsi="Calibri"/>
          <w:sz w:val="32"/>
          <w:szCs w:val="32"/>
        </w:rPr>
        <w:t>应急管理局“三重一大”决策制度、</w:t>
      </w:r>
      <w:r>
        <w:rPr>
          <w:rFonts w:hint="eastAsia" w:ascii="Calibri" w:hAnsi="Calibri"/>
          <w:sz w:val="32"/>
          <w:szCs w:val="32"/>
          <w:lang w:eastAsia="zh-CN"/>
        </w:rPr>
        <w:t>县</w:t>
      </w:r>
      <w:r>
        <w:rPr>
          <w:rFonts w:hint="eastAsia" w:ascii="Calibri" w:hAnsi="Calibri"/>
          <w:sz w:val="32"/>
          <w:szCs w:val="32"/>
        </w:rPr>
        <w:t>应急管理局案件审查会议制度、</w:t>
      </w:r>
      <w:r>
        <w:rPr>
          <w:rFonts w:hint="eastAsia" w:ascii="Calibri" w:hAnsi="Calibri"/>
          <w:sz w:val="32"/>
          <w:szCs w:val="32"/>
          <w:lang w:eastAsia="zh-CN"/>
        </w:rPr>
        <w:t>县</w:t>
      </w:r>
      <w:r>
        <w:rPr>
          <w:rFonts w:hint="eastAsia" w:ascii="Calibri" w:hAnsi="Calibri"/>
          <w:sz w:val="32"/>
          <w:szCs w:val="32"/>
        </w:rPr>
        <w:t>应急管理局行政许可流程及时限规定等相关制度，针对我市经济社会发展大局，与公民、法人或者其他组织利益密切相关的重大事项决定依据法定权限作合法性审查。印发了《行政执法一案三书工作制度》，促进严格规范公正文明执法，积极营造公平、透明、可持续的法治化营商环境，深入推进包容审慎监管执法工作，推动执法“四张清单”工作应用执法实践。印发了《</w:t>
      </w:r>
      <w:r>
        <w:rPr>
          <w:rFonts w:hint="eastAsia" w:ascii="Calibri" w:hAnsi="Calibri"/>
          <w:sz w:val="32"/>
          <w:szCs w:val="32"/>
          <w:lang w:eastAsia="zh-CN"/>
        </w:rPr>
        <w:t>梨树县</w:t>
      </w:r>
      <w:r>
        <w:rPr>
          <w:rFonts w:hint="eastAsia" w:ascii="Calibri" w:hAnsi="Calibri"/>
          <w:sz w:val="32"/>
          <w:szCs w:val="32"/>
        </w:rPr>
        <w:t>应急管理局包容审慎监管执法“四张清单”制度》，进一步规范全</w:t>
      </w:r>
      <w:r>
        <w:rPr>
          <w:rFonts w:hint="eastAsia" w:ascii="Calibri" w:hAnsi="Calibri"/>
          <w:sz w:val="32"/>
          <w:szCs w:val="32"/>
          <w:lang w:eastAsia="zh-CN"/>
        </w:rPr>
        <w:t>县</w:t>
      </w:r>
      <w:r>
        <w:rPr>
          <w:rFonts w:hint="eastAsia" w:ascii="Calibri" w:hAnsi="Calibri"/>
          <w:sz w:val="32"/>
          <w:szCs w:val="32"/>
        </w:rPr>
        <w:t>应急管理部门行政处罚、行政强制行为，全面推进依法行政，加快法治政府建设，持续优化营商环境。印发了《行政执法检查监督工作制度（试行）》，建立和完善行政执法检查监督工作机制，防止和纠正违法或者不适当的行政执法行为，保障公民、法人和其他组织的合法权益，全面推进依法行政。完善四平市应急管理局安全生产行政处罚自由裁量基准，对安全生产违法情节进行分类，规范裁量范围、种类、幅度，最大限度压缩自由裁量空间。</w:t>
      </w:r>
    </w:p>
    <w:p>
      <w:pPr>
        <w:pStyle w:val="3"/>
        <w:keepNext w:val="0"/>
        <w:keepLines w:val="0"/>
        <w:widowControl/>
        <w:suppressLineNumbers w:val="0"/>
        <w:ind w:left="0" w:firstLine="420"/>
        <w:rPr>
          <w:rFonts w:hint="eastAsia" w:ascii="Calibri" w:hAnsi="Calibri"/>
          <w:sz w:val="32"/>
          <w:szCs w:val="32"/>
        </w:rPr>
      </w:pPr>
      <w:r>
        <w:rPr>
          <w:rFonts w:hint="eastAsia" w:ascii="Calibri" w:hAnsi="Calibri"/>
          <w:sz w:val="32"/>
          <w:szCs w:val="32"/>
          <w:lang w:eastAsia="zh-CN"/>
        </w:rPr>
        <w:t>四</w:t>
      </w:r>
      <w:r>
        <w:rPr>
          <w:rFonts w:hint="eastAsia" w:ascii="Calibri" w:hAnsi="Calibri"/>
          <w:sz w:val="32"/>
          <w:szCs w:val="32"/>
        </w:rPr>
        <w:t>、坚持严格、规范、公正、文明执法</w:t>
      </w:r>
    </w:p>
    <w:p>
      <w:pPr>
        <w:pStyle w:val="3"/>
        <w:keepNext w:val="0"/>
        <w:keepLines w:val="0"/>
        <w:widowControl/>
        <w:suppressLineNumbers w:val="0"/>
        <w:ind w:left="0" w:firstLine="420"/>
        <w:rPr>
          <w:sz w:val="32"/>
          <w:szCs w:val="32"/>
        </w:rPr>
      </w:pPr>
      <w:r>
        <w:rPr>
          <w:rFonts w:hint="eastAsia"/>
          <w:sz w:val="32"/>
          <w:szCs w:val="32"/>
          <w:lang w:val="en-US" w:eastAsia="zh-CN"/>
        </w:rPr>
        <w:t>（一）</w:t>
      </w:r>
      <w:r>
        <w:rPr>
          <w:sz w:val="32"/>
          <w:szCs w:val="32"/>
        </w:rPr>
        <w:t>全面推行“双随机、一公开”工作机制</w:t>
      </w:r>
    </w:p>
    <w:p>
      <w:pPr>
        <w:pStyle w:val="3"/>
        <w:keepNext w:val="0"/>
        <w:keepLines w:val="0"/>
        <w:widowControl/>
        <w:suppressLineNumbers w:val="0"/>
        <w:ind w:left="0" w:firstLine="420"/>
        <w:rPr>
          <w:rFonts w:hint="eastAsia" w:eastAsiaTheme="minorEastAsia"/>
          <w:sz w:val="32"/>
          <w:szCs w:val="32"/>
          <w:lang w:eastAsia="zh-CN"/>
        </w:rPr>
      </w:pPr>
      <w:r>
        <w:rPr>
          <w:sz w:val="32"/>
          <w:szCs w:val="32"/>
        </w:rPr>
        <w:t>　</w:t>
      </w:r>
      <w:r>
        <w:rPr>
          <w:rFonts w:hint="eastAsia"/>
          <w:sz w:val="32"/>
          <w:szCs w:val="32"/>
          <w:lang w:eastAsia="zh-CN"/>
        </w:rPr>
        <w:t>按照</w:t>
      </w:r>
      <w:r>
        <w:rPr>
          <w:sz w:val="32"/>
          <w:szCs w:val="32"/>
        </w:rPr>
        <w:t>“双随机一公开”</w:t>
      </w:r>
      <w:r>
        <w:rPr>
          <w:rFonts w:hint="eastAsia"/>
          <w:sz w:val="32"/>
          <w:szCs w:val="32"/>
          <w:lang w:eastAsia="zh-CN"/>
        </w:rPr>
        <w:t>工作要求</w:t>
      </w:r>
      <w:r>
        <w:rPr>
          <w:sz w:val="32"/>
          <w:szCs w:val="32"/>
        </w:rPr>
        <w:t>，建立了《</w:t>
      </w:r>
      <w:r>
        <w:rPr>
          <w:rFonts w:hint="eastAsia"/>
          <w:sz w:val="32"/>
          <w:szCs w:val="32"/>
          <w:lang w:eastAsia="zh-CN"/>
        </w:rPr>
        <w:t>梨树县</w:t>
      </w:r>
      <w:r>
        <w:rPr>
          <w:sz w:val="32"/>
          <w:szCs w:val="32"/>
        </w:rPr>
        <w:t>应急管理局“双随机一公开”监管工作实施细则》，并且每年年初制定《“双随机一公开”抽查检查计划》，实现安全生产监督检查计划及“双随机一公开”抽查检查计划的无缝对接，并报</w:t>
      </w:r>
      <w:r>
        <w:rPr>
          <w:rFonts w:hint="eastAsia"/>
          <w:sz w:val="32"/>
          <w:szCs w:val="32"/>
          <w:lang w:eastAsia="zh-CN"/>
        </w:rPr>
        <w:t>县司法局</w:t>
      </w:r>
      <w:r>
        <w:rPr>
          <w:sz w:val="32"/>
          <w:szCs w:val="32"/>
        </w:rPr>
        <w:t>法制办备案。今年，我局</w:t>
      </w:r>
      <w:r>
        <w:rPr>
          <w:rFonts w:hint="eastAsia"/>
          <w:sz w:val="32"/>
          <w:szCs w:val="32"/>
          <w:lang w:eastAsia="zh-CN"/>
        </w:rPr>
        <w:t>完成</w:t>
      </w:r>
      <w:r>
        <w:rPr>
          <w:sz w:val="32"/>
          <w:szCs w:val="32"/>
        </w:rPr>
        <w:t>“双随机一公开”抽查检查任务</w:t>
      </w:r>
      <w:r>
        <w:rPr>
          <w:rFonts w:hint="eastAsia"/>
          <w:sz w:val="32"/>
          <w:szCs w:val="32"/>
          <w:lang w:val="en-US" w:eastAsia="zh-CN"/>
        </w:rPr>
        <w:t>4</w:t>
      </w:r>
      <w:r>
        <w:rPr>
          <w:sz w:val="32"/>
          <w:szCs w:val="32"/>
        </w:rPr>
        <w:t>个，抽取执法人员1</w:t>
      </w:r>
      <w:r>
        <w:rPr>
          <w:rFonts w:hint="eastAsia"/>
          <w:sz w:val="32"/>
          <w:szCs w:val="32"/>
          <w:lang w:val="en-US" w:eastAsia="zh-CN"/>
        </w:rPr>
        <w:t>6</w:t>
      </w:r>
      <w:r>
        <w:rPr>
          <w:sz w:val="32"/>
          <w:szCs w:val="32"/>
        </w:rPr>
        <w:t>人</w:t>
      </w:r>
      <w:r>
        <w:rPr>
          <w:rFonts w:hint="eastAsia"/>
          <w:sz w:val="32"/>
          <w:szCs w:val="32"/>
          <w:lang w:eastAsia="zh-CN"/>
        </w:rPr>
        <w:t>次</w:t>
      </w:r>
      <w:r>
        <w:rPr>
          <w:sz w:val="32"/>
          <w:szCs w:val="32"/>
        </w:rPr>
        <w:t>，抽查企业</w:t>
      </w:r>
      <w:r>
        <w:rPr>
          <w:rFonts w:hint="eastAsia"/>
          <w:sz w:val="32"/>
          <w:szCs w:val="32"/>
          <w:lang w:val="en-US" w:eastAsia="zh-CN"/>
        </w:rPr>
        <w:t>3</w:t>
      </w:r>
      <w:r>
        <w:rPr>
          <w:sz w:val="32"/>
          <w:szCs w:val="32"/>
        </w:rPr>
        <w:t>4户</w:t>
      </w:r>
      <w:r>
        <w:rPr>
          <w:rFonts w:hint="eastAsia"/>
          <w:sz w:val="32"/>
          <w:szCs w:val="32"/>
          <w:lang w:eastAsia="zh-CN"/>
        </w:rPr>
        <w:t>。</w:t>
      </w:r>
    </w:p>
    <w:p>
      <w:pPr>
        <w:pStyle w:val="3"/>
        <w:keepNext w:val="0"/>
        <w:keepLines w:val="0"/>
        <w:widowControl/>
        <w:suppressLineNumbers w:val="0"/>
        <w:ind w:left="0" w:firstLine="420"/>
        <w:rPr>
          <w:sz w:val="32"/>
          <w:szCs w:val="32"/>
        </w:rPr>
      </w:pPr>
      <w:r>
        <w:rPr>
          <w:rFonts w:hint="eastAsia"/>
          <w:sz w:val="32"/>
          <w:szCs w:val="32"/>
          <w:lang w:val="en-US" w:eastAsia="zh-CN"/>
        </w:rPr>
        <w:t>（二）</w:t>
      </w:r>
      <w:r>
        <w:rPr>
          <w:sz w:val="32"/>
          <w:szCs w:val="32"/>
        </w:rPr>
        <w:t>全面推行“</w:t>
      </w:r>
      <w:r>
        <w:rPr>
          <w:rFonts w:hint="eastAsia"/>
          <w:sz w:val="32"/>
          <w:szCs w:val="32"/>
          <w:lang w:eastAsia="zh-CN"/>
        </w:rPr>
        <w:t>行政执法三项制度</w:t>
      </w:r>
      <w:r>
        <w:rPr>
          <w:sz w:val="32"/>
          <w:szCs w:val="32"/>
        </w:rPr>
        <w:t>”</w:t>
      </w:r>
    </w:p>
    <w:p>
      <w:pPr>
        <w:pStyle w:val="3"/>
        <w:keepNext w:val="0"/>
        <w:keepLines w:val="0"/>
        <w:widowControl/>
        <w:suppressLineNumbers w:val="0"/>
        <w:ind w:firstLine="640" w:firstLineChars="200"/>
        <w:rPr>
          <w:sz w:val="32"/>
          <w:szCs w:val="32"/>
        </w:rPr>
      </w:pPr>
      <w:r>
        <w:rPr>
          <w:rFonts w:hint="eastAsia"/>
          <w:sz w:val="32"/>
          <w:szCs w:val="32"/>
          <w:lang w:val="en-US" w:eastAsia="zh-CN"/>
        </w:rPr>
        <w:t>1、</w:t>
      </w:r>
      <w:r>
        <w:rPr>
          <w:sz w:val="32"/>
          <w:szCs w:val="32"/>
        </w:rPr>
        <w:t>规范行政执法公示制度。我局加强事前、事中、事后公开，建立了《</w:t>
      </w:r>
      <w:r>
        <w:rPr>
          <w:rFonts w:hint="eastAsia"/>
          <w:sz w:val="32"/>
          <w:szCs w:val="32"/>
          <w:lang w:eastAsia="zh-CN"/>
        </w:rPr>
        <w:t>梨树</w:t>
      </w:r>
      <w:r>
        <w:rPr>
          <w:sz w:val="32"/>
          <w:szCs w:val="32"/>
        </w:rPr>
        <w:t>县应急管理局行政执法公示</w:t>
      </w:r>
      <w:r>
        <w:rPr>
          <w:rFonts w:hint="eastAsia"/>
          <w:sz w:val="32"/>
          <w:szCs w:val="32"/>
          <w:lang w:eastAsia="zh-CN"/>
        </w:rPr>
        <w:t>制度</w:t>
      </w:r>
      <w:r>
        <w:rPr>
          <w:sz w:val="32"/>
          <w:szCs w:val="32"/>
        </w:rPr>
        <w:t>》等制度。一是加强事前公开。通过</w:t>
      </w:r>
      <w:r>
        <w:rPr>
          <w:rFonts w:hint="eastAsia"/>
          <w:sz w:val="32"/>
          <w:szCs w:val="32"/>
          <w:lang w:eastAsia="zh-CN"/>
        </w:rPr>
        <w:t>政府网站</w:t>
      </w:r>
      <w:r>
        <w:rPr>
          <w:sz w:val="32"/>
          <w:szCs w:val="32"/>
        </w:rPr>
        <w:t>等平台适时公示公开了执法主体、执法依据、执法权限、执法程序、接济方法、监督举报等。编制了行政许可、行政处罚、行政执法事项清单、随机抽查事项清单、执法人员执法资格清单、行政执法办事指南和行政执法自由裁量模范流程图，并在网上公示。二是加强事中公开。坚持执法人员持证上岗，在执法过程中，主动出示行政执法证件，全程亮证执法；坚持说理式执法，在采用一般程序办理的行政处罚、行政强制等行政决定文书中，对证据采信、法律适用和自由裁量三个方面予以重点说明；三是加强事后公开。我局在行政执法决定作出之日起</w:t>
      </w:r>
      <w:r>
        <w:rPr>
          <w:rFonts w:hint="eastAsia"/>
          <w:sz w:val="32"/>
          <w:szCs w:val="32"/>
          <w:lang w:val="en-US" w:eastAsia="zh-CN"/>
        </w:rPr>
        <w:t>7</w:t>
      </w:r>
      <w:r>
        <w:rPr>
          <w:sz w:val="32"/>
          <w:szCs w:val="32"/>
        </w:rPr>
        <w:t>个工作日内通过</w:t>
      </w:r>
      <w:r>
        <w:rPr>
          <w:rFonts w:hint="eastAsia"/>
          <w:sz w:val="32"/>
          <w:szCs w:val="32"/>
          <w:lang w:eastAsia="zh-CN"/>
        </w:rPr>
        <w:t>信用四平</w:t>
      </w:r>
      <w:r>
        <w:rPr>
          <w:sz w:val="32"/>
          <w:szCs w:val="32"/>
        </w:rPr>
        <w:t>网站、</w:t>
      </w:r>
      <w:r>
        <w:rPr>
          <w:rFonts w:hint="eastAsia"/>
          <w:sz w:val="32"/>
          <w:szCs w:val="32"/>
          <w:lang w:eastAsia="zh-CN"/>
        </w:rPr>
        <w:t>互联网</w:t>
      </w:r>
      <w:r>
        <w:rPr>
          <w:rFonts w:hint="eastAsia"/>
          <w:sz w:val="32"/>
          <w:szCs w:val="32"/>
          <w:lang w:val="en-US" w:eastAsia="zh-CN"/>
        </w:rPr>
        <w:t>+监管系统</w:t>
      </w:r>
      <w:r>
        <w:rPr>
          <w:sz w:val="32"/>
          <w:szCs w:val="32"/>
        </w:rPr>
        <w:t xml:space="preserve">等方式向社会公布执法机关、执法对象、执法类别、执法结论等信息，接受社会监督，行政许可、行政处罚的执法决定信息在执法决定作出之日起7个工作日之内公开。 </w:t>
      </w:r>
    </w:p>
    <w:p>
      <w:pPr>
        <w:pStyle w:val="3"/>
        <w:keepNext w:val="0"/>
        <w:keepLines w:val="0"/>
        <w:widowControl/>
        <w:suppressLineNumbers w:val="0"/>
        <w:ind w:firstLine="640" w:firstLineChars="200"/>
        <w:rPr>
          <w:rStyle w:val="6"/>
          <w:rFonts w:ascii="微软雅黑" w:hAnsi="微软雅黑" w:eastAsia="微软雅黑" w:cs="微软雅黑"/>
          <w:i w:val="0"/>
          <w:caps w:val="0"/>
          <w:color w:val="000000"/>
          <w:spacing w:val="0"/>
          <w:sz w:val="24"/>
          <w:szCs w:val="24"/>
          <w:shd w:val="clear" w:fill="FFFFFF"/>
        </w:rPr>
      </w:pPr>
      <w:r>
        <w:rPr>
          <w:rFonts w:hint="eastAsia"/>
          <w:sz w:val="32"/>
          <w:szCs w:val="32"/>
          <w:lang w:val="en-US" w:eastAsia="zh-CN"/>
        </w:rPr>
        <w:t>2、</w:t>
      </w:r>
      <w:r>
        <w:rPr>
          <w:sz w:val="32"/>
          <w:szCs w:val="32"/>
        </w:rPr>
        <w:t>完善执法全过程记录制度。我局采取多种形式，对执法行为进行全过程记录。20</w:t>
      </w:r>
      <w:r>
        <w:rPr>
          <w:rFonts w:hint="eastAsia"/>
          <w:sz w:val="32"/>
          <w:szCs w:val="32"/>
          <w:lang w:val="en-US" w:eastAsia="zh-CN"/>
        </w:rPr>
        <w:t>20</w:t>
      </w:r>
      <w:r>
        <w:rPr>
          <w:sz w:val="32"/>
          <w:szCs w:val="32"/>
        </w:rPr>
        <w:t>年以来，</w:t>
      </w:r>
      <w:r>
        <w:rPr>
          <w:rFonts w:hint="eastAsia"/>
          <w:sz w:val="32"/>
          <w:szCs w:val="32"/>
          <w:lang w:eastAsia="zh-CN"/>
        </w:rPr>
        <w:t>配备</w:t>
      </w:r>
      <w:r>
        <w:rPr>
          <w:rFonts w:hint="eastAsia"/>
          <w:sz w:val="32"/>
          <w:szCs w:val="32"/>
          <w:lang w:val="en-US" w:eastAsia="zh-CN"/>
        </w:rPr>
        <w:t>18</w:t>
      </w:r>
      <w:r>
        <w:rPr>
          <w:sz w:val="32"/>
          <w:szCs w:val="32"/>
        </w:rPr>
        <w:t>台执法记录仪</w:t>
      </w:r>
      <w:r>
        <w:rPr>
          <w:rFonts w:hint="eastAsia"/>
          <w:sz w:val="32"/>
          <w:szCs w:val="32"/>
          <w:lang w:val="en-US" w:eastAsia="zh-CN"/>
        </w:rPr>
        <w:t>1套数字化取证设备，</w:t>
      </w:r>
      <w:r>
        <w:rPr>
          <w:sz w:val="32"/>
          <w:szCs w:val="32"/>
        </w:rPr>
        <w:t>为行政执法全过程记录提供了有力保障。二是规范执法文书。按照</w:t>
      </w:r>
      <w:r>
        <w:rPr>
          <w:rFonts w:hint="eastAsia"/>
          <w:sz w:val="32"/>
          <w:szCs w:val="32"/>
          <w:lang w:eastAsia="zh-CN"/>
        </w:rPr>
        <w:t>应急部</w:t>
      </w:r>
      <w:r>
        <w:rPr>
          <w:rFonts w:hint="eastAsia"/>
          <w:sz w:val="32"/>
          <w:szCs w:val="32"/>
          <w:lang w:val="en-US" w:eastAsia="zh-CN"/>
        </w:rPr>
        <w:t>20版</w:t>
      </w:r>
      <w:r>
        <w:rPr>
          <w:sz w:val="32"/>
          <w:szCs w:val="32"/>
        </w:rPr>
        <w:t>执法文书模板，明确了本级执法文书制作规范和要求，做到文字记录合法规范、客观全面、及时准确。三是规范执法行为用语。</w:t>
      </w:r>
      <w:r>
        <w:rPr>
          <w:rFonts w:hint="eastAsia"/>
          <w:sz w:val="32"/>
          <w:szCs w:val="32"/>
          <w:lang w:eastAsia="zh-CN"/>
        </w:rPr>
        <w:t>学习了</w:t>
      </w:r>
      <w:r>
        <w:rPr>
          <w:sz w:val="32"/>
          <w:szCs w:val="32"/>
        </w:rPr>
        <w:t>《应急管理部办公厅关于印发&lt;安全生产行政执法规范用语指引&gt;的通知》，统一执法程序，不断规范安全生产行政执法行为。四是规范执法案卷管理。制定了行政执法案卷管理制度、执法音像记录管理制度，通过制度加强对文字、音像资料的管理，明确了行政执法案卷整理、归档、保管、借阅等规定，确保所有行政行为有据可查。</w:t>
      </w:r>
    </w:p>
    <w:p>
      <w:pPr>
        <w:pStyle w:val="3"/>
        <w:keepNext w:val="0"/>
        <w:keepLines w:val="0"/>
        <w:widowControl/>
        <w:suppressLineNumbers w:val="0"/>
        <w:ind w:firstLine="640" w:firstLineChars="200"/>
        <w:rPr>
          <w:rFonts w:hint="eastAsia" w:ascii="Calibri" w:hAnsi="Calibri"/>
          <w:sz w:val="32"/>
          <w:szCs w:val="32"/>
        </w:rPr>
      </w:pPr>
      <w:r>
        <w:rPr>
          <w:rFonts w:ascii="Calibri" w:hAnsi="Calibri"/>
          <w:sz w:val="32"/>
          <w:szCs w:val="32"/>
        </w:rPr>
        <w:t>五、强化对行政权力的制约和监督</w:t>
      </w:r>
    </w:p>
    <w:p>
      <w:pPr>
        <w:pStyle w:val="3"/>
        <w:keepNext w:val="0"/>
        <w:keepLines w:val="0"/>
        <w:widowControl/>
        <w:suppressLineNumbers w:val="0"/>
        <w:ind w:firstLine="640" w:firstLineChars="200"/>
        <w:rPr>
          <w:rFonts w:hint="eastAsia" w:ascii="Calibri" w:hAnsi="Calibri"/>
          <w:sz w:val="32"/>
          <w:szCs w:val="32"/>
        </w:rPr>
      </w:pPr>
      <w:r>
        <w:rPr>
          <w:rFonts w:hint="eastAsia" w:ascii="Calibri" w:hAnsi="Calibri"/>
          <w:sz w:val="32"/>
          <w:szCs w:val="32"/>
        </w:rPr>
        <w:t>（一）建立健全多项制度保障行政权力的有限运行</w:t>
      </w:r>
    </w:p>
    <w:p>
      <w:pPr>
        <w:pStyle w:val="3"/>
        <w:keepNext w:val="0"/>
        <w:keepLines w:val="0"/>
        <w:widowControl/>
        <w:suppressLineNumbers w:val="0"/>
        <w:ind w:firstLine="640" w:firstLineChars="200"/>
        <w:rPr>
          <w:rFonts w:hint="eastAsia" w:ascii="Calibri" w:hAnsi="Calibri"/>
          <w:sz w:val="32"/>
          <w:szCs w:val="32"/>
        </w:rPr>
      </w:pPr>
      <w:r>
        <w:rPr>
          <w:rFonts w:hint="eastAsia" w:ascii="Calibri" w:hAnsi="Calibri"/>
          <w:sz w:val="32"/>
          <w:szCs w:val="32"/>
          <w:lang w:eastAsia="zh-CN"/>
        </w:rPr>
        <w:t>县</w:t>
      </w:r>
      <w:r>
        <w:rPr>
          <w:rFonts w:hint="eastAsia" w:ascii="Calibri" w:hAnsi="Calibri"/>
          <w:sz w:val="32"/>
          <w:szCs w:val="32"/>
        </w:rPr>
        <w:t>应急管理局落实行政处罚、行政许可等行政执法案卷评查制度，促进行政执法规范化。建立法律顾问制度，聘任一名律师为我局法律顾问，对行政执法行为依法提供建议或者出具法律意见书，讲授法律实务知识，进行法制培训和法制宣传，建立健全各项规章制度。落实重大执法决定法制审核制度，依法实施行政处罚，规范行政处罚自由裁量。严格按照国家规定实行罚缴分离，使用财政部门统一印制的罚没款票据。</w:t>
      </w:r>
    </w:p>
    <w:p>
      <w:pPr>
        <w:pStyle w:val="3"/>
        <w:keepNext w:val="0"/>
        <w:keepLines w:val="0"/>
        <w:widowControl/>
        <w:suppressLineNumbers w:val="0"/>
        <w:ind w:firstLine="640" w:firstLineChars="200"/>
        <w:rPr>
          <w:rFonts w:hint="eastAsia" w:ascii="Calibri" w:hAnsi="Calibri"/>
          <w:sz w:val="32"/>
          <w:szCs w:val="32"/>
        </w:rPr>
      </w:pPr>
      <w:r>
        <w:rPr>
          <w:rFonts w:hint="eastAsia" w:ascii="Calibri" w:hAnsi="Calibri"/>
          <w:sz w:val="32"/>
          <w:szCs w:val="32"/>
        </w:rPr>
        <w:t>逐步完善行政执法“双公示”系统报备和“互联网+监管”平台的报送，为信用体系建设提供数据支撑，充分发挥信用体系建设的联合惩戒功能。　</w:t>
      </w:r>
    </w:p>
    <w:p>
      <w:pPr>
        <w:pStyle w:val="3"/>
        <w:keepNext w:val="0"/>
        <w:keepLines w:val="0"/>
        <w:widowControl/>
        <w:suppressLineNumbers w:val="0"/>
        <w:ind w:firstLine="640" w:firstLineChars="200"/>
        <w:rPr>
          <w:rFonts w:hint="eastAsia" w:ascii="Calibri" w:hAnsi="Calibri"/>
          <w:sz w:val="32"/>
          <w:szCs w:val="32"/>
        </w:rPr>
      </w:pPr>
      <w:r>
        <w:rPr>
          <w:rFonts w:hint="eastAsia" w:ascii="Calibri" w:hAnsi="Calibri"/>
          <w:sz w:val="32"/>
          <w:szCs w:val="32"/>
        </w:rPr>
        <w:t>（二）完善监督机制强化对行政权力的制约</w:t>
      </w:r>
    </w:p>
    <w:p>
      <w:pPr>
        <w:pStyle w:val="3"/>
        <w:keepNext w:val="0"/>
        <w:keepLines w:val="0"/>
        <w:widowControl/>
        <w:suppressLineNumbers w:val="0"/>
        <w:ind w:firstLine="640" w:firstLineChars="200"/>
        <w:rPr>
          <w:rFonts w:hint="eastAsia" w:ascii="Calibri" w:hAnsi="Calibri" w:eastAsia="宋体"/>
          <w:sz w:val="32"/>
          <w:szCs w:val="32"/>
          <w:lang w:eastAsia="zh-CN"/>
        </w:rPr>
      </w:pPr>
      <w:r>
        <w:rPr>
          <w:rFonts w:hint="eastAsia" w:ascii="Calibri" w:hAnsi="Calibri"/>
          <w:sz w:val="32"/>
          <w:szCs w:val="32"/>
        </w:rPr>
        <w:t>为有效监督全</w:t>
      </w:r>
      <w:r>
        <w:rPr>
          <w:rFonts w:hint="eastAsia" w:ascii="Calibri" w:hAnsi="Calibri"/>
          <w:sz w:val="32"/>
          <w:szCs w:val="32"/>
          <w:lang w:eastAsia="zh-CN"/>
        </w:rPr>
        <w:t>县</w:t>
      </w:r>
      <w:r>
        <w:rPr>
          <w:rFonts w:hint="eastAsia" w:ascii="Calibri" w:hAnsi="Calibri"/>
          <w:sz w:val="32"/>
          <w:szCs w:val="32"/>
        </w:rPr>
        <w:t>应急管理系统执法部门和执法人员依法行政，建立</w:t>
      </w:r>
      <w:r>
        <w:rPr>
          <w:rFonts w:hint="eastAsia" w:ascii="Calibri" w:hAnsi="Calibri"/>
          <w:sz w:val="32"/>
          <w:szCs w:val="32"/>
          <w:lang w:eastAsia="zh-CN"/>
        </w:rPr>
        <w:t>梨树县</w:t>
      </w:r>
      <w:r>
        <w:rPr>
          <w:rFonts w:hint="eastAsia" w:ascii="Calibri" w:hAnsi="Calibri"/>
          <w:sz w:val="32"/>
          <w:szCs w:val="32"/>
        </w:rPr>
        <w:t>应急管理局违法行为投诉举报制度，保证公民、法人和其他组织发现应急管理系统及其工作人员在行政执法中有不当行为的，均可以通过来信、来电、来访等形式依法向</w:t>
      </w:r>
      <w:r>
        <w:rPr>
          <w:rFonts w:hint="eastAsia" w:ascii="Calibri" w:hAnsi="Calibri"/>
          <w:sz w:val="32"/>
          <w:szCs w:val="32"/>
          <w:lang w:eastAsia="zh-CN"/>
        </w:rPr>
        <w:t>县</w:t>
      </w:r>
      <w:r>
        <w:rPr>
          <w:rFonts w:hint="eastAsia" w:ascii="Calibri" w:hAnsi="Calibri"/>
          <w:sz w:val="32"/>
          <w:szCs w:val="32"/>
        </w:rPr>
        <w:t>应急管理局投诉举报。举报电话24小时保持畅通</w:t>
      </w:r>
      <w:r>
        <w:rPr>
          <w:rFonts w:hint="eastAsia" w:ascii="Calibri" w:hAnsi="Calibri"/>
          <w:sz w:val="32"/>
          <w:szCs w:val="32"/>
          <w:lang w:eastAsia="zh-CN"/>
        </w:rPr>
        <w:t>。</w:t>
      </w:r>
    </w:p>
    <w:p>
      <w:pPr>
        <w:pStyle w:val="3"/>
        <w:keepNext w:val="0"/>
        <w:keepLines w:val="0"/>
        <w:widowControl/>
        <w:suppressLineNumbers w:val="0"/>
        <w:ind w:firstLine="540" w:firstLineChars="200"/>
        <w:rPr>
          <w:rFonts w:hint="eastAsia" w:ascii="Calibri" w:hAnsi="Calibri"/>
          <w:sz w:val="32"/>
          <w:szCs w:val="32"/>
        </w:rPr>
      </w:pPr>
      <w:r>
        <w:rPr>
          <w:rStyle w:val="6"/>
          <w:rFonts w:ascii="微软雅黑" w:hAnsi="微软雅黑" w:eastAsia="微软雅黑" w:cs="微软雅黑"/>
          <w:i w:val="0"/>
          <w:caps w:val="0"/>
          <w:color w:val="000000"/>
          <w:spacing w:val="0"/>
          <w:sz w:val="27"/>
          <w:szCs w:val="27"/>
          <w:shd w:val="clear" w:fill="FFFFFF"/>
        </w:rPr>
        <w:t>　</w:t>
      </w:r>
      <w:r>
        <w:rPr>
          <w:rFonts w:hint="eastAsia" w:ascii="Calibri" w:hAnsi="Calibri"/>
          <w:sz w:val="32"/>
          <w:szCs w:val="32"/>
        </w:rPr>
        <w:t>六、加强法治教育、开展法治宣传、推动法治建设</w:t>
      </w:r>
    </w:p>
    <w:p>
      <w:pPr>
        <w:pStyle w:val="3"/>
        <w:keepNext w:val="0"/>
        <w:keepLines w:val="0"/>
        <w:widowControl/>
        <w:suppressLineNumbers w:val="0"/>
        <w:ind w:firstLine="640" w:firstLineChars="200"/>
        <w:rPr>
          <w:rFonts w:hint="eastAsia" w:ascii="Calibri" w:hAnsi="Calibri"/>
          <w:sz w:val="32"/>
          <w:szCs w:val="32"/>
        </w:rPr>
      </w:pPr>
      <w:r>
        <w:rPr>
          <w:rFonts w:hint="eastAsia" w:ascii="Calibri" w:hAnsi="Calibri"/>
          <w:sz w:val="32"/>
          <w:szCs w:val="32"/>
        </w:rPr>
        <w:t>（一）开展法治宣传，推动法治建设</w:t>
      </w:r>
    </w:p>
    <w:p>
      <w:pPr>
        <w:pStyle w:val="3"/>
        <w:keepNext w:val="0"/>
        <w:keepLines w:val="0"/>
        <w:widowControl/>
        <w:suppressLineNumbers w:val="0"/>
        <w:ind w:firstLine="640" w:firstLineChars="200"/>
        <w:rPr>
          <w:rFonts w:hint="eastAsia" w:ascii="Calibri" w:hAnsi="Calibri"/>
          <w:sz w:val="32"/>
          <w:szCs w:val="32"/>
        </w:rPr>
      </w:pPr>
      <w:r>
        <w:rPr>
          <w:rFonts w:hint="eastAsia" w:ascii="Calibri" w:hAnsi="Calibri"/>
          <w:sz w:val="32"/>
          <w:szCs w:val="32"/>
        </w:rPr>
        <w:t>为加大普法力度，弘扬宪法精神，推动树立宪法意识，增强全民法治观念，更好地发挥宪法在全面依法治市、建设法治四平中的重要作用，</w:t>
      </w:r>
      <w:r>
        <w:rPr>
          <w:rFonts w:hint="eastAsia" w:ascii="Calibri" w:hAnsi="Calibri"/>
          <w:sz w:val="32"/>
          <w:szCs w:val="32"/>
          <w:lang w:eastAsia="zh-CN"/>
        </w:rPr>
        <w:t>县</w:t>
      </w:r>
      <w:r>
        <w:rPr>
          <w:rFonts w:hint="eastAsia" w:ascii="Calibri" w:hAnsi="Calibri"/>
          <w:sz w:val="32"/>
          <w:szCs w:val="32"/>
        </w:rPr>
        <w:t>应急管理局在安全生产月期间，通过线上线下各种活动宣传普及应急管理方面的法律法规。今年6月的安全生产月期间，</w:t>
      </w:r>
      <w:r>
        <w:rPr>
          <w:rFonts w:hint="eastAsia" w:ascii="Calibri" w:hAnsi="Calibri"/>
          <w:sz w:val="32"/>
          <w:szCs w:val="32"/>
          <w:lang w:eastAsia="zh-CN"/>
        </w:rPr>
        <w:t>县</w:t>
      </w:r>
      <w:r>
        <w:rPr>
          <w:rFonts w:hint="eastAsia" w:ascii="Calibri" w:hAnsi="Calibri"/>
          <w:sz w:val="32"/>
          <w:szCs w:val="32"/>
        </w:rPr>
        <w:t>应急管理局组织开展了2021年学安全知识</w:t>
      </w:r>
      <w:r>
        <w:rPr>
          <w:rFonts w:hint="eastAsia" w:ascii="Calibri" w:hAnsi="Calibri"/>
          <w:sz w:val="32"/>
          <w:szCs w:val="32"/>
          <w:lang w:eastAsia="zh-CN"/>
        </w:rPr>
        <w:t>宣传</w:t>
      </w:r>
      <w:r>
        <w:rPr>
          <w:rFonts w:hint="eastAsia" w:ascii="Calibri" w:hAnsi="Calibri"/>
          <w:sz w:val="32"/>
          <w:szCs w:val="32"/>
        </w:rPr>
        <w:t>活动。４月15日组织“国家安全日”宣传活动，活动开展期间，应急管理局工作人员通过摆放宣传展板、发放宣传资料、讲解国家安全知识案例等方式，向过往群众宣传了《国家安全法》《反间谍法》《安全生产法》等法律法规知识，并号召广大群众自觉增强国家安全意识。利用“5.12”防灾减灾日、“6.16”宣传咨询日、“12.4”宪法日对社会公众进行普及安全生产法和安全生产知识。</w:t>
      </w:r>
    </w:p>
    <w:p>
      <w:pPr>
        <w:pStyle w:val="3"/>
        <w:keepNext w:val="0"/>
        <w:keepLines w:val="0"/>
        <w:widowControl/>
        <w:numPr>
          <w:ilvl w:val="0"/>
          <w:numId w:val="1"/>
        </w:numPr>
        <w:suppressLineNumbers w:val="0"/>
        <w:ind w:firstLine="640" w:firstLineChars="200"/>
        <w:rPr>
          <w:rFonts w:hint="eastAsia" w:ascii="Calibri" w:hAnsi="Calibri"/>
          <w:sz w:val="32"/>
          <w:szCs w:val="32"/>
        </w:rPr>
      </w:pPr>
      <w:r>
        <w:rPr>
          <w:rFonts w:hint="eastAsia" w:ascii="Calibri" w:hAnsi="Calibri"/>
          <w:sz w:val="32"/>
          <w:szCs w:val="32"/>
        </w:rPr>
        <w:t>充分运用</w:t>
      </w:r>
      <w:r>
        <w:rPr>
          <w:rFonts w:hint="eastAsia" w:ascii="Calibri" w:hAnsi="Calibri"/>
          <w:sz w:val="32"/>
          <w:szCs w:val="32"/>
          <w:lang w:eastAsia="zh-CN"/>
        </w:rPr>
        <w:t>梨树融媒体</w:t>
      </w:r>
      <w:r>
        <w:rPr>
          <w:rFonts w:hint="eastAsia" w:ascii="Calibri" w:hAnsi="Calibri"/>
          <w:sz w:val="32"/>
          <w:szCs w:val="32"/>
        </w:rPr>
        <w:t>等媒体，广泛宣传实践活动做法成效，强化网上正面思想舆论，提高各类新闻网络媒体的舆论引导能力和水平。其中，疫情防控、春节烟花爆竹安全注意、春季防火</w:t>
      </w:r>
      <w:r>
        <w:rPr>
          <w:rFonts w:hint="eastAsia" w:ascii="Calibri" w:hAnsi="Calibri"/>
          <w:sz w:val="32"/>
          <w:szCs w:val="32"/>
          <w:lang w:eastAsia="zh-CN"/>
        </w:rPr>
        <w:t>、防汛</w:t>
      </w:r>
      <w:r>
        <w:rPr>
          <w:rFonts w:hint="eastAsia" w:ascii="Calibri" w:hAnsi="Calibri"/>
          <w:sz w:val="32"/>
          <w:szCs w:val="32"/>
        </w:rPr>
        <w:t>等活动进行报道</w:t>
      </w:r>
      <w:r>
        <w:rPr>
          <w:rFonts w:hint="eastAsia" w:ascii="Calibri" w:hAnsi="Calibri"/>
          <w:sz w:val="32"/>
          <w:szCs w:val="32"/>
          <w:lang w:eastAsia="zh-CN"/>
        </w:rPr>
        <w:t>。</w:t>
      </w:r>
      <w:r>
        <w:rPr>
          <w:rFonts w:hint="eastAsia" w:ascii="Calibri" w:hAnsi="Calibri"/>
          <w:sz w:val="32"/>
          <w:szCs w:val="32"/>
        </w:rPr>
        <w:t>　　</w:t>
      </w:r>
    </w:p>
    <w:p>
      <w:pPr>
        <w:pStyle w:val="3"/>
        <w:keepNext w:val="0"/>
        <w:keepLines w:val="0"/>
        <w:widowControl/>
        <w:numPr>
          <w:ilvl w:val="0"/>
          <w:numId w:val="1"/>
        </w:numPr>
        <w:suppressLineNumbers w:val="0"/>
        <w:ind w:firstLine="640" w:firstLineChars="200"/>
        <w:rPr>
          <w:rFonts w:hint="eastAsia" w:ascii="Calibri" w:hAnsi="Calibri"/>
          <w:sz w:val="32"/>
          <w:szCs w:val="32"/>
        </w:rPr>
      </w:pPr>
      <w:r>
        <w:rPr>
          <w:rFonts w:hint="eastAsia" w:ascii="Calibri" w:hAnsi="Calibri"/>
          <w:sz w:val="32"/>
          <w:szCs w:val="32"/>
        </w:rPr>
        <w:t>开展法治专题培训</w:t>
      </w:r>
    </w:p>
    <w:p>
      <w:pPr>
        <w:pStyle w:val="3"/>
        <w:keepNext w:val="0"/>
        <w:keepLines w:val="0"/>
        <w:widowControl/>
        <w:suppressLineNumbers w:val="0"/>
        <w:ind w:firstLine="640" w:firstLineChars="200"/>
        <w:rPr>
          <w:rFonts w:hint="eastAsia" w:ascii="Calibri" w:hAnsi="Calibri"/>
          <w:sz w:val="32"/>
          <w:szCs w:val="32"/>
        </w:rPr>
      </w:pPr>
      <w:r>
        <w:rPr>
          <w:rFonts w:hint="eastAsia" w:ascii="Calibri" w:hAnsi="Calibri"/>
          <w:sz w:val="32"/>
          <w:szCs w:val="32"/>
        </w:rPr>
        <w:t>为深入贯彻落实习近平法治思想，统筹抓好贯彻落实习近平法治思想的学习教育工作情况。通过举办学习班，研讨班，培训班等形式，开展全覆盖的培训轮训，用习近平法治思想指导法治工作实践。举办全</w:t>
      </w:r>
      <w:r>
        <w:rPr>
          <w:rFonts w:hint="eastAsia" w:ascii="Calibri" w:hAnsi="Calibri"/>
          <w:sz w:val="32"/>
          <w:szCs w:val="32"/>
          <w:lang w:eastAsia="zh-CN"/>
        </w:rPr>
        <w:t>县</w:t>
      </w:r>
      <w:r>
        <w:rPr>
          <w:rFonts w:hint="eastAsia" w:ascii="Calibri" w:hAnsi="Calibri"/>
          <w:sz w:val="32"/>
          <w:szCs w:val="32"/>
        </w:rPr>
        <w:t>应急管理干部业务能力提升暨乡镇(街道）、村（社区）应急管理人员师资力量培训班、全市防汛抗旱业务能力提升培训班、新《安全生产法》专题培训班、全</w:t>
      </w:r>
      <w:r>
        <w:rPr>
          <w:rFonts w:hint="eastAsia" w:ascii="Calibri" w:hAnsi="Calibri"/>
          <w:sz w:val="32"/>
          <w:szCs w:val="32"/>
          <w:lang w:eastAsia="zh-CN"/>
        </w:rPr>
        <w:t>县</w:t>
      </w:r>
      <w:r>
        <w:rPr>
          <w:rFonts w:hint="eastAsia" w:ascii="Calibri" w:hAnsi="Calibri"/>
          <w:sz w:val="32"/>
          <w:szCs w:val="32"/>
        </w:rPr>
        <w:t>基层应急能力提升培训班，</w:t>
      </w:r>
      <w:r>
        <w:rPr>
          <w:rFonts w:hint="eastAsia" w:ascii="Calibri" w:hAnsi="Calibri"/>
          <w:sz w:val="32"/>
          <w:szCs w:val="32"/>
          <w:lang w:eastAsia="zh-CN"/>
        </w:rPr>
        <w:t>县</w:t>
      </w:r>
      <w:r>
        <w:rPr>
          <w:rFonts w:hint="eastAsia" w:ascii="Calibri" w:hAnsi="Calibri"/>
          <w:sz w:val="32"/>
          <w:szCs w:val="32"/>
        </w:rPr>
        <w:t>局全体干部参与互联网+应急管理干部教育培训平台网络专题培训班、新修订《行政处罚法》专题网络培训班，提高履职能力和防范化解重大风险的能力。我局不断加大安全生产法律法规的培训力度，对全</w:t>
      </w:r>
      <w:r>
        <w:rPr>
          <w:rFonts w:hint="eastAsia" w:ascii="Calibri" w:hAnsi="Calibri"/>
          <w:sz w:val="32"/>
          <w:szCs w:val="32"/>
          <w:lang w:eastAsia="zh-CN"/>
        </w:rPr>
        <w:t>县</w:t>
      </w:r>
      <w:r>
        <w:rPr>
          <w:rFonts w:hint="eastAsia" w:ascii="Calibri" w:hAnsi="Calibri"/>
          <w:sz w:val="32"/>
          <w:szCs w:val="32"/>
        </w:rPr>
        <w:t>应急管理系统、各安委会成员单位的分管领导和安全科长、重点企业负责人安全管理人员进行分类培训提高法律意识，落实企业安全生产主体责任。</w:t>
      </w:r>
    </w:p>
    <w:p/>
    <w:p>
      <w:pPr>
        <w:rPr>
          <w:rFonts w:ascii="Calibri" w:hAnsi="Calibri" w:eastAsia="宋体" w:cs="Arial"/>
          <w:kern w:val="2"/>
          <w:sz w:val="21"/>
          <w:szCs w:val="22"/>
          <w:lang w:val="en-US" w:eastAsia="zh-CN" w:bidi="ar-SA"/>
        </w:rPr>
      </w:pPr>
    </w:p>
    <w:p>
      <w:pPr>
        <w:jc w:val="right"/>
        <w:rPr>
          <w:rFonts w:hint="eastAsia" w:ascii="Calibri" w:hAnsi="Calibri" w:eastAsia="宋体" w:cs="Arial"/>
          <w:kern w:val="2"/>
          <w:sz w:val="32"/>
          <w:szCs w:val="32"/>
          <w:lang w:val="en-US" w:eastAsia="zh-CN" w:bidi="ar-SA"/>
        </w:rPr>
      </w:pPr>
    </w:p>
    <w:p>
      <w:pPr>
        <w:tabs>
          <w:tab w:val="left" w:pos="6141"/>
        </w:tabs>
        <w:jc w:val="right"/>
        <w:rPr>
          <w:rFonts w:hint="eastAsia" w:ascii="Calibri" w:hAnsi="Calibri" w:eastAsia="宋体" w:cs="Arial"/>
          <w:kern w:val="2"/>
          <w:sz w:val="32"/>
          <w:szCs w:val="32"/>
          <w:lang w:val="en-US" w:eastAsia="zh-CN" w:bidi="ar-SA"/>
        </w:rPr>
      </w:pPr>
      <w:r>
        <w:rPr>
          <w:rFonts w:hint="eastAsia" w:ascii="Calibri" w:hAnsi="Calibri" w:eastAsia="宋体" w:cs="Arial"/>
          <w:kern w:val="2"/>
          <w:sz w:val="32"/>
          <w:szCs w:val="32"/>
          <w:lang w:val="en-US" w:eastAsia="zh-CN" w:bidi="ar-SA"/>
        </w:rPr>
        <w:t>梨树县应急管理局</w:t>
      </w:r>
    </w:p>
    <w:p>
      <w:pPr>
        <w:tabs>
          <w:tab w:val="left" w:pos="6171"/>
        </w:tabs>
        <w:jc w:val="right"/>
        <w:rPr>
          <w:rFonts w:hint="eastAsia" w:ascii="Calibri" w:hAnsi="Calibri" w:eastAsia="宋体" w:cs="Arial"/>
          <w:kern w:val="2"/>
          <w:sz w:val="32"/>
          <w:szCs w:val="32"/>
          <w:lang w:val="en-US" w:eastAsia="zh-CN" w:bidi="ar-SA"/>
        </w:rPr>
      </w:pPr>
      <w:r>
        <w:rPr>
          <w:rFonts w:hint="eastAsia" w:ascii="Calibri" w:hAnsi="Calibri" w:eastAsia="宋体" w:cs="Arial"/>
          <w:kern w:val="2"/>
          <w:sz w:val="32"/>
          <w:szCs w:val="32"/>
          <w:lang w:val="en-US" w:eastAsia="zh-CN" w:bidi="ar-SA"/>
        </w:rPr>
        <w:t>2022年</w:t>
      </w:r>
      <w:r>
        <w:rPr>
          <w:rFonts w:hint="eastAsia" w:cs="Arial"/>
          <w:kern w:val="2"/>
          <w:sz w:val="32"/>
          <w:szCs w:val="32"/>
          <w:lang w:val="en-US" w:eastAsia="zh-CN" w:bidi="ar-SA"/>
        </w:rPr>
        <w:t>1</w:t>
      </w:r>
      <w:r>
        <w:rPr>
          <w:rFonts w:hint="eastAsia" w:ascii="Calibri" w:hAnsi="Calibri" w:eastAsia="宋体" w:cs="Arial"/>
          <w:kern w:val="2"/>
          <w:sz w:val="32"/>
          <w:szCs w:val="32"/>
          <w:lang w:val="en-US" w:eastAsia="zh-CN" w:bidi="ar-SA"/>
        </w:rPr>
        <w:t>月</w:t>
      </w:r>
      <w:r>
        <w:rPr>
          <w:rFonts w:hint="eastAsia" w:cs="Arial"/>
          <w:kern w:val="2"/>
          <w:sz w:val="32"/>
          <w:szCs w:val="32"/>
          <w:lang w:val="en-US" w:eastAsia="zh-CN" w:bidi="ar-SA"/>
        </w:rPr>
        <w:t>6</w:t>
      </w:r>
      <w:bookmarkStart w:id="0" w:name="_GoBack"/>
      <w:bookmarkEnd w:id="0"/>
      <w:r>
        <w:rPr>
          <w:rFonts w:hint="eastAsia" w:ascii="Calibri" w:hAnsi="Calibri" w:eastAsia="宋体" w:cs="Arial"/>
          <w:kern w:val="2"/>
          <w:sz w:val="32"/>
          <w:szCs w:val="32"/>
          <w:lang w:val="en-US" w:eastAsia="zh-CN"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AAA9A"/>
    <w:multiLevelType w:val="singleLevel"/>
    <w:tmpl w:val="A51AAA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67460FD2"/>
    <w:rsid w:val="2A272BCD"/>
    <w:rsid w:val="54C36E77"/>
    <w:rsid w:val="6746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next w:val="2"/>
    <w:qFormat/>
    <w:uiPriority w:val="0"/>
    <w:pPr>
      <w:widowControl w:val="0"/>
      <w:jc w:val="both"/>
    </w:pPr>
    <w:rPr>
      <w:rFonts w:ascii="Calibri" w:hAnsi="Calibri" w:eastAsia="宋体" w:cs="Arial"/>
      <w:kern w:val="2"/>
      <w:sz w:val="24"/>
      <w:szCs w:val="24"/>
      <w:lang w:val="en-US" w:eastAsia="zh-CN" w:bidi="ar-SA"/>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3907</Words>
  <Characters>3953</Characters>
  <Lines>0</Lines>
  <Paragraphs>0</Paragraphs>
  <TotalTime>38</TotalTime>
  <ScaleCrop>false</ScaleCrop>
  <LinksUpToDate>false</LinksUpToDate>
  <CharactersWithSpaces>3969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2022-08-27T07:20:00Z</dcterms:created>
  <dc:creator>Administrator</dc:creator>
  <cp:lastModifiedBy>王也维</cp:lastModifiedBy>
  <dcterms:modified xsi:type="dcterms:W3CDTF">2022-09-07T07:16:37Z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D681557164DB45748CC07E392957DA21</vt:lpwstr>
  </property>
</Properties>
</file>